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E07F4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ZALDDO,SUSANA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7457EE">
              <w:rPr>
                <w:b/>
                <w:smallCaps/>
                <w:noProof/>
                <w:color w:val="000000"/>
                <w:sz w:val="24"/>
              </w:rPr>
              <w:t>28/06/18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E07F4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E07F4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E07F4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BB3F8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RVM MECANICA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</w:t>
      </w:r>
      <w:proofErr w:type="spellStart"/>
      <w:r>
        <w:t>Doppler</w:t>
      </w:r>
      <w:proofErr w:type="spellEnd"/>
      <w:r>
        <w:t xml:space="preserve">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BB3F86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1688670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global ventricular izquierda conservadas. </w:t>
      </w:r>
      <w:r w:rsidR="007457EE">
        <w:rPr>
          <w:rFonts w:ascii="Calibri" w:hAnsi="Calibri"/>
          <w:sz w:val="22"/>
          <w:szCs w:val="22"/>
        </w:rPr>
        <w:t xml:space="preserve">Disquinesia </w:t>
      </w:r>
      <w:proofErr w:type="spellStart"/>
      <w:r w:rsidR="007457EE">
        <w:rPr>
          <w:rFonts w:ascii="Calibri" w:hAnsi="Calibri"/>
          <w:sz w:val="22"/>
          <w:szCs w:val="22"/>
        </w:rPr>
        <w:t>septal</w:t>
      </w:r>
      <w:proofErr w:type="spellEnd"/>
      <w:r w:rsidR="007457EE">
        <w:rPr>
          <w:rFonts w:ascii="Calibri" w:hAnsi="Calibri"/>
          <w:sz w:val="22"/>
          <w:szCs w:val="22"/>
        </w:rPr>
        <w:t>.</w:t>
      </w:r>
    </w:p>
    <w:p w:rsidR="00BB3F86" w:rsidRPr="00BB3F86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BB3F86">
        <w:rPr>
          <w:rFonts w:ascii="Calibri" w:hAnsi="Calibri"/>
          <w:sz w:val="22"/>
          <w:szCs w:val="22"/>
        </w:rPr>
        <w:t xml:space="preserve">Espesores parietales de ventrículo izquierdo </w:t>
      </w:r>
      <w:r w:rsidR="00BB3F86" w:rsidRPr="00BB3F86">
        <w:rPr>
          <w:rFonts w:ascii="Calibri" w:hAnsi="Calibri"/>
          <w:sz w:val="22"/>
          <w:szCs w:val="22"/>
        </w:rPr>
        <w:t>aumentados</w:t>
      </w:r>
      <w:r w:rsidRPr="00BB3F86">
        <w:rPr>
          <w:rFonts w:ascii="Calibri" w:hAnsi="Calibri"/>
          <w:sz w:val="22"/>
          <w:szCs w:val="22"/>
        </w:rPr>
        <w:t xml:space="preserve">. </w:t>
      </w:r>
    </w:p>
    <w:p w:rsidR="004A2DD3" w:rsidRPr="00BB3F86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BB3F86">
        <w:rPr>
          <w:rFonts w:ascii="Calibri" w:hAnsi="Calibri"/>
          <w:sz w:val="22"/>
          <w:szCs w:val="22"/>
        </w:rPr>
        <w:t xml:space="preserve">El flujo de llenado del ventrículo izquierdo </w:t>
      </w:r>
      <w:r w:rsidR="00BB3F86">
        <w:rPr>
          <w:rFonts w:ascii="Calibri" w:hAnsi="Calibri"/>
          <w:sz w:val="22"/>
          <w:szCs w:val="22"/>
        </w:rPr>
        <w:t>presenta patrón pseudonormal (disfunción diastólica grado II)</w:t>
      </w:r>
      <w:r w:rsidRPr="00BB3F86">
        <w:rPr>
          <w:rFonts w:ascii="Calibri" w:hAnsi="Calibri"/>
          <w:sz w:val="22"/>
          <w:szCs w:val="22"/>
        </w:rPr>
        <w:t xml:space="preserve">. </w:t>
      </w:r>
      <w:r w:rsidR="00BB3F86">
        <w:rPr>
          <w:rFonts w:ascii="Calibri" w:hAnsi="Calibri"/>
          <w:sz w:val="22"/>
          <w:szCs w:val="22"/>
        </w:rPr>
        <w:t>Aumento de la presión de fin de diástole con relación E/E´ aumentada.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BB3F86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BB3F8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Prótesis mecánica bidisco en posición mitral con perfil de flujo anterógrado conservado, sin reflujos patológicos (gradiente máximo 8.2 mmHg, medio 2.6 mmHg)</w:t>
      </w:r>
      <w:r w:rsidR="00002705"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BB3F86">
        <w:rPr>
          <w:rFonts w:ascii="Calibri" w:hAnsi="Calibri"/>
          <w:sz w:val="22"/>
          <w:szCs w:val="22"/>
        </w:rPr>
        <w:t xml:space="preserve"> con esclerosis</w:t>
      </w:r>
      <w:r>
        <w:rPr>
          <w:rFonts w:ascii="Calibri" w:hAnsi="Calibri"/>
          <w:sz w:val="22"/>
          <w:szCs w:val="22"/>
        </w:rPr>
        <w:t>, presenta apertura conservada</w:t>
      </w:r>
      <w:r w:rsidR="00BB3F86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BB3F86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BB3F86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BB3F86">
        <w:rPr>
          <w:rFonts w:ascii="Calibri" w:hAnsi="Calibri"/>
          <w:sz w:val="22"/>
          <w:szCs w:val="22"/>
        </w:rPr>
        <w:t xml:space="preserve"> leve que permite estimar una PSP de 29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</w:t>
      </w:r>
      <w:r w:rsidR="00BB3F86">
        <w:rPr>
          <w:rFonts w:ascii="Calibri" w:hAnsi="Calibri"/>
          <w:sz w:val="22"/>
          <w:szCs w:val="22"/>
        </w:rPr>
        <w:t xml:space="preserve"> (18 mm)</w:t>
      </w:r>
      <w:r>
        <w:rPr>
          <w:rFonts w:ascii="Calibri" w:hAnsi="Calibri"/>
          <w:sz w:val="22"/>
          <w:szCs w:val="22"/>
        </w:rPr>
        <w:t>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BB3F86" w:rsidRDefault="00BB3F86" w:rsidP="00BB3F8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7457EE" w:rsidRDefault="007457EE" w:rsidP="00BB3F8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Disquinesia </w:t>
      </w:r>
      <w:proofErr w:type="spellStart"/>
      <w:r>
        <w:rPr>
          <w:sz w:val="24"/>
          <w:szCs w:val="24"/>
        </w:rPr>
        <w:t>septal</w:t>
      </w:r>
      <w:bookmarkStart w:id="1" w:name="_GoBack"/>
      <w:bookmarkEnd w:id="1"/>
      <w:proofErr w:type="spellEnd"/>
    </w:p>
    <w:p w:rsidR="00BB3F86" w:rsidRDefault="00BB3F86" w:rsidP="00BB3F8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parietal del ventrículo izquierdo </w:t>
      </w:r>
    </w:p>
    <w:p w:rsidR="00BB3F86" w:rsidRDefault="00BB3F86" w:rsidP="00BB3F8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BB3F86" w:rsidRDefault="00BB3F86" w:rsidP="00BB3F8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Llenado mitral pseudonormal</w:t>
      </w:r>
    </w:p>
    <w:p w:rsidR="00BB3F86" w:rsidRDefault="00BB3F86" w:rsidP="00BB3F8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BB3F86" w:rsidRDefault="00BB3F86" w:rsidP="00BB3F8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aórtica  leve</w:t>
      </w:r>
    </w:p>
    <w:p w:rsidR="00BB3F86" w:rsidRDefault="00BB3F86" w:rsidP="00BB3F8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Prótesis mecánica mitral normofuncionante</w:t>
      </w:r>
    </w:p>
    <w:p w:rsidR="004A2DD3" w:rsidRDefault="00BB3F86" w:rsidP="00BB3F8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BB3F86" w:rsidRPr="00BB3F86" w:rsidRDefault="00BB3F86" w:rsidP="00BB3F8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tricuspídea leve. PSP normal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7457EE"/>
    <w:rsid w:val="00BB3F86"/>
    <w:rsid w:val="00E07F4C"/>
    <w:rsid w:val="00EA4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2018-06-28T13:57:00Z</cp:lastPrinted>
  <dcterms:created xsi:type="dcterms:W3CDTF">2018-06-28T13:21:00Z</dcterms:created>
  <dcterms:modified xsi:type="dcterms:W3CDTF">2018-06-28T13:58:00Z</dcterms:modified>
</cp:coreProperties>
</file>