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877FF3">
              <w:rPr>
                <w:b/>
                <w:noProof/>
                <w:sz w:val="24"/>
              </w:rPr>
              <w:t>STURA GABRIEL</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877FF3">
              <w:rPr>
                <w:b/>
                <w:noProof/>
                <w:sz w:val="24"/>
              </w:rPr>
              <w:t>51</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877FF3">
              <w:rPr>
                <w:b/>
                <w:noProof/>
                <w:sz w:val="24"/>
              </w:rPr>
              <w:t>M</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877FF3">
              <w:rPr>
                <w:b/>
                <w:noProof/>
                <w:sz w:val="24"/>
              </w:rPr>
              <w:t>106</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877FF3">
              <w:rPr>
                <w:b/>
                <w:noProof/>
                <w:sz w:val="24"/>
              </w:rPr>
              <w:t>01/03/2018</w:t>
            </w:r>
            <w:r>
              <w:rPr>
                <w:b/>
                <w:sz w:val="24"/>
              </w:rPr>
              <w:fldChar w:fldCharType="end"/>
            </w:r>
          </w:p>
          <w:p w:rsidR="00BB282A" w:rsidRDefault="00BB282A" w:rsidP="00877FF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877FF3">
              <w:rPr>
                <w:b/>
                <w:noProof/>
                <w:sz w:val="24"/>
              </w:rPr>
              <w:t>DR. LYNCH</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877FF3">
              <w:rPr>
                <w:sz w:val="24"/>
              </w:rPr>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C263F4">
        <w:rPr>
          <w:b/>
          <w:sz w:val="24"/>
        </w:rPr>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877FF3">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877FF3">
              <w:rPr>
                <w:noProof/>
                <w:sz w:val="24"/>
              </w:rPr>
              <w:t>79</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877FF3">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877FF3">
              <w:rPr>
                <w:noProof/>
                <w:sz w:val="24"/>
              </w:rPr>
              <w:t>130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877FF3">
              <w:rPr>
                <w:noProof/>
                <w:sz w:val="24"/>
              </w:rPr>
              <w:t>80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877FF3">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877FF3">
              <w:rPr>
                <w:noProof/>
                <w:sz w:val="24"/>
                <w:lang w:val="en-US"/>
              </w:rPr>
              <w:t>100</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877FF3">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877FF3">
              <w:rPr>
                <w:noProof/>
                <w:sz w:val="24"/>
                <w:lang w:val="en-US"/>
              </w:rPr>
              <w:t>160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877FF3">
              <w:rPr>
                <w:noProof/>
                <w:sz w:val="24"/>
                <w:lang w:val="en-US"/>
              </w:rPr>
              <w:t>90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rsidP="00877FF3">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sidR="00877FF3">
              <w:rPr>
                <w:noProof/>
                <w:sz w:val="24"/>
                <w:lang w:val="en-US"/>
              </w:rPr>
              <w:t>112</w:t>
            </w:r>
            <w:r>
              <w:rPr>
                <w:sz w:val="24"/>
                <w:lang w:val="en-US"/>
              </w:rPr>
              <w:fldChar w:fldCharType="end"/>
            </w:r>
            <w:bookmarkEnd w:id="31"/>
          </w:p>
        </w:tc>
        <w:tc>
          <w:tcPr>
            <w:tcW w:w="1134" w:type="dxa"/>
            <w:tcBorders>
              <w:top w:val="single" w:sz="2" w:space="0" w:color="auto"/>
            </w:tcBorders>
          </w:tcPr>
          <w:p w:rsidR="00BB282A" w:rsidRDefault="00BB282A" w:rsidP="00877FF3">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sidR="00877FF3">
              <w:rPr>
                <w:sz w:val="24"/>
                <w:lang w:val="en-US"/>
              </w:rPr>
              <w:t>200</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sidR="00877FF3">
              <w:rPr>
                <w:noProof/>
                <w:sz w:val="24"/>
                <w:lang w:val="en-US"/>
              </w:rPr>
              <w:t>90</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rsidP="00877FF3">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sidR="00877FF3">
              <w:rPr>
                <w:noProof/>
                <w:sz w:val="24"/>
                <w:lang w:val="en-US"/>
              </w:rPr>
              <w:t>135</w:t>
            </w:r>
            <w:r>
              <w:rPr>
                <w:sz w:val="24"/>
                <w:lang w:val="en-US"/>
              </w:rPr>
              <w:fldChar w:fldCharType="end"/>
            </w:r>
            <w:bookmarkEnd w:id="41"/>
          </w:p>
        </w:tc>
        <w:tc>
          <w:tcPr>
            <w:tcW w:w="1134" w:type="dxa"/>
          </w:tcPr>
          <w:p w:rsidR="00BB282A" w:rsidRDefault="00BB282A" w:rsidP="00877FF3">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sidR="00877FF3">
              <w:rPr>
                <w:noProof/>
                <w:sz w:val="24"/>
                <w:lang w:val="en-US"/>
              </w:rPr>
              <w:t>230</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sidR="00877FF3">
              <w:rPr>
                <w:noProof/>
                <w:sz w:val="24"/>
                <w:lang w:val="en-US"/>
              </w:rPr>
              <w:t>100</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877FF3">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877FF3">
              <w:rPr>
                <w:noProof/>
                <w:sz w:val="24"/>
              </w:rPr>
              <w:t>98</w:t>
            </w:r>
            <w:r>
              <w:rPr>
                <w:sz w:val="24"/>
              </w:rPr>
              <w:fldChar w:fldCharType="end"/>
            </w:r>
            <w:bookmarkEnd w:id="123"/>
          </w:p>
        </w:tc>
        <w:tc>
          <w:tcPr>
            <w:tcW w:w="1134" w:type="dxa"/>
          </w:tcPr>
          <w:p w:rsidR="00BB282A" w:rsidRDefault="00BB282A" w:rsidP="00877FF3">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877FF3">
              <w:rPr>
                <w:noProof/>
                <w:sz w:val="24"/>
                <w:lang w:val="en-US"/>
              </w:rPr>
              <w:t>180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877FF3">
              <w:rPr>
                <w:noProof/>
                <w:sz w:val="24"/>
                <w:lang w:val="en-US"/>
              </w:rPr>
              <w:t>90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877FF3">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877FF3">
              <w:rPr>
                <w:noProof/>
                <w:sz w:val="24"/>
              </w:rPr>
              <w:t>86</w:t>
            </w:r>
            <w:r>
              <w:rPr>
                <w:sz w:val="24"/>
              </w:rPr>
              <w:fldChar w:fldCharType="end"/>
            </w:r>
            <w:bookmarkEnd w:id="129"/>
          </w:p>
        </w:tc>
        <w:tc>
          <w:tcPr>
            <w:tcW w:w="1134" w:type="dxa"/>
          </w:tcPr>
          <w:p w:rsidR="00BB282A" w:rsidRDefault="00BB282A" w:rsidP="00877FF3">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877FF3">
              <w:rPr>
                <w:noProof/>
                <w:sz w:val="24"/>
                <w:lang w:val="en-US"/>
              </w:rPr>
              <w:t>130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877FF3">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7"/>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877FF3">
        <w:rPr>
          <w:sz w:val="24"/>
        </w:rPr>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877FF3">
              <w:rPr>
                <w:sz w:val="24"/>
              </w:rPr>
            </w:r>
            <w:r>
              <w:rPr>
                <w:sz w:val="24"/>
              </w:rPr>
              <w:fldChar w:fldCharType="separate"/>
            </w:r>
            <w:r w:rsidR="00877FF3">
              <w:rPr>
                <w:sz w:val="24"/>
              </w:rPr>
              <w:t>169</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877FF3">
              <w:rPr>
                <w:sz w:val="24"/>
              </w:rPr>
            </w:r>
            <w:r>
              <w:rPr>
                <w:sz w:val="24"/>
              </w:rPr>
              <w:fldChar w:fldCharType="separate"/>
            </w:r>
            <w:r w:rsidR="00877FF3">
              <w:rPr>
                <w:sz w:val="24"/>
              </w:rPr>
              <w:t>135</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877FF3">
              <w:rPr>
                <w:sz w:val="24"/>
                <w:lang w:val="en-US"/>
              </w:rPr>
            </w:r>
            <w:r>
              <w:rPr>
                <w:sz w:val="24"/>
                <w:lang w:val="en-US"/>
              </w:rPr>
              <w:fldChar w:fldCharType="separate"/>
            </w:r>
            <w:r w:rsidR="00877FF3">
              <w:rPr>
                <w:sz w:val="24"/>
                <w:lang w:val="en-US"/>
              </w:rPr>
              <w:t>230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877FF3">
              <w:rPr>
                <w:sz w:val="24"/>
                <w:lang w:val="en-US"/>
              </w:rPr>
            </w:r>
            <w:r>
              <w:rPr>
                <w:sz w:val="24"/>
                <w:lang w:val="en-US"/>
              </w:rPr>
              <w:fldChar w:fldCharType="separate"/>
            </w:r>
            <w:r w:rsidR="00877FF3">
              <w:rPr>
                <w:sz w:val="24"/>
                <w:lang w:val="en-US"/>
              </w:rPr>
              <w:t>100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877FF3">
              <w:rPr>
                <w:sz w:val="24"/>
              </w:rPr>
            </w:r>
            <w:r>
              <w:rPr>
                <w:sz w:val="24"/>
              </w:rPr>
              <w:fldChar w:fldCharType="separate"/>
            </w:r>
            <w:r w:rsidR="00877FF3">
              <w:rPr>
                <w:sz w:val="24"/>
              </w:rPr>
              <w:t>10</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877FF3">
              <w:rPr>
                <w:sz w:val="24"/>
                <w:lang w:val="en-US"/>
              </w:rPr>
            </w:r>
            <w:r>
              <w:rPr>
                <w:sz w:val="24"/>
                <w:lang w:val="en-US"/>
              </w:rPr>
              <w:fldChar w:fldCharType="separate"/>
            </w:r>
            <w:r w:rsidR="00877FF3">
              <w:rPr>
                <w:sz w:val="24"/>
                <w:lang w:val="en-US"/>
              </w:rPr>
              <w:t>31050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877FF3">
        <w:t>10</w:t>
      </w:r>
      <w:r>
        <w:t xml:space="preserve">, siguiendo el protocolo CINTA ERGOMETRICA, se detiene la prueba por </w:t>
      </w:r>
      <w:r w:rsidR="00877FF3">
        <w:t>Hipertensión</w:t>
      </w:r>
      <w:r>
        <w:t>.</w:t>
      </w:r>
    </w:p>
    <w:p w:rsidR="00857DA0" w:rsidRDefault="00857DA0" w:rsidP="00857DA0">
      <w:pPr>
        <w:pStyle w:val="Textoindependiente"/>
      </w:pPr>
      <w:r>
        <w:t xml:space="preserve">Alcanzó el </w:t>
      </w:r>
      <w:r w:rsidR="00877FF3">
        <w:t>80</w:t>
      </w:r>
      <w:r>
        <w:t xml:space="preserve">% de la frecuencia cardiaca máxima prevista, siendo la prueba </w:t>
      </w:r>
      <w:r w:rsidR="00877FF3">
        <w:t>in</w:t>
      </w:r>
      <w:r>
        <w:t xml:space="preserve">suficiente. </w:t>
      </w:r>
    </w:p>
    <w:p w:rsidR="00857DA0" w:rsidRDefault="00857DA0" w:rsidP="00857DA0">
      <w:pPr>
        <w:pStyle w:val="Textoindependiente"/>
      </w:pPr>
      <w:r>
        <w:t xml:space="preserve">No presentó angor, disnea o equivalentes. </w:t>
      </w:r>
    </w:p>
    <w:p w:rsidR="00857DA0" w:rsidRDefault="00877FF3" w:rsidP="00857DA0">
      <w:pPr>
        <w:pStyle w:val="Textoindependiente"/>
      </w:pPr>
      <w:r>
        <w:t>R</w:t>
      </w:r>
      <w:r w:rsidR="00857DA0">
        <w:t>espuesta</w:t>
      </w:r>
      <w:r>
        <w:t xml:space="preserve"> exagerada</w:t>
      </w:r>
      <w:r w:rsidR="00857DA0">
        <w:t xml:space="preserve"> de la presión arterial ante el esfuerzo. </w:t>
      </w:r>
    </w:p>
    <w:p w:rsidR="00857DA0" w:rsidRDefault="00857DA0" w:rsidP="00857DA0">
      <w:pPr>
        <w:pStyle w:val="Textoindependiente"/>
      </w:pPr>
      <w:r>
        <w:t>Recuperación Normal.</w:t>
      </w:r>
    </w:p>
    <w:p w:rsidR="00877FF3" w:rsidRDefault="00877FF3" w:rsidP="00857DA0">
      <w:pPr>
        <w:pStyle w:val="Textoindependiente"/>
      </w:pPr>
    </w:p>
    <w:p w:rsidR="00857DA0" w:rsidRDefault="00857DA0" w:rsidP="00857DA0">
      <w:pPr>
        <w:pStyle w:val="Textoindependiente"/>
      </w:pPr>
      <w:r>
        <w:rPr>
          <w:b/>
          <w:bCs/>
        </w:rPr>
        <w:t xml:space="preserve">PEG   </w:t>
      </w:r>
      <w:r w:rsidR="00877FF3">
        <w:rPr>
          <w:b/>
          <w:bCs/>
        </w:rPr>
        <w:t>Submáxima - Ins</w:t>
      </w:r>
      <w:r>
        <w:rPr>
          <w:b/>
          <w:bCs/>
        </w:rPr>
        <w:t xml:space="preserve">uficiente  sin  signos específicos de isquemia miocárdica. </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AD6D35">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9842E8" w:rsidRDefault="009842E8">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AD6D35">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42E8" w:rsidRDefault="009842E8">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9842E8" w:rsidRDefault="009842E8">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sidR="00877FF3">
              <w:rPr>
                <w:b/>
                <w:sz w:val="28"/>
              </w:rPr>
            </w:r>
            <w:r>
              <w:rPr>
                <w:b/>
                <w:sz w:val="28"/>
              </w:rPr>
              <w:fldChar w:fldCharType="separate"/>
            </w:r>
            <w:r w:rsidR="00877FF3">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sidR="00877FF3">
              <w:rPr>
                <w:b/>
                <w:sz w:val="28"/>
              </w:rPr>
            </w:r>
            <w:r>
              <w:rPr>
                <w:b/>
                <w:sz w:val="28"/>
              </w:rPr>
              <w:fldChar w:fldCharType="separate"/>
            </w:r>
            <w:r w:rsidR="00877FF3">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Default="00BB282A">
      <w:pPr>
        <w:rPr>
          <w:sz w:val="24"/>
          <w:lang w:val="es-ES_tradnl"/>
        </w:rPr>
      </w:pPr>
      <w:r>
        <w:rPr>
          <w:sz w:val="24"/>
        </w:rPr>
        <w:lastRenderedPageBreak/>
        <w:t>A ) BASAL: El estudio segmentario del Ventrículo Izquierdo evidencia una excursión endocárdica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877FF3">
        <w:rPr>
          <w:sz w:val="24"/>
          <w:lang w:val="es-ES_tradnl"/>
        </w:rPr>
        <w:t>61</w:t>
      </w:r>
      <w:r w:rsidR="00986354">
        <w:rPr>
          <w:sz w:val="24"/>
          <w:lang w:val="es-ES_tradnl"/>
        </w:rPr>
        <w:t>%.</w:t>
      </w:r>
    </w:p>
    <w:p w:rsidR="00877FF3" w:rsidRDefault="00877FF3">
      <w:pPr>
        <w:rPr>
          <w:sz w:val="24"/>
        </w:rPr>
      </w:pPr>
    </w:p>
    <w:p w:rsidR="00BB282A" w:rsidRDefault="00857DA0">
      <w:pPr>
        <w:pStyle w:val="Textoindependiente"/>
        <w:rPr>
          <w:lang w:val="es-ES_tradnl"/>
        </w:rPr>
      </w:pPr>
      <w:r>
        <w:t>B</w:t>
      </w:r>
      <w:r w:rsidR="00BB282A">
        <w:t xml:space="preserve"> ) POST EJERCICIO INMEDIATO: El estudio segmentario del Ventrículo Izquierdo revela un adecuado incremento del engrosamiento sistólico y excursión endocárdica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877FF3">
        <w:rPr>
          <w:lang w:val="es-ES_tradnl"/>
        </w:rPr>
        <w:t>70</w:t>
      </w:r>
      <w:r w:rsidR="00986354">
        <w:rPr>
          <w:lang w:val="es-ES_tradnl"/>
        </w:rPr>
        <w:t>%.</w:t>
      </w:r>
    </w:p>
    <w:p w:rsidR="00877FF3" w:rsidRDefault="00877FF3">
      <w:pPr>
        <w:pStyle w:val="Textoindependiente"/>
      </w:pPr>
    </w:p>
    <w:p w:rsidR="00BB282A" w:rsidRDefault="00857DA0">
      <w:pPr>
        <w:pStyle w:val="Textoindependiente"/>
      </w:pPr>
      <w:r>
        <w:t>C</w:t>
      </w:r>
      <w:r w:rsidR="00BB282A">
        <w:t xml:space="preserve"> ) La respuesta descripta es compatible con la ausencia de Isquemia Miocárdica al doble producto alcanzado.</w:t>
      </w:r>
    </w:p>
    <w:p w:rsidR="00BB282A" w:rsidRDefault="00BB282A">
      <w:pPr>
        <w:pStyle w:val="Textoindependiente"/>
      </w:pPr>
    </w:p>
    <w:p w:rsidR="00877FF3" w:rsidRDefault="00877FF3" w:rsidP="00857DA0">
      <w:pPr>
        <w:pStyle w:val="Textoindependiente"/>
        <w:jc w:val="center"/>
        <w:rPr>
          <w:b/>
        </w:rPr>
      </w:pPr>
    </w:p>
    <w:p w:rsidR="00877FF3" w:rsidRDefault="00877FF3"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877FF3">
        <w:rPr>
          <w:b/>
        </w:rPr>
        <w:t>a. Soledad Viguié</w:t>
      </w:r>
    </w:p>
    <w:p w:rsidR="00D8585D" w:rsidRPr="00D8585D" w:rsidRDefault="00877FF3" w:rsidP="00857DA0">
      <w:pPr>
        <w:pStyle w:val="Textoindependiente"/>
        <w:jc w:val="center"/>
        <w:rPr>
          <w:b/>
        </w:rPr>
      </w:pPr>
      <w:r>
        <w:rPr>
          <w:b/>
        </w:rPr>
        <w:t>MP 455.192</w:t>
      </w:r>
      <w:bookmarkStart w:id="189" w:name="_GoBack"/>
      <w:bookmarkEnd w:id="189"/>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497" w:rsidRDefault="00D03497">
      <w:r>
        <w:separator/>
      </w:r>
    </w:p>
  </w:endnote>
  <w:endnote w:type="continuationSeparator" w:id="0">
    <w:p w:rsidR="00D03497" w:rsidRDefault="00D034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77FF3">
      <w:rPr>
        <w:rFonts w:ascii="Monotype Corsiva" w:hAnsi="Monotype Corsiva" w:cs="Arial"/>
        <w:noProof/>
        <w:sz w:val="16"/>
        <w:szCs w:val="16"/>
      </w:rPr>
      <w:t>20180301100400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Piedepgina"/>
      <w:jc w:val="center"/>
      <w:rPr>
        <w:sz w:val="18"/>
        <w:lang w:val="es-ES_tradnl"/>
      </w:rPr>
    </w:pPr>
  </w:p>
  <w:p w:rsidR="009842E8" w:rsidRDefault="009842E8">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877FF3">
      <w:rPr>
        <w:rFonts w:ascii="Monotype Corsiva" w:hAnsi="Monotype Corsiva" w:cs="Arial"/>
        <w:noProof/>
        <w:sz w:val="16"/>
        <w:szCs w:val="16"/>
      </w:rPr>
      <w:t>20180301100400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497" w:rsidRDefault="00D03497">
      <w:r>
        <w:separator/>
      </w:r>
    </w:p>
  </w:footnote>
  <w:footnote w:type="continuationSeparator" w:id="0">
    <w:p w:rsidR="00D03497" w:rsidRDefault="00D034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7BEE" w:rsidRDefault="009C7BEE" w:rsidP="009C7BEE">
    <w:pPr>
      <w:pStyle w:val="Encabezado"/>
      <w:jc w:val="right"/>
      <w:rPr>
        <w:sz w:val="36"/>
        <w:lang w:val="es-AR"/>
      </w:rPr>
    </w:pPr>
    <w:r>
      <w:rPr>
        <w:sz w:val="36"/>
        <w:lang w:val="es-AR"/>
      </w:rPr>
      <w:t>Instituto Cardiovascular San Isidro</w:t>
    </w:r>
  </w:p>
  <w:p w:rsidR="009C7BEE" w:rsidRDefault="009C7BEE" w:rsidP="009C7BEE">
    <w:pPr>
      <w:pStyle w:val="Encabezado"/>
      <w:jc w:val="right"/>
      <w:rPr>
        <w:sz w:val="28"/>
        <w:lang w:val="es-AR"/>
      </w:rPr>
    </w:pPr>
    <w:r>
      <w:rPr>
        <w:sz w:val="28"/>
        <w:lang w:val="es-AR"/>
      </w:rPr>
      <w:t>Sanatorio Las Lomas</w:t>
    </w:r>
  </w:p>
  <w:p w:rsidR="009842E8" w:rsidRPr="009C7BEE" w:rsidRDefault="009842E8"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42E8" w:rsidRDefault="009842E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5A34DE9E">
      <w:start w:val="1"/>
      <w:numFmt w:val="decimal"/>
      <w:lvlText w:val="%1."/>
      <w:lvlJc w:val="left"/>
      <w:pPr>
        <w:tabs>
          <w:tab w:val="num" w:pos="720"/>
        </w:tabs>
        <w:ind w:left="720" w:hanging="360"/>
      </w:pPr>
    </w:lvl>
    <w:lvl w:ilvl="1" w:tplc="CD5CF570" w:tentative="1">
      <w:start w:val="1"/>
      <w:numFmt w:val="lowerLetter"/>
      <w:lvlText w:val="%2."/>
      <w:lvlJc w:val="left"/>
      <w:pPr>
        <w:tabs>
          <w:tab w:val="num" w:pos="1440"/>
        </w:tabs>
        <w:ind w:left="1440" w:hanging="360"/>
      </w:pPr>
    </w:lvl>
    <w:lvl w:ilvl="2" w:tplc="94146000" w:tentative="1">
      <w:start w:val="1"/>
      <w:numFmt w:val="lowerRoman"/>
      <w:lvlText w:val="%3."/>
      <w:lvlJc w:val="right"/>
      <w:pPr>
        <w:tabs>
          <w:tab w:val="num" w:pos="2160"/>
        </w:tabs>
        <w:ind w:left="2160" w:hanging="180"/>
      </w:pPr>
    </w:lvl>
    <w:lvl w:ilvl="3" w:tplc="546E9A92" w:tentative="1">
      <w:start w:val="1"/>
      <w:numFmt w:val="decimal"/>
      <w:lvlText w:val="%4."/>
      <w:lvlJc w:val="left"/>
      <w:pPr>
        <w:tabs>
          <w:tab w:val="num" w:pos="2880"/>
        </w:tabs>
        <w:ind w:left="2880" w:hanging="360"/>
      </w:pPr>
    </w:lvl>
    <w:lvl w:ilvl="4" w:tplc="7B26FFE0" w:tentative="1">
      <w:start w:val="1"/>
      <w:numFmt w:val="lowerLetter"/>
      <w:lvlText w:val="%5."/>
      <w:lvlJc w:val="left"/>
      <w:pPr>
        <w:tabs>
          <w:tab w:val="num" w:pos="3600"/>
        </w:tabs>
        <w:ind w:left="3600" w:hanging="360"/>
      </w:pPr>
    </w:lvl>
    <w:lvl w:ilvl="5" w:tplc="EB1C26DE" w:tentative="1">
      <w:start w:val="1"/>
      <w:numFmt w:val="lowerRoman"/>
      <w:lvlText w:val="%6."/>
      <w:lvlJc w:val="right"/>
      <w:pPr>
        <w:tabs>
          <w:tab w:val="num" w:pos="4320"/>
        </w:tabs>
        <w:ind w:left="4320" w:hanging="180"/>
      </w:pPr>
    </w:lvl>
    <w:lvl w:ilvl="6" w:tplc="74DEDF56" w:tentative="1">
      <w:start w:val="1"/>
      <w:numFmt w:val="decimal"/>
      <w:lvlText w:val="%7."/>
      <w:lvlJc w:val="left"/>
      <w:pPr>
        <w:tabs>
          <w:tab w:val="num" w:pos="5040"/>
        </w:tabs>
        <w:ind w:left="5040" w:hanging="360"/>
      </w:pPr>
    </w:lvl>
    <w:lvl w:ilvl="7" w:tplc="8CAE6AEE" w:tentative="1">
      <w:start w:val="1"/>
      <w:numFmt w:val="lowerLetter"/>
      <w:lvlText w:val="%8."/>
      <w:lvlJc w:val="left"/>
      <w:pPr>
        <w:tabs>
          <w:tab w:val="num" w:pos="5760"/>
        </w:tabs>
        <w:ind w:left="5760" w:hanging="360"/>
      </w:pPr>
    </w:lvl>
    <w:lvl w:ilvl="8" w:tplc="990E475C"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D35"/>
    <w:rsid w:val="0010233F"/>
    <w:rsid w:val="00173155"/>
    <w:rsid w:val="00193578"/>
    <w:rsid w:val="00224D40"/>
    <w:rsid w:val="002A09F9"/>
    <w:rsid w:val="003418AA"/>
    <w:rsid w:val="00526533"/>
    <w:rsid w:val="0052658F"/>
    <w:rsid w:val="00692D7D"/>
    <w:rsid w:val="00721556"/>
    <w:rsid w:val="00774A35"/>
    <w:rsid w:val="00775427"/>
    <w:rsid w:val="00786EC8"/>
    <w:rsid w:val="0082034C"/>
    <w:rsid w:val="00857DA0"/>
    <w:rsid w:val="008713B9"/>
    <w:rsid w:val="00877FF3"/>
    <w:rsid w:val="008A223F"/>
    <w:rsid w:val="00912C2C"/>
    <w:rsid w:val="009842E8"/>
    <w:rsid w:val="00986354"/>
    <w:rsid w:val="009C7BEE"/>
    <w:rsid w:val="009D07BF"/>
    <w:rsid w:val="009F1359"/>
    <w:rsid w:val="00A10BF5"/>
    <w:rsid w:val="00AD2726"/>
    <w:rsid w:val="00AD6D35"/>
    <w:rsid w:val="00B413BB"/>
    <w:rsid w:val="00BB282A"/>
    <w:rsid w:val="00C263F4"/>
    <w:rsid w:val="00C44721"/>
    <w:rsid w:val="00C518A5"/>
    <w:rsid w:val="00D03497"/>
    <w:rsid w:val="00D8585D"/>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877FF3"/>
    <w:rPr>
      <w:rFonts w:ascii="Tahoma" w:hAnsi="Tahoma" w:cs="Tahoma"/>
      <w:sz w:val="16"/>
      <w:szCs w:val="16"/>
    </w:rPr>
  </w:style>
  <w:style w:type="character" w:customStyle="1" w:styleId="TextodegloboCar">
    <w:name w:val="Texto de globo Car"/>
    <w:basedOn w:val="Fuentedeprrafopredeter"/>
    <w:link w:val="Textodeglobo"/>
    <w:uiPriority w:val="99"/>
    <w:semiHidden/>
    <w:rsid w:val="00877FF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877FF3"/>
    <w:rPr>
      <w:rFonts w:ascii="Tahoma" w:hAnsi="Tahoma" w:cs="Tahoma"/>
      <w:sz w:val="16"/>
      <w:szCs w:val="16"/>
    </w:rPr>
  </w:style>
  <w:style w:type="character" w:customStyle="1" w:styleId="TextodegloboCar">
    <w:name w:val="Texto de globo Car"/>
    <w:basedOn w:val="Fuentedeprrafopredeter"/>
    <w:link w:val="Textodeglobo"/>
    <w:uiPriority w:val="99"/>
    <w:semiHidden/>
    <w:rsid w:val="00877FF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4</TotalTime>
  <Pages>3</Pages>
  <Words>1021</Words>
  <Characters>5616</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2</cp:revision>
  <cp:lastPrinted>2018-03-01T13:04:00Z</cp:lastPrinted>
  <dcterms:created xsi:type="dcterms:W3CDTF">2018-03-01T12:35:00Z</dcterms:created>
  <dcterms:modified xsi:type="dcterms:W3CDTF">2018-03-01T13:04:00Z</dcterms:modified>
</cp:coreProperties>
</file>