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B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CALVENTE, GUILLERMO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B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B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B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POLICARO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B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B1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3B151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2442165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3B1515">
        <w:rPr>
          <w:rFonts w:asciiTheme="minorHAnsi" w:hAnsiTheme="minorHAnsi"/>
          <w:sz w:val="24"/>
        </w:rPr>
        <w:t>Hipertrofia del septum interventricular anterior basal (14mm).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</w:t>
      </w:r>
      <w:r w:rsidR="003B1515">
        <w:rPr>
          <w:rFonts w:asciiTheme="minorHAnsi" w:hAnsiTheme="minorHAnsi"/>
          <w:sz w:val="24"/>
        </w:rPr>
        <w:t>ular izquierdo es de tipo relajación prolongada</w:t>
      </w:r>
      <w:r>
        <w:rPr>
          <w:rFonts w:asciiTheme="minorHAnsi" w:hAnsiTheme="minorHAnsi"/>
          <w:sz w:val="24"/>
        </w:rPr>
        <w:t>.</w:t>
      </w:r>
    </w:p>
    <w:p w:rsidR="004C3B7B" w:rsidRDefault="003B151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3B1515">
        <w:rPr>
          <w:rFonts w:asciiTheme="minorHAnsi" w:hAnsiTheme="minorHAnsi"/>
          <w:sz w:val="24"/>
        </w:rPr>
        <w:t xml:space="preserve">Hipertrofia del septum </w:t>
      </w:r>
      <w:proofErr w:type="spellStart"/>
      <w:r w:rsidR="003B1515">
        <w:rPr>
          <w:rFonts w:asciiTheme="minorHAnsi" w:hAnsiTheme="minorHAnsi"/>
          <w:sz w:val="24"/>
        </w:rPr>
        <w:t>interventrricular</w:t>
      </w:r>
      <w:proofErr w:type="spellEnd"/>
      <w:r w:rsidR="003B1515">
        <w:rPr>
          <w:rFonts w:asciiTheme="minorHAnsi" w:hAnsiTheme="minorHAnsi"/>
          <w:sz w:val="24"/>
        </w:rPr>
        <w:t>.</w:t>
      </w:r>
    </w:p>
    <w:p w:rsidR="003B1515" w:rsidRDefault="003B1515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3B1515" w:rsidRDefault="003B1515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de la aurícula izquierda.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3B1515"/>
    <w:rsid w:val="004C3B7B"/>
    <w:rsid w:val="00CC0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37E9E13-312F-4BEC-878F-03CCB9E2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2018-03-13T13:19:00Z</dcterms:created>
  <dcterms:modified xsi:type="dcterms:W3CDTF">2018-03-13T13:30:00Z</dcterms:modified>
</cp:coreProperties>
</file>