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BE669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ZALDO,SOLEDAD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602DFF">
              <w:rPr>
                <w:b/>
                <w:smallCaps/>
                <w:noProof/>
                <w:color w:val="000000"/>
                <w:sz w:val="24"/>
              </w:rPr>
              <w:t>28/06/18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BE669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BE669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E669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E669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PROLAPSO VM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BE6698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168972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BE6698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BE6698" w:rsidRPr="00433F1D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602DFF">
        <w:rPr>
          <w:rFonts w:ascii="Calibri" w:hAnsi="Calibri"/>
          <w:sz w:val="22"/>
          <w:szCs w:val="22"/>
        </w:rPr>
        <w:t>levemente aumentados (hipertrofia excéntrica)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BE6698" w:rsidRPr="00433F1D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  <w:r w:rsidR="00602DFF">
        <w:rPr>
          <w:rFonts w:ascii="Calibri" w:hAnsi="Calibri"/>
          <w:sz w:val="22"/>
          <w:szCs w:val="22"/>
        </w:rPr>
        <w:t>Relación E/E´ conservada.</w:t>
      </w:r>
    </w:p>
    <w:p w:rsidR="00BE6698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se encuentra dilatada. </w:t>
      </w:r>
    </w:p>
    <w:p w:rsidR="00BE6698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BE6698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C06D4A">
        <w:rPr>
          <w:rFonts w:ascii="Calibri" w:hAnsi="Calibri"/>
          <w:sz w:val="22"/>
          <w:szCs w:val="22"/>
        </w:rPr>
        <w:t xml:space="preserve">La válvula mitral presenta prolapso de ambas valvas mitrales a predominio posterior con engrosamiento de sus bordes libres, apertura conservada y reflujo de origen central y dirección excéntrica hacia la pared </w:t>
      </w:r>
      <w:proofErr w:type="spellStart"/>
      <w:r w:rsidRPr="00C06D4A">
        <w:rPr>
          <w:rFonts w:ascii="Calibri" w:hAnsi="Calibri"/>
          <w:sz w:val="22"/>
          <w:szCs w:val="22"/>
        </w:rPr>
        <w:t>posterolateral</w:t>
      </w:r>
      <w:proofErr w:type="spellEnd"/>
      <w:r w:rsidRPr="00C06D4A">
        <w:rPr>
          <w:rFonts w:ascii="Calibri" w:hAnsi="Calibri"/>
          <w:sz w:val="22"/>
          <w:szCs w:val="22"/>
        </w:rPr>
        <w:t xml:space="preserve"> de la aurícula izquierda de difícil cuantificación de grado moderado. </w:t>
      </w:r>
    </w:p>
    <w:p w:rsidR="00BE6698" w:rsidRPr="00C06D4A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C06D4A"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BE6698" w:rsidRDefault="00BE6698" w:rsidP="00BE6698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BE6698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 y reflujo trivial q</w:t>
      </w:r>
      <w:r w:rsidR="00602DFF">
        <w:rPr>
          <w:rFonts w:ascii="Calibri" w:hAnsi="Calibri"/>
          <w:sz w:val="22"/>
          <w:szCs w:val="22"/>
        </w:rPr>
        <w:t>ue permite estimar una PSP de 31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BE6698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BE6698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BE6698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BE6698" w:rsidRDefault="00BE6698" w:rsidP="00BE669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602DFF" w:rsidRDefault="00602DFF" w:rsidP="00602DFF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602DFF" w:rsidRDefault="00602DFF" w:rsidP="00602DFF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de la aurícula izquierda</w:t>
      </w:r>
    </w:p>
    <w:p w:rsidR="00602DFF" w:rsidRDefault="00602DFF" w:rsidP="00602DFF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Hipertrofia excéntrica del VI</w:t>
      </w:r>
      <w:bookmarkStart w:id="1" w:name="_GoBack"/>
      <w:bookmarkEnd w:id="1"/>
    </w:p>
    <w:p w:rsidR="00602DFF" w:rsidRDefault="00602DFF" w:rsidP="00602DFF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Prolapso de ambas valvas mitrales</w:t>
      </w:r>
    </w:p>
    <w:p w:rsidR="00602DFF" w:rsidRDefault="00602DFF" w:rsidP="00602DFF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mitral moderada</w:t>
      </w:r>
    </w:p>
    <w:p w:rsidR="004A2DD3" w:rsidRPr="00602DFF" w:rsidRDefault="00602DFF" w:rsidP="00602DFF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602DFF"/>
    <w:rsid w:val="00932FA2"/>
    <w:rsid w:val="00BE6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2018-06-28T14:14:00Z</cp:lastPrinted>
  <dcterms:created xsi:type="dcterms:W3CDTF">2018-06-28T14:02:00Z</dcterms:created>
  <dcterms:modified xsi:type="dcterms:W3CDTF">2018-06-28T14:15:00Z</dcterms:modified>
</cp:coreProperties>
</file>