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8D7D57">
              <w:rPr>
                <w:b/>
                <w:noProof/>
                <w:sz w:val="24"/>
              </w:rPr>
              <w:t>SUREDA WALTER</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8D7D57">
              <w:rPr>
                <w:b/>
                <w:noProof/>
                <w:sz w:val="24"/>
              </w:rPr>
              <w:t>57</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8D7D57">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8D7D57">
              <w:rPr>
                <w:b/>
                <w:noProof/>
                <w:sz w:val="24"/>
              </w:rPr>
              <w:t>127</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8D7D57">
              <w:rPr>
                <w:b/>
                <w:noProof/>
                <w:sz w:val="24"/>
              </w:rPr>
              <w:t>31/05/2018</w:t>
            </w:r>
            <w:r>
              <w:rPr>
                <w:b/>
                <w:sz w:val="24"/>
              </w:rPr>
              <w:fldChar w:fldCharType="end"/>
            </w:r>
          </w:p>
          <w:p w:rsidR="00BB282A" w:rsidRDefault="00BB282A" w:rsidP="008D7D57">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8D7D57">
              <w:rPr>
                <w:b/>
                <w:noProof/>
                <w:sz w:val="24"/>
              </w:rPr>
              <w:t>DR. LYNCH</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8D7D57">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8D7D57">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8D7D57">
              <w:rPr>
                <w:noProof/>
                <w:sz w:val="24"/>
              </w:rPr>
              <w:t>75</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8D7D57">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8D7D57">
              <w:rPr>
                <w:noProof/>
                <w:sz w:val="24"/>
              </w:rPr>
              <w:t>140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8D7D57">
              <w:rPr>
                <w:noProof/>
                <w:sz w:val="24"/>
              </w:rPr>
              <w:t>80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8D7D57">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8D7D57">
              <w:rPr>
                <w:noProof/>
                <w:sz w:val="24"/>
                <w:lang w:val="en-US"/>
              </w:rPr>
              <w:t>91</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8D7D57">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8D7D57">
              <w:rPr>
                <w:noProof/>
                <w:sz w:val="24"/>
                <w:lang w:val="en-US"/>
              </w:rPr>
              <w:t>150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8D7D57">
              <w:rPr>
                <w:noProof/>
                <w:sz w:val="24"/>
                <w:lang w:val="en-US"/>
              </w:rPr>
              <w:t>80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8D7D57">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8D7D57">
              <w:rPr>
                <w:noProof/>
                <w:sz w:val="24"/>
                <w:lang w:val="en-US"/>
              </w:rPr>
              <w:t>107</w:t>
            </w:r>
            <w:r>
              <w:rPr>
                <w:sz w:val="24"/>
                <w:lang w:val="en-US"/>
              </w:rPr>
              <w:fldChar w:fldCharType="end"/>
            </w:r>
            <w:bookmarkEnd w:id="31"/>
          </w:p>
        </w:tc>
        <w:tc>
          <w:tcPr>
            <w:tcW w:w="1134" w:type="dxa"/>
            <w:tcBorders>
              <w:top w:val="single" w:sz="2" w:space="0" w:color="auto"/>
            </w:tcBorders>
          </w:tcPr>
          <w:p w:rsidR="00BB282A" w:rsidRDefault="00BB282A" w:rsidP="008D7D57">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8D7D57">
              <w:rPr>
                <w:noProof/>
                <w:sz w:val="24"/>
                <w:lang w:val="en-US"/>
              </w:rPr>
              <w:t>170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8D7D57">
              <w:rPr>
                <w:noProof/>
                <w:sz w:val="24"/>
                <w:lang w:val="en-US"/>
              </w:rPr>
              <w:t>80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8D7D57">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8D7D57">
              <w:rPr>
                <w:noProof/>
                <w:sz w:val="24"/>
                <w:lang w:val="en-US"/>
              </w:rPr>
              <w:t>126</w:t>
            </w:r>
            <w:r>
              <w:rPr>
                <w:sz w:val="24"/>
                <w:lang w:val="en-US"/>
              </w:rPr>
              <w:fldChar w:fldCharType="end"/>
            </w:r>
            <w:bookmarkEnd w:id="41"/>
          </w:p>
        </w:tc>
        <w:tc>
          <w:tcPr>
            <w:tcW w:w="1134" w:type="dxa"/>
          </w:tcPr>
          <w:p w:rsidR="00BB282A" w:rsidRDefault="00BB282A" w:rsidP="00E033F1">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E033F1">
              <w:rPr>
                <w:noProof/>
                <w:sz w:val="24"/>
                <w:lang w:val="en-US"/>
              </w:rPr>
              <w:t>190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E033F1">
              <w:rPr>
                <w:noProof/>
                <w:sz w:val="24"/>
                <w:lang w:val="en-US"/>
              </w:rPr>
              <w:t>90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E033F1">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E033F1">
              <w:rPr>
                <w:noProof/>
                <w:sz w:val="24"/>
              </w:rPr>
              <w:t>81</w:t>
            </w:r>
            <w:r>
              <w:rPr>
                <w:sz w:val="24"/>
              </w:rPr>
              <w:fldChar w:fldCharType="end"/>
            </w:r>
            <w:bookmarkEnd w:id="123"/>
          </w:p>
        </w:tc>
        <w:tc>
          <w:tcPr>
            <w:tcW w:w="1134" w:type="dxa"/>
          </w:tcPr>
          <w:p w:rsidR="00BB282A" w:rsidRDefault="00BB282A" w:rsidP="00E033F1">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E033F1">
              <w:rPr>
                <w:noProof/>
                <w:sz w:val="24"/>
                <w:lang w:val="en-US"/>
              </w:rPr>
              <w:t>160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E033F1">
              <w:rPr>
                <w:noProof/>
                <w:sz w:val="24"/>
                <w:lang w:val="en-US"/>
              </w:rPr>
              <w:t>80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E033F1">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E033F1">
              <w:rPr>
                <w:noProof/>
                <w:sz w:val="24"/>
              </w:rPr>
              <w:t>67</w:t>
            </w:r>
            <w:r>
              <w:rPr>
                <w:sz w:val="24"/>
              </w:rPr>
              <w:fldChar w:fldCharType="end"/>
            </w:r>
            <w:bookmarkEnd w:id="129"/>
          </w:p>
        </w:tc>
        <w:tc>
          <w:tcPr>
            <w:tcW w:w="1134" w:type="dxa"/>
          </w:tcPr>
          <w:p w:rsidR="00BB282A" w:rsidRDefault="00BB282A" w:rsidP="00E033F1">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E033F1">
              <w:rPr>
                <w:noProof/>
                <w:sz w:val="24"/>
                <w:lang w:val="en-US"/>
              </w:rPr>
              <w:t>130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E033F1">
              <w:rPr>
                <w:noProof/>
                <w:sz w:val="24"/>
                <w:lang w:val="en-US"/>
              </w:rPr>
              <w:t>70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E033F1">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E033F1">
              <w:rPr>
                <w:sz w:val="24"/>
              </w:rPr>
            </w:r>
            <w:r>
              <w:rPr>
                <w:sz w:val="24"/>
              </w:rPr>
              <w:fldChar w:fldCharType="separate"/>
            </w:r>
            <w:r w:rsidR="00E033F1">
              <w:rPr>
                <w:sz w:val="24"/>
              </w:rPr>
              <w:t>163</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E033F1">
              <w:rPr>
                <w:sz w:val="24"/>
              </w:rPr>
            </w:r>
            <w:r>
              <w:rPr>
                <w:sz w:val="24"/>
              </w:rPr>
              <w:fldChar w:fldCharType="separate"/>
            </w:r>
            <w:r w:rsidR="00E033F1">
              <w:rPr>
                <w:sz w:val="24"/>
              </w:rPr>
              <w:t>126</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E033F1">
              <w:rPr>
                <w:sz w:val="24"/>
                <w:lang w:val="en-US"/>
              </w:rPr>
            </w:r>
            <w:r>
              <w:rPr>
                <w:sz w:val="24"/>
                <w:lang w:val="en-US"/>
              </w:rPr>
              <w:fldChar w:fldCharType="separate"/>
            </w:r>
            <w:r w:rsidR="00E033F1">
              <w:rPr>
                <w:sz w:val="24"/>
                <w:lang w:val="en-US"/>
              </w:rPr>
              <w:t>190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E033F1">
              <w:rPr>
                <w:sz w:val="24"/>
                <w:lang w:val="en-US"/>
              </w:rPr>
            </w:r>
            <w:r>
              <w:rPr>
                <w:sz w:val="24"/>
                <w:lang w:val="en-US"/>
              </w:rPr>
              <w:fldChar w:fldCharType="separate"/>
            </w:r>
            <w:r w:rsidR="00E033F1">
              <w:rPr>
                <w:sz w:val="24"/>
                <w:lang w:val="en-US"/>
              </w:rPr>
              <w:t>90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E033F1">
              <w:rPr>
                <w:sz w:val="24"/>
              </w:rPr>
            </w:r>
            <w:r>
              <w:rPr>
                <w:sz w:val="24"/>
              </w:rPr>
              <w:fldChar w:fldCharType="separate"/>
            </w:r>
            <w:r w:rsidR="00E033F1">
              <w:rPr>
                <w:sz w:val="24"/>
              </w:rPr>
              <w:t>10</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E033F1">
              <w:rPr>
                <w:sz w:val="24"/>
                <w:lang w:val="en-US"/>
              </w:rPr>
            </w:r>
            <w:r>
              <w:rPr>
                <w:sz w:val="24"/>
                <w:lang w:val="en-US"/>
              </w:rPr>
              <w:fldChar w:fldCharType="separate"/>
            </w:r>
            <w:r w:rsidR="00E033F1">
              <w:rPr>
                <w:sz w:val="24"/>
                <w:lang w:val="en-US"/>
              </w:rPr>
              <w:t>23940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E033F1">
        <w:t>10</w:t>
      </w:r>
      <w:r>
        <w:t>, siguiendo el protocolo CINTA ERGOMETRICA, se detiene la prueba por Agotamiento muscular.</w:t>
      </w:r>
    </w:p>
    <w:p w:rsidR="00857DA0" w:rsidRDefault="00857DA0" w:rsidP="00857DA0">
      <w:pPr>
        <w:pStyle w:val="Textoindependiente"/>
      </w:pPr>
      <w:r>
        <w:t xml:space="preserve">Alcanzó el </w:t>
      </w:r>
      <w:r w:rsidR="00E033F1">
        <w:t>76</w:t>
      </w:r>
      <w:r>
        <w:t xml:space="preserve">% de la frecuencia cardiaca máxima prevista, siendo la prueba </w:t>
      </w:r>
      <w:r w:rsidR="00E033F1">
        <w:t>in</w:t>
      </w:r>
      <w:r>
        <w:t xml:space="preserve">suficiente. </w:t>
      </w:r>
    </w:p>
    <w:p w:rsidR="00857DA0" w:rsidRDefault="00857DA0" w:rsidP="00857DA0">
      <w:pPr>
        <w:pStyle w:val="Textoindependiente"/>
      </w:pPr>
      <w:r>
        <w:t xml:space="preserve">No presentó angor, disnea o equivalentes. </w:t>
      </w:r>
    </w:p>
    <w:p w:rsidR="00857DA0" w:rsidRDefault="008D7D57" w:rsidP="00857DA0">
      <w:pPr>
        <w:pStyle w:val="Textoindependiente"/>
      </w:pPr>
      <w:r>
        <w:t xml:space="preserve">Hipertensión sistólica basal. </w:t>
      </w:r>
      <w:r w:rsidR="00857DA0">
        <w:t xml:space="preserve">Adecuada respuesta de la presión arterial ante el esfuerzo. </w:t>
      </w:r>
    </w:p>
    <w:p w:rsidR="00857DA0" w:rsidRDefault="00857DA0" w:rsidP="00857DA0">
      <w:pPr>
        <w:pStyle w:val="Textoindependiente"/>
      </w:pPr>
      <w:r>
        <w:t>Recuperación Normal.</w:t>
      </w:r>
    </w:p>
    <w:p w:rsidR="008D7D57" w:rsidRDefault="008D7D57" w:rsidP="00857DA0">
      <w:pPr>
        <w:pStyle w:val="Textoindependiente"/>
      </w:pPr>
    </w:p>
    <w:p w:rsidR="00857DA0" w:rsidRDefault="00857DA0" w:rsidP="00857DA0">
      <w:pPr>
        <w:pStyle w:val="Textoindependiente"/>
      </w:pPr>
      <w:r>
        <w:rPr>
          <w:b/>
          <w:bCs/>
        </w:rPr>
        <w:t>P</w:t>
      </w:r>
      <w:r w:rsidR="008D7D57">
        <w:rPr>
          <w:b/>
          <w:bCs/>
        </w:rPr>
        <w:t xml:space="preserve">EG   Máxima - Suficiente  sin  </w:t>
      </w:r>
      <w:r>
        <w:rPr>
          <w:b/>
          <w:bCs/>
        </w:rPr>
        <w:t xml:space="preserve">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6A0F2C">
              <w:rPr>
                <w:b/>
                <w:sz w:val="28"/>
              </w:rPr>
            </w:r>
            <w:r>
              <w:rPr>
                <w:b/>
                <w:sz w:val="28"/>
              </w:rPr>
              <w:fldChar w:fldCharType="separate"/>
            </w:r>
            <w:r w:rsidR="006A0F2C">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6A0F2C">
              <w:rPr>
                <w:b/>
                <w:sz w:val="28"/>
              </w:rPr>
            </w:r>
            <w:r>
              <w:rPr>
                <w:b/>
                <w:sz w:val="28"/>
              </w:rPr>
              <w:fldChar w:fldCharType="separate"/>
            </w:r>
            <w:r w:rsidR="006A0F2C">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E033F1">
        <w:rPr>
          <w:sz w:val="24"/>
          <w:lang w:val="es-ES_tradnl"/>
        </w:rPr>
        <w:t>62</w:t>
      </w:r>
      <w:r w:rsidR="00986354">
        <w:rPr>
          <w:sz w:val="24"/>
          <w:lang w:val="es-ES_tradnl"/>
        </w:rPr>
        <w:t>%.</w:t>
      </w:r>
    </w:p>
    <w:p w:rsidR="006A0F2C" w:rsidRDefault="006A0F2C">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E033F1">
        <w:rPr>
          <w:lang w:val="es-ES_tradnl"/>
        </w:rPr>
        <w:t>69</w:t>
      </w:r>
      <w:bookmarkStart w:id="189" w:name="_GoBack"/>
      <w:bookmarkEnd w:id="189"/>
      <w:r w:rsidR="00986354">
        <w:rPr>
          <w:lang w:val="es-ES_tradnl"/>
        </w:rPr>
        <w:t>%.</w:t>
      </w:r>
    </w:p>
    <w:p w:rsidR="006A0F2C" w:rsidRDefault="006A0F2C">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 xml:space="preserve">a. Soledad </w:t>
      </w:r>
      <w:proofErr w:type="spellStart"/>
      <w:r w:rsidR="006A0F2C">
        <w:rPr>
          <w:b/>
        </w:rPr>
        <w:t>Viguié</w:t>
      </w:r>
      <w:proofErr w:type="spellEnd"/>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A02" w:rsidRDefault="00980A02">
      <w:r>
        <w:separator/>
      </w:r>
    </w:p>
  </w:endnote>
  <w:endnote w:type="continuationSeparator" w:id="0">
    <w:p w:rsidR="00980A02" w:rsidRDefault="00980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E033F1">
      <w:rPr>
        <w:rFonts w:ascii="Monotype Corsiva" w:hAnsi="Monotype Corsiva" w:cs="Arial"/>
        <w:noProof/>
        <w:sz w:val="16"/>
        <w:szCs w:val="16"/>
      </w:rPr>
      <w:t>20180531101300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E033F1">
      <w:rPr>
        <w:rFonts w:ascii="Monotype Corsiva" w:hAnsi="Monotype Corsiva" w:cs="Arial"/>
        <w:noProof/>
        <w:sz w:val="16"/>
        <w:szCs w:val="16"/>
      </w:rPr>
      <w:t>20180531101300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A02" w:rsidRDefault="00980A02">
      <w:r>
        <w:separator/>
      </w:r>
    </w:p>
  </w:footnote>
  <w:footnote w:type="continuationSeparator" w:id="0">
    <w:p w:rsidR="00980A02" w:rsidRDefault="00980A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73155"/>
    <w:rsid w:val="00224D40"/>
    <w:rsid w:val="002A09F9"/>
    <w:rsid w:val="003418AA"/>
    <w:rsid w:val="00526533"/>
    <w:rsid w:val="0052658F"/>
    <w:rsid w:val="00692D7D"/>
    <w:rsid w:val="006A0F2C"/>
    <w:rsid w:val="00721556"/>
    <w:rsid w:val="00774A35"/>
    <w:rsid w:val="00775427"/>
    <w:rsid w:val="00786EC8"/>
    <w:rsid w:val="0082034C"/>
    <w:rsid w:val="00857DA0"/>
    <w:rsid w:val="008713B9"/>
    <w:rsid w:val="008A223F"/>
    <w:rsid w:val="008D7D57"/>
    <w:rsid w:val="00912C2C"/>
    <w:rsid w:val="00980A02"/>
    <w:rsid w:val="009842E8"/>
    <w:rsid w:val="00986354"/>
    <w:rsid w:val="009C7BEE"/>
    <w:rsid w:val="009D07BF"/>
    <w:rsid w:val="009F1359"/>
    <w:rsid w:val="00A10BF5"/>
    <w:rsid w:val="00AD2726"/>
    <w:rsid w:val="00B413BB"/>
    <w:rsid w:val="00BB282A"/>
    <w:rsid w:val="00C263F4"/>
    <w:rsid w:val="00C44721"/>
    <w:rsid w:val="00C518A5"/>
    <w:rsid w:val="00D8585D"/>
    <w:rsid w:val="00E033F1"/>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E033F1"/>
    <w:rPr>
      <w:rFonts w:ascii="Tahoma" w:hAnsi="Tahoma" w:cs="Tahoma"/>
      <w:sz w:val="16"/>
      <w:szCs w:val="16"/>
    </w:rPr>
  </w:style>
  <w:style w:type="character" w:customStyle="1" w:styleId="TextodegloboCar">
    <w:name w:val="Texto de globo Car"/>
    <w:basedOn w:val="Fuentedeprrafopredeter"/>
    <w:link w:val="Textodeglobo"/>
    <w:uiPriority w:val="99"/>
    <w:semiHidden/>
    <w:rsid w:val="00E033F1"/>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E033F1"/>
    <w:rPr>
      <w:rFonts w:ascii="Tahoma" w:hAnsi="Tahoma" w:cs="Tahoma"/>
      <w:sz w:val="16"/>
      <w:szCs w:val="16"/>
    </w:rPr>
  </w:style>
  <w:style w:type="character" w:customStyle="1" w:styleId="TextodegloboCar">
    <w:name w:val="Texto de globo Car"/>
    <w:basedOn w:val="Fuentedeprrafopredeter"/>
    <w:link w:val="Textodeglobo"/>
    <w:uiPriority w:val="99"/>
    <w:semiHidden/>
    <w:rsid w:val="00E033F1"/>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TotalTime>
  <Pages>3</Pages>
  <Words>1025</Words>
  <Characters>5642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2018-05-31T13:13:00Z</cp:lastPrinted>
  <dcterms:created xsi:type="dcterms:W3CDTF">2018-05-31T13:14:00Z</dcterms:created>
  <dcterms:modified xsi:type="dcterms:W3CDTF">2018-05-31T13:14:00Z</dcterms:modified>
</cp:coreProperties>
</file>