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A95720">
              <w:rPr>
                <w:b/>
                <w:noProof/>
                <w:sz w:val="24"/>
              </w:rPr>
              <w:t>MURATORIO RUBEN</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A95720">
              <w:rPr>
                <w:b/>
                <w:noProof/>
                <w:sz w:val="24"/>
              </w:rPr>
              <w:t>67</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A95720">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A95720">
              <w:rPr>
                <w:b/>
                <w:noProof/>
                <w:sz w:val="24"/>
              </w:rPr>
              <w:t>80</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A95720">
              <w:rPr>
                <w:b/>
                <w:noProof/>
                <w:sz w:val="24"/>
              </w:rPr>
              <w:t>24-05-2018</w:t>
            </w:r>
            <w:r>
              <w:rPr>
                <w:b/>
                <w:sz w:val="24"/>
              </w:rPr>
              <w:fldChar w:fldCharType="end"/>
            </w:r>
          </w:p>
          <w:p w:rsidR="00BB282A" w:rsidRDefault="00BB282A" w:rsidP="00A95720">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A95720">
              <w:rPr>
                <w:b/>
                <w:noProof/>
                <w:sz w:val="24"/>
              </w:rPr>
              <w:t>DR. WEISS</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A95720">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ED2D00">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ED2D00">
              <w:rPr>
                <w:noProof/>
                <w:sz w:val="24"/>
              </w:rPr>
              <w:t>87</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A95720">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A95720">
              <w:rPr>
                <w:noProof/>
                <w:sz w:val="24"/>
              </w:rPr>
              <w:t>140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A95720">
              <w:rPr>
                <w:noProof/>
                <w:sz w:val="24"/>
              </w:rPr>
              <w:t>90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ED2D00">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ED2D00">
              <w:rPr>
                <w:noProof/>
                <w:sz w:val="24"/>
                <w:lang w:val="en-US"/>
              </w:rPr>
              <w:t>118</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ED2D00">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ED2D00">
              <w:rPr>
                <w:noProof/>
                <w:sz w:val="24"/>
                <w:lang w:val="en-US"/>
              </w:rPr>
              <w:t>170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ED2D00">
              <w:rPr>
                <w:noProof/>
                <w:sz w:val="24"/>
                <w:lang w:val="en-US"/>
              </w:rPr>
              <w:t>100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ED2D00">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ED2D00">
              <w:rPr>
                <w:noProof/>
                <w:sz w:val="24"/>
                <w:lang w:val="en-US"/>
              </w:rPr>
              <w:t>135</w:t>
            </w:r>
            <w:r>
              <w:rPr>
                <w:sz w:val="24"/>
                <w:lang w:val="en-US"/>
              </w:rPr>
              <w:fldChar w:fldCharType="end"/>
            </w:r>
            <w:bookmarkEnd w:id="31"/>
          </w:p>
        </w:tc>
        <w:tc>
          <w:tcPr>
            <w:tcW w:w="1134" w:type="dxa"/>
            <w:tcBorders>
              <w:top w:val="single" w:sz="2" w:space="0" w:color="auto"/>
            </w:tcBorders>
          </w:tcPr>
          <w:p w:rsidR="00BB282A" w:rsidRDefault="00BB282A" w:rsidP="00ED2D00">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ED2D00">
              <w:rPr>
                <w:noProof/>
                <w:sz w:val="24"/>
                <w:lang w:val="en-US"/>
              </w:rPr>
              <w:t>190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ED2D00">
              <w:rPr>
                <w:noProof/>
                <w:sz w:val="24"/>
                <w:lang w:val="en-US"/>
              </w:rPr>
              <w:t>100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BB282A" w:rsidRDefault="00BB28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ED2D00">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ED2D00">
              <w:rPr>
                <w:noProof/>
                <w:sz w:val="24"/>
              </w:rPr>
              <w:t>97</w:t>
            </w:r>
            <w:r>
              <w:rPr>
                <w:sz w:val="24"/>
              </w:rPr>
              <w:fldChar w:fldCharType="end"/>
            </w:r>
            <w:bookmarkEnd w:id="123"/>
          </w:p>
        </w:tc>
        <w:tc>
          <w:tcPr>
            <w:tcW w:w="1134" w:type="dxa"/>
          </w:tcPr>
          <w:p w:rsidR="00BB282A" w:rsidRDefault="00BB282A" w:rsidP="00ED2D00">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ED2D00">
              <w:rPr>
                <w:noProof/>
                <w:sz w:val="24"/>
                <w:lang w:val="en-US"/>
              </w:rPr>
              <w:t>160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ED2D00">
              <w:rPr>
                <w:noProof/>
                <w:sz w:val="24"/>
                <w:lang w:val="en-US"/>
              </w:rPr>
              <w:t>90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ED2D00">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ED2D00">
              <w:rPr>
                <w:noProof/>
                <w:sz w:val="24"/>
              </w:rPr>
              <w:t>93</w:t>
            </w:r>
            <w:r>
              <w:rPr>
                <w:sz w:val="24"/>
              </w:rPr>
              <w:fldChar w:fldCharType="end"/>
            </w:r>
            <w:bookmarkEnd w:id="129"/>
          </w:p>
        </w:tc>
        <w:tc>
          <w:tcPr>
            <w:tcW w:w="1134" w:type="dxa"/>
          </w:tcPr>
          <w:p w:rsidR="00BB282A" w:rsidRDefault="00BB282A" w:rsidP="00ED2D00">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ED2D00">
              <w:rPr>
                <w:noProof/>
                <w:sz w:val="24"/>
                <w:lang w:val="en-US"/>
              </w:rPr>
              <w:t>130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ED2D00">
              <w:rPr>
                <w:noProof/>
                <w:sz w:val="24"/>
                <w:lang w:val="en-US"/>
              </w:rPr>
              <w:t>80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ED2D00">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ED2D00">
              <w:rPr>
                <w:sz w:val="24"/>
              </w:rPr>
            </w:r>
            <w:r>
              <w:rPr>
                <w:sz w:val="24"/>
              </w:rPr>
              <w:fldChar w:fldCharType="separate"/>
            </w:r>
            <w:r w:rsidR="00ED2D00">
              <w:rPr>
                <w:sz w:val="24"/>
              </w:rPr>
              <w:t>153</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ED2D00">
              <w:rPr>
                <w:sz w:val="24"/>
              </w:rPr>
            </w:r>
            <w:r>
              <w:rPr>
                <w:sz w:val="24"/>
              </w:rPr>
              <w:fldChar w:fldCharType="separate"/>
            </w:r>
            <w:r w:rsidR="00ED2D00">
              <w:rPr>
                <w:sz w:val="24"/>
              </w:rPr>
              <w:t>135</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ED2D00">
              <w:rPr>
                <w:sz w:val="24"/>
                <w:lang w:val="en-US"/>
              </w:rPr>
            </w:r>
            <w:r>
              <w:rPr>
                <w:sz w:val="24"/>
                <w:lang w:val="en-US"/>
              </w:rPr>
              <w:fldChar w:fldCharType="separate"/>
            </w:r>
            <w:r w:rsidR="00ED2D00">
              <w:rPr>
                <w:sz w:val="24"/>
                <w:lang w:val="en-US"/>
              </w:rPr>
              <w:t>190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ED2D00">
              <w:rPr>
                <w:sz w:val="24"/>
                <w:lang w:val="en-US"/>
              </w:rPr>
            </w:r>
            <w:r>
              <w:rPr>
                <w:sz w:val="24"/>
                <w:lang w:val="en-US"/>
              </w:rPr>
              <w:fldChar w:fldCharType="separate"/>
            </w:r>
            <w:r w:rsidR="00ED2D00">
              <w:rPr>
                <w:sz w:val="24"/>
                <w:lang w:val="en-US"/>
              </w:rPr>
              <w:t>100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ED2D00">
              <w:rPr>
                <w:sz w:val="24"/>
              </w:rPr>
            </w:r>
            <w:r>
              <w:rPr>
                <w:sz w:val="24"/>
              </w:rPr>
              <w:fldChar w:fldCharType="separate"/>
            </w:r>
            <w:r w:rsidR="00ED2D00">
              <w:rPr>
                <w:sz w:val="24"/>
              </w:rPr>
              <w:t>7</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ED2D00">
              <w:rPr>
                <w:sz w:val="24"/>
                <w:lang w:val="en-US"/>
              </w:rPr>
            </w:r>
            <w:r>
              <w:rPr>
                <w:sz w:val="24"/>
                <w:lang w:val="en-US"/>
              </w:rPr>
              <w:fldChar w:fldCharType="separate"/>
            </w:r>
            <w:r w:rsidR="00ED2D00">
              <w:rPr>
                <w:sz w:val="24"/>
                <w:lang w:val="en-US"/>
              </w:rPr>
              <w:t>25650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ED2D00">
        <w:t>7</w:t>
      </w:r>
      <w:r>
        <w:t>, siguiendo el protocolo CINTA ERGOMETRICA, se detiene la prueba por Agotamiento muscular.</w:t>
      </w:r>
    </w:p>
    <w:p w:rsidR="00857DA0" w:rsidRDefault="00857DA0" w:rsidP="00857DA0">
      <w:pPr>
        <w:pStyle w:val="Textoindependiente"/>
      </w:pPr>
      <w:r>
        <w:t xml:space="preserve">Alcanzó el </w:t>
      </w:r>
      <w:r w:rsidR="00ED2D00">
        <w:t>87</w:t>
      </w:r>
      <w:r>
        <w:t xml:space="preserve">% de la frecuencia cardiaca máxima prevista, siendo la prueba suficiente. </w:t>
      </w:r>
    </w:p>
    <w:p w:rsidR="00857DA0" w:rsidRDefault="00857DA0" w:rsidP="00857DA0">
      <w:pPr>
        <w:pStyle w:val="Textoindependiente"/>
      </w:pPr>
      <w:r>
        <w:t xml:space="preserve">No presentó angor, disnea o equivalentes. </w:t>
      </w:r>
    </w:p>
    <w:p w:rsidR="00857DA0" w:rsidRDefault="00ED2D00" w:rsidP="00857DA0">
      <w:pPr>
        <w:pStyle w:val="Textoindependiente"/>
      </w:pPr>
      <w:r>
        <w:t xml:space="preserve">HTA basal. </w:t>
      </w:r>
      <w:r w:rsidR="00857DA0">
        <w:t xml:space="preserve">Adecuada respuesta de la presión arterial ante el esfuerzo. </w:t>
      </w:r>
    </w:p>
    <w:p w:rsidR="00857DA0" w:rsidRDefault="00857DA0" w:rsidP="00857DA0">
      <w:pPr>
        <w:pStyle w:val="Textoindependiente"/>
      </w:pPr>
      <w:r>
        <w:t>Recuperación Normal.</w:t>
      </w:r>
    </w:p>
    <w:p w:rsidR="00ED2D00" w:rsidRDefault="00ED2D00" w:rsidP="00857DA0">
      <w:pPr>
        <w:pStyle w:val="Textoindependiente"/>
      </w:pPr>
    </w:p>
    <w:p w:rsidR="00857DA0" w:rsidRDefault="00857DA0" w:rsidP="00857DA0">
      <w:pPr>
        <w:pStyle w:val="Textoindependiente"/>
      </w:pPr>
      <w:r>
        <w:rPr>
          <w:b/>
          <w:bCs/>
        </w:rPr>
        <w:t>PEG</w:t>
      </w:r>
      <w:r w:rsidR="00ED2D00">
        <w:rPr>
          <w:b/>
          <w:bCs/>
        </w:rPr>
        <w:t>:</w:t>
      </w:r>
      <w:r>
        <w:rPr>
          <w:b/>
          <w:bCs/>
        </w:rPr>
        <w:t xml:space="preserve"> Máxima - Suficiente sin signos específicos de isquemia miocárdica. </w:t>
      </w:r>
    </w:p>
    <w:p w:rsidR="00BB282A" w:rsidRDefault="00B53EDB">
      <w:pPr>
        <w:pStyle w:val="Textoindependiente"/>
      </w:pPr>
      <w:r>
        <w:t>EV aisladas, frecuentes, polimorfas en ECG basal con una dupla ventricular polimorfa.</w:t>
      </w:r>
    </w:p>
    <w:p w:rsidR="00BB282A" w:rsidRDefault="00B53EDB">
      <w:pPr>
        <w:pStyle w:val="Textoindependiente"/>
      </w:pPr>
      <w:r>
        <w:t xml:space="preserve">EV aisladas polimorfas en esfuerzo y recuperación con una dupla ventricular polimorfa en la </w:t>
      </w:r>
      <w:proofErr w:type="gramStart"/>
      <w:r>
        <w:t>primer</w:t>
      </w:r>
      <w:proofErr w:type="gramEnd"/>
      <w:r>
        <w:t xml:space="preserve"> etapa.</w:t>
      </w: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3D22D6">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3D22D6">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B53EDB">
              <w:rPr>
                <w:b/>
                <w:sz w:val="28"/>
              </w:rPr>
            </w:r>
            <w:r>
              <w:rPr>
                <w:b/>
                <w:sz w:val="28"/>
              </w:rPr>
              <w:fldChar w:fldCharType="separate"/>
            </w:r>
            <w:r w:rsidR="00B53EDB">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B53EDB">
              <w:rPr>
                <w:b/>
                <w:sz w:val="28"/>
              </w:rPr>
            </w:r>
            <w:r>
              <w:rPr>
                <w:b/>
                <w:sz w:val="28"/>
              </w:rPr>
              <w:fldChar w:fldCharType="separate"/>
            </w:r>
            <w:r w:rsidR="00B53EDB">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B53EDB">
        <w:rPr>
          <w:sz w:val="24"/>
          <w:lang w:val="es-ES_tradnl"/>
        </w:rPr>
        <w:t>66</w:t>
      </w:r>
      <w:r w:rsidR="00986354">
        <w:rPr>
          <w:sz w:val="24"/>
          <w:lang w:val="es-ES_tradnl"/>
        </w:rPr>
        <w:t>%.</w:t>
      </w:r>
    </w:p>
    <w:p w:rsidR="00B53EDB" w:rsidRDefault="00B53EDB">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B53EDB">
        <w:rPr>
          <w:lang w:val="es-ES_tradnl"/>
        </w:rPr>
        <w:t>73</w:t>
      </w:r>
      <w:r w:rsidR="00986354">
        <w:rPr>
          <w:lang w:val="es-ES_tradnl"/>
        </w:rPr>
        <w:t>%.</w:t>
      </w:r>
    </w:p>
    <w:p w:rsidR="00B53EDB" w:rsidRDefault="00B53EDB">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B53EDB" w:rsidRDefault="00B53EDB" w:rsidP="00857DA0">
      <w:pPr>
        <w:pStyle w:val="Textoindependiente"/>
        <w:jc w:val="center"/>
        <w:rPr>
          <w:b/>
        </w:rPr>
      </w:pPr>
    </w:p>
    <w:p w:rsidR="00B53EDB" w:rsidRDefault="00B53EDB"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B53EDB">
        <w:rPr>
          <w:b/>
        </w:rPr>
        <w:t xml:space="preserve">a. Soledad </w:t>
      </w:r>
      <w:proofErr w:type="spellStart"/>
      <w:r w:rsidR="00B53EDB">
        <w:rPr>
          <w:b/>
        </w:rPr>
        <w:t>Viguié</w:t>
      </w:r>
      <w:proofErr w:type="spellEnd"/>
    </w:p>
    <w:p w:rsidR="00D8585D" w:rsidRPr="00D8585D" w:rsidRDefault="00B53EDB" w:rsidP="00857DA0">
      <w:pPr>
        <w:pStyle w:val="Textoindependiente"/>
        <w:jc w:val="center"/>
        <w:rPr>
          <w:b/>
        </w:rPr>
      </w:pPr>
      <w:r>
        <w:rPr>
          <w:b/>
        </w:rPr>
        <w:t>MP 455.192</w:t>
      </w:r>
      <w:bookmarkStart w:id="189" w:name="_GoBack"/>
      <w:bookmarkEnd w:id="189"/>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DD7" w:rsidRDefault="00FE0DD7">
      <w:r>
        <w:separator/>
      </w:r>
    </w:p>
  </w:endnote>
  <w:endnote w:type="continuationSeparator" w:id="0">
    <w:p w:rsidR="00FE0DD7" w:rsidRDefault="00FE0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B53EDB">
      <w:rPr>
        <w:rFonts w:ascii="Monotype Corsiva" w:hAnsi="Monotype Corsiva" w:cs="Arial"/>
        <w:noProof/>
        <w:sz w:val="16"/>
        <w:szCs w:val="16"/>
      </w:rPr>
      <w:t>20180524101300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B53EDB">
      <w:rPr>
        <w:rFonts w:ascii="Monotype Corsiva" w:hAnsi="Monotype Corsiva" w:cs="Arial"/>
        <w:noProof/>
        <w:sz w:val="16"/>
        <w:szCs w:val="16"/>
      </w:rPr>
      <w:t>20180524101300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DD7" w:rsidRDefault="00FE0DD7">
      <w:r>
        <w:separator/>
      </w:r>
    </w:p>
  </w:footnote>
  <w:footnote w:type="continuationSeparator" w:id="0">
    <w:p w:rsidR="00FE0DD7" w:rsidRDefault="00FE0D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2D6"/>
    <w:rsid w:val="0010233F"/>
    <w:rsid w:val="00173155"/>
    <w:rsid w:val="00224D40"/>
    <w:rsid w:val="002A09F9"/>
    <w:rsid w:val="003418AA"/>
    <w:rsid w:val="003D22D6"/>
    <w:rsid w:val="00526533"/>
    <w:rsid w:val="0052658F"/>
    <w:rsid w:val="00692D7D"/>
    <w:rsid w:val="00721556"/>
    <w:rsid w:val="00774A35"/>
    <w:rsid w:val="00775427"/>
    <w:rsid w:val="00786EC8"/>
    <w:rsid w:val="0082034C"/>
    <w:rsid w:val="00857DA0"/>
    <w:rsid w:val="008713B9"/>
    <w:rsid w:val="008A223F"/>
    <w:rsid w:val="00912C2C"/>
    <w:rsid w:val="009842E8"/>
    <w:rsid w:val="00986354"/>
    <w:rsid w:val="009C7BEE"/>
    <w:rsid w:val="009D07BF"/>
    <w:rsid w:val="009F1359"/>
    <w:rsid w:val="00A10BF5"/>
    <w:rsid w:val="00A95720"/>
    <w:rsid w:val="00AD2726"/>
    <w:rsid w:val="00B413BB"/>
    <w:rsid w:val="00B53EDB"/>
    <w:rsid w:val="00BB282A"/>
    <w:rsid w:val="00C263F4"/>
    <w:rsid w:val="00C44721"/>
    <w:rsid w:val="00C518A5"/>
    <w:rsid w:val="00D8585D"/>
    <w:rsid w:val="00ED2D00"/>
    <w:rsid w:val="00FA493E"/>
    <w:rsid w:val="00FB3F27"/>
    <w:rsid w:val="00FE0D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B53EDB"/>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EDB"/>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B53EDB"/>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EDB"/>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32</TotalTime>
  <Pages>1</Pages>
  <Words>1051</Words>
  <Characters>5786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2018-05-24T13:13:00Z</cp:lastPrinted>
  <dcterms:created xsi:type="dcterms:W3CDTF">2018-05-24T12:41:00Z</dcterms:created>
  <dcterms:modified xsi:type="dcterms:W3CDTF">2018-05-24T13:13:00Z</dcterms:modified>
</cp:coreProperties>
</file>