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"/>
        <w:tblpPr w:vertAnchor="text" w:horzAnchor="margin" w:tblpXSpec="center" w:leftFromText="180" w:rightFromText="180" w:tblpY="46"/>
        <w:tblW w:w="1091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263"/>
        <w:gridCol w:w="8153"/>
        <w:gridCol w:w="237"/>
        <w:gridCol w:w="674"/>
      </w:tblGrid>
      <w:tr>
        <w:trPr>
          <w:trHeight w:val="75" w:hRule="atLeast"/>
        </w:trPr>
        <w:tc>
          <w:tcPr>
            <w:tcW w:w="1588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6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37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</w:tr>
      <w:tr>
        <w:trPr>
          <w:trHeight w:val="78" w:hRule="atLeast"/>
        </w:trPr>
        <w:tc>
          <w:tcPr>
            <w:tcW w:w="1588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6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815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37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674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</w:tr>
      <w:tr>
        <w:trPr>
          <w:trHeight w:val="529" w:hRule="exact"/>
          <w:cantSplit w:val="true"/>
        </w:trPr>
        <w:tc>
          <w:tcPr>
            <w:tcW w:w="1588" w:type="dxa"/>
            <w:tcBorders/>
            <w:shd w:color="auto" w:fill="0070C0" w:val="clear"/>
            <w:textDirection w:val="btL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kern w:val="0"/>
                <w:sz w:val="12"/>
                <w:szCs w:val="12"/>
              </w:rPr>
              <w:t>CB</w:t>
            </w:r>
          </w:p>
        </w:tc>
        <w:tc>
          <w:tcPr>
            <w:tcW w:w="263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color w:val="FFFFFF"/>
                <w:sz w:val="36"/>
                <w:szCs w:val="36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36"/>
                <w:szCs w:val="36"/>
              </w:rPr>
              <w:t xml:space="preserve">             </w:t>
            </w:r>
            <w:r>
              <w:rPr>
                <w:rFonts w:eastAsia="Century Gothic" w:cs="Century Gothic" w:ascii="Century Gothic" w:hAnsi="Century Gothic"/>
                <w:b/>
                <w:color w:val="FFFF00"/>
                <w:kern w:val="0"/>
                <w:sz w:val="36"/>
                <w:szCs w:val="36"/>
              </w:rPr>
              <w:t>PROFORMA INVOICE</w:t>
            </w:r>
          </w:p>
        </w:tc>
        <w:tc>
          <w:tcPr>
            <w:tcW w:w="237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0070C0" w:val="clear"/>
            <w:textDirection w:val="btL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rFonts w:ascii="Century Gothic" w:hAnsi="Century Gothic"/>
                <w:b/>
                <w:color w:val="FFFFFF"/>
                <w:sz w:val="12"/>
                <w:szCs w:val="12"/>
              </w:rPr>
            </w:pPr>
            <w:r>
              <w:rPr>
                <w:rFonts w:ascii="Century Gothic" w:hAnsi="Century Gothic"/>
                <w:b/>
                <w:color w:val="FFFFFF"/>
                <w:kern w:val="0"/>
                <w:sz w:val="12"/>
                <w:szCs w:val="12"/>
              </w:rPr>
              <w:t>CB</w:t>
            </w:r>
          </w:p>
        </w:tc>
      </w:tr>
    </w:tbl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</w:r>
    </w:p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sz w:val="18"/>
          <w:szCs w:val="18"/>
        </w:rPr>
        <w:t xml:space="preserve">IF YOU WANT TO INSPIRE SUCCESS, DO IT EARLY </w:t>
      </w:r>
      <w:r>
        <w:rPr>
          <w:rFonts w:ascii="Century Gothic" w:hAnsi="Century Gothic"/>
          <w:b/>
          <w:bCs/>
          <w:sz w:val="18"/>
          <w:szCs w:val="18"/>
        </w:rPr>
        <w:t>|</w:t>
      </w:r>
      <w:hyperlink r:id="rId2">
        <w:r>
          <w:rPr>
            <w:rStyle w:val="Hyperlink"/>
          </w:rPr>
          <w:t>REGISTER FOR KIDS MONEY</w:t>
        </w:r>
      </w:hyperlink>
      <w:r>
        <w:rPr/>
        <w:t xml:space="preserve"> | </w:t>
      </w:r>
      <w:hyperlink r:id="rId3">
        <w:r>
          <w:rPr>
            <w:rStyle w:val="Hyperlink"/>
          </w:rPr>
          <w:t>JOIN RETIREWELL PROGRAMS</w:t>
        </w:r>
      </w:hyperlink>
      <w:r>
        <w:rPr>
          <w:rFonts w:ascii="Century Gothic" w:hAnsi="Century Gothic"/>
          <w:b/>
          <w:bCs/>
          <w:sz w:val="18"/>
          <w:szCs w:val="18"/>
        </w:rPr>
        <w:t xml:space="preserve"> |</w:t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6"/>
          <w:szCs w:val="6"/>
        </w:rPr>
      </w:pPr>
      <w:r>
        <w:rPr>
          <w:rFonts w:eastAsia="Century Gothic" w:cs="Century Gothic" w:ascii="Century Gothic" w:hAnsi="Century Gothic"/>
          <w:sz w:val="6"/>
          <w:szCs w:val="6"/>
        </w:rPr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24"/>
        </w:rPr>
      </w:pPr>
      <w:r>
        <w:rPr>
          <w:rFonts w:eastAsia="Century Gothic" w:cs="Century Gothic" w:ascii="Century Gothic" w:hAnsi="Century Gothic"/>
          <w:sz w:val="24"/>
        </w:rPr>
      </w:r>
    </w:p>
    <w:p>
      <w:pPr>
        <w:pStyle w:val="Default"/>
        <w:rPr>
          <w:rFonts w:ascii="Century Gothic" w:hAnsi="Century Gothic" w:eastAsia="Calibri" w:cs="Century Gothic"/>
          <w:sz w:val="18"/>
          <w:szCs w:val="18"/>
          <w:lang w:bidi="ar-SA"/>
        </w:rPr>
      </w:pPr>
      <w:r>
        <w:rPr>
          <w:rFonts w:eastAsia="Century Gothic" w:cs="Century Gothic" w:ascii="Century Gothic" w:hAnsi="Century Gothic"/>
          <w:sz w:val="20"/>
          <w:szCs w:val="20"/>
        </w:rPr>
        <w:t>M/s: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>
        <w:rPr>
          <w:rFonts w:ascii="Century Gothic" w:hAnsi="Century Gothic"/>
          <w:b/>
          <w:bCs/>
          <w:sz w:val="20"/>
          <w:szCs w:val="20"/>
          <w:u w:val="single"/>
          <w:lang w:val="en-US"/>
        </w:rPr>
        <w:t>KPPF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>Date: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18th September 2025</w:t>
      </w:r>
      <w:r>
        <w:rPr>
          <w:rFonts w:eastAsia="Century Gothic" w:cs="Century Gothic" w:ascii="Century Gothic" w:hAnsi="Century Gothic"/>
          <w:sz w:val="18"/>
          <w:szCs w:val="18"/>
          <w:u w:val="single" w:color="000000"/>
        </w:rPr>
        <w:t>_</w:t>
      </w:r>
    </w:p>
    <w:p>
      <w:pPr>
        <w:pStyle w:val="Normal"/>
        <w:spacing w:lineRule="auto" w:line="240" w:before="0"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pStyle w:val="Normal"/>
        <w:spacing w:lineRule="auto" w:line="240" w:before="0" w:after="0"/>
        <w:ind w:right="-15"/>
        <w:rPr>
          <w:b/>
          <w:sz w:val="20"/>
          <w:szCs w:val="20"/>
          <w:highlight w:val="none"/>
        </w:rPr>
      </w:pPr>
      <w:r>
        <w:rPr>
          <w:rFonts w:eastAsia="Century Gothic" w:cs="Century Gothic" w:ascii="Century Gothic" w:hAnsi="Century Gothic"/>
          <w:sz w:val="20"/>
          <w:szCs w:val="20"/>
        </w:rPr>
        <w:t>Order No: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>TRAINING FEES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                                 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 xml:space="preserve">  Proforma Invoice No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: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INV250918-84231D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 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</w:t>
      </w:r>
    </w:p>
    <w:tbl>
      <w:tblPr>
        <w:tblStyle w:val="3"/>
        <w:tblW w:w="10917" w:type="dxa"/>
        <w:jc w:val="left"/>
        <w:tblInd w:w="-5" w:type="dxa"/>
        <w:tblLayout w:type="fixed"/>
        <w:tblCellMar>
          <w:top w:w="59" w:type="dxa"/>
          <w:left w:w="106" w:type="dxa"/>
          <w:bottom w:w="0" w:type="dxa"/>
          <w:right w:w="115" w:type="dxa"/>
        </w:tblCellMar>
      </w:tblPr>
      <w:tblGrid>
        <w:gridCol w:w="648"/>
        <w:gridCol w:w="5841"/>
        <w:gridCol w:w="2288"/>
        <w:gridCol w:w="2139"/>
      </w:tblGrid>
      <w:tr>
        <w:trPr>
          <w:trHeight w:val="183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No.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Description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@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3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Kes.</w:t>
            </w:r>
          </w:p>
        </w:tc>
      </w:tr>
      <w:tr>
        <w:trPr>
          <w:trHeight w:val="1488" w:hRule="atLeast"/>
        </w:trPr>
        <w:tc>
          <w:tcPr>
            <w:tcW w:w="64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18"/>
                <w:szCs w:val="18"/>
              </w:rPr>
            </w:pPr>
            <w:r>
              <w:rPr>
                <w:rFonts w:ascii="Century Gothic" w:hAnsi="Century Gothic"/>
                <w:b/>
                <w:kern w:val="0"/>
                <w:sz w:val="18"/>
                <w:szCs w:val="18"/>
              </w:rPr>
              <w:t>1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Training fee for: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sz w:val="10"/>
                <w:szCs w:val="10"/>
              </w:rPr>
            </w:r>
          </w:p>
          <w:p>
            <w:pPr>
              <w:pStyle w:val="Default"/>
              <w:widowControl/>
              <w:numPr>
                <w:ilvl w:val="0"/>
                <w:numId w:val="0"/>
              </w:numPr>
              <w:suppressAutoHyphens w:val="true"/>
              <w:spacing w:before="0" w:after="0"/>
              <w:ind w:firstLine="300" w:left="0"/>
              <w:jc w:val="left"/>
              <w:rPr>
                <w:rFonts w:ascii="Century Gothic" w:hAnsi="Century Gothic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Winnie Ofafa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To attend the</w:t>
            </w:r>
            <w:bookmarkStart w:id="0" w:name="_Hlk49253931"/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 Training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:</w:t>
            </w:r>
            <w:bookmarkStart w:id="1" w:name="_Hlk155586374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  <w:highlight w:val="none"/>
                <w:lang w:val="zh-CN"/>
              </w:rPr>
            </w:pP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  <w:lang w:val="en-US"/>
              </w:rPr>
              <w:t>DSAC 1001: DATA PROTECTION GOVERNANCE, AI STRATEGY</w:t>
              <w:br/>
              <w:t>IMPLEMENTATION &amp; LEGAL COMPLIANCE OPERATIONALIZATION </w:t>
            </w: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</w:rPr>
              <w:t>.</w:t>
            </w:r>
            <w:bookmarkEnd w:id="1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Scheduled for 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13TH-17TH OCTOBER 2025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 xml:space="preserve">, 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 xml:space="preserve">at </w:t>
            </w:r>
            <w:bookmarkEnd w:id="0"/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SEO HOTEL MACHAKOS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.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79,850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79,850</w:t>
            </w:r>
          </w:p>
        </w:tc>
      </w:tr>
      <w:tr>
        <w:trPr>
          <w:trHeight w:val="413" w:hRule="exact"/>
        </w:trPr>
        <w:tc>
          <w:tcPr>
            <w:tcW w:w="648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 xml:space="preserve">Tax 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>(</w:t>
            </w:r>
            <w:r>
              <w:rPr>
                <w:rFonts w:eastAsia="Century Gothic" w:cs="Century Gothic" w:ascii="Century Gothic" w:hAnsi="Century Gothic"/>
                <w:b/>
                <w:i/>
                <w:kern w:val="0"/>
                <w:sz w:val="20"/>
                <w:szCs w:val="20"/>
              </w:rPr>
              <w:t>VAT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 xml:space="preserve"> @ 16%)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12,776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bookmarkStart w:id="2" w:name="_GoBack"/>
            <w:bookmarkEnd w:id="2"/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12,776</w:t>
            </w:r>
          </w:p>
        </w:tc>
      </w:tr>
      <w:tr>
        <w:trPr>
          <w:trHeight w:val="336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  <w:szCs w:val="20"/>
              </w:rPr>
              <w:t>TOTAL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92,626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lineRule="auto" w:line="240" w:before="0" w:after="0"/>
        <w:rPr>
          <w:rFonts w:ascii="Century Gothic" w:hAnsi="Century Gothic" w:eastAsia="Calibri" w:cs="Century Gothic"/>
          <w:color w:val="000000"/>
          <w:sz w:val="20"/>
          <w:szCs w:val="20"/>
        </w:rPr>
      </w:pPr>
      <w:r>
        <w:rPr>
          <w:rFonts w:eastAsia="Calibri" w:cs="Century Gothic" w:ascii="Century Gothic" w:hAnsi="Century Gothic"/>
          <w:color w:val="000000"/>
          <w:sz w:val="20"/>
          <w:szCs w:val="20"/>
        </w:rPr>
      </w:r>
    </w:p>
    <w:tbl>
      <w:tblPr>
        <w:tblStyle w:val="3"/>
        <w:tblpPr w:vertAnchor="text" w:horzAnchor="margin" w:leftFromText="180" w:rightFromText="180" w:tblpX="0" w:tblpY="-66"/>
        <w:tblW w:w="10911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1"/>
        <w:gridCol w:w="4826"/>
        <w:gridCol w:w="2974"/>
      </w:tblGrid>
      <w:tr>
        <w:trPr>
          <w:trHeight w:val="293" w:hRule="exact"/>
        </w:trPr>
        <w:tc>
          <w:tcPr>
            <w:tcW w:w="10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color w:val="000000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u w:val="single"/>
              </w:rPr>
              <w:t>BANK DETAILS</w:t>
            </w:r>
          </w:p>
        </w:tc>
      </w:tr>
      <w:tr>
        <w:trPr>
          <w:trHeight w:val="341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BANK: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CFC Stanbic, Garden City Branch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KCB, Garden City Branch</w:t>
            </w:r>
          </w:p>
        </w:tc>
      </w:tr>
      <w:tr>
        <w:trPr>
          <w:trHeight w:val="338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NAME: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</w:tr>
      <w:tr>
        <w:trPr>
          <w:trHeight w:val="357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NUMBER: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0100003293399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1232573868</w:t>
            </w:r>
          </w:p>
        </w:tc>
      </w:tr>
      <w:tr>
        <w:trPr>
          <w:trHeight w:val="194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LIPA NA M-PESA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Buy Goods &amp; Services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Till No.5264625</w:t>
            </w:r>
            <w:bookmarkStart w:id="3" w:name="_Hlk514312352"/>
            <w:bookmarkEnd w:id="3"/>
          </w:p>
        </w:tc>
      </w:tr>
    </w:tbl>
    <w:p>
      <w:pPr>
        <w:pStyle w:val="Normal"/>
        <w:spacing w:before="0" w:after="0"/>
        <w:rPr>
          <w:rFonts w:ascii="Century Gothic" w:hAnsi="Century Gothic"/>
          <w:b/>
          <w:bCs/>
          <w:color w:val="FF0000"/>
        </w:rPr>
      </w:pPr>
      <w:r/>
      <w:r>
        <w:rPr>
          <w:rFonts w:ascii="Century Gothic" w:hAnsi="Century Gothic"/>
          <w:b/>
          <w:bCs/>
        </w:rPr>
        <w:t xml:space="preserve">NOTE: </w:t>
      </w:r>
      <w:r>
        <w:rPr>
          <w:rFonts w:ascii="Century Gothic" w:hAnsi="Century Gothic"/>
          <w:b/>
          <w:bCs/>
          <w:color w:val="FF0000"/>
        </w:rPr>
        <w:t>THIS IS NOT A TAX INVOICE</w:t>
      </w:r>
    </w:p>
    <w:p>
      <w:pPr>
        <w:pStyle w:val="Normal"/>
        <w:spacing w:before="0" w:after="0"/>
        <w:jc w:val="center"/>
        <w:rPr>
          <w:rFonts w:ascii="Century Gothic" w:hAnsi="Century Gothic"/>
          <w:b/>
          <w:bCs/>
          <w:sz w:val="10"/>
          <w:szCs w:val="10"/>
        </w:rPr>
      </w:pPr>
      <w:r>
        <w:rPr>
          <w:rFonts w:ascii="Century Gothic" w:hAnsi="Century Gothic"/>
          <w:b/>
          <w:bCs/>
          <w:sz w:val="10"/>
          <w:szCs w:val="10"/>
        </w:rPr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Cheques should be addressed to CapaBuil Ltd</w:t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Ensure you make payment BEFORE the event.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>Send us proof of payment for delegate(s) sponsored to facilitate receipting &amp; clearance from the account receivables ledger.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eastAsia="Century Gothic" w:cs="Century Gothic" w:ascii="Century Gothic" w:hAnsi="Century Gothic"/>
          <w:b/>
          <w:sz w:val="16"/>
          <w:lang w:bidi="en-US"/>
        </w:rPr>
        <w:t>Our Aim is to Inspire you to Chase your Dreams and Reach New Heights.</w:t>
      </w:r>
      <w:r>
        <w:rPr>
          <w:rFonts w:eastAsia="Century Gothic" w:cs="Century Gothic" w:ascii="Century Gothic" w:hAnsi="Century Gothic"/>
          <w:sz w:val="16"/>
        </w:rPr>
        <w:t xml:space="preserve"> </w:t>
      </w:r>
    </w:p>
    <w:tbl>
      <w:tblPr>
        <w:tblStyle w:val="3"/>
        <w:tblpPr w:vertAnchor="text" w:horzAnchor="page" w:leftFromText="180" w:rightFromText="180" w:tblpX="4049" w:tblpY="126"/>
        <w:tblOverlap w:val="never"/>
        <w:tblW w:w="496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</w:tblGrid>
      <w:tr>
        <w:trPr>
          <w:trHeight w:val="430" w:hRule="atLeast"/>
        </w:trPr>
        <w:tc>
          <w:tcPr>
            <w:tcW w:w="496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kern w:val="0"/>
                <w:sz w:val="28"/>
                <w:szCs w:val="28"/>
              </w:rPr>
              <w:t>DIT NO- NITA/TRN/958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4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18"/>
                <w:szCs w:val="18"/>
              </w:rPr>
              <w:t>KRA PIN NO: P051447170J</w:t>
            </w:r>
          </w:p>
        </w:tc>
      </w:tr>
    </w:tbl>
    <w:p>
      <w:pPr>
        <w:pStyle w:val="Normal"/>
        <w:spacing w:lineRule="auto" w:line="276" w:before="0" w:after="0"/>
        <w:ind w:left="72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ind w:right="-15"/>
        <w:rPr>
          <w:rFonts w:ascii="Century Gothic" w:hAnsi="Century Gothic" w:eastAsia="Century Gothic" w:cs="Century Gothic"/>
          <w:sz w:val="16"/>
        </w:rPr>
      </w:pPr>
      <w:r>
        <w:rPr>
          <w:rFonts w:eastAsia="Century Gothic" w:cs="Century Gothic" w:ascii="Century Gothic" w:hAnsi="Century Gothic"/>
          <w:sz w:val="16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Century Gothic" w:hAnsi="Century Gothic"/>
          <w:sz w:val="16"/>
          <w:szCs w:val="20"/>
        </w:rPr>
      </w:pPr>
      <w:r>
        <w:rPr>
          <w:rFonts w:ascii="Century Gothic" w:hAnsi="Century Gothic"/>
          <w:b/>
          <w:color w:val="1620EE"/>
          <w:sz w:val="16"/>
          <w:szCs w:val="16"/>
        </w:rPr>
        <w:t xml:space="preserve">THIS EVENT WILL NOT BE 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CANCELLED </w:t>
      </w:r>
      <w:r>
        <w:rPr>
          <w:rFonts w:ascii="Century Gothic" w:hAnsi="Century Gothic"/>
          <w:b/>
          <w:color w:val="1620EE"/>
          <w:sz w:val="16"/>
          <w:szCs w:val="16"/>
        </w:rPr>
        <w:t>OR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 POSTPONED: </w:t>
      </w:r>
      <w:r>
        <w:rPr>
          <w:rFonts w:ascii="Century Gothic" w:hAnsi="Century Gothic"/>
          <w:sz w:val="16"/>
          <w:szCs w:val="20"/>
        </w:rPr>
        <w:t xml:space="preserve">Please refer terms and conditions of the above at the tail end of the course details 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990" w:right="270" w:gutter="0" w:header="576" w:top="2430" w:footer="675" w:bottom="117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entury Gothic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2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unhideWhenUsed="0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  <w14:textFill>
        <w14:solidFill>
          <w14:schemeClr w14:val="folHlink"/>
        </w14:solidFill>
      </w14:textFill>
    </w:rPr>
  </w:style>
  <w:style w:type="character" w:styleId="Hyperlink">
    <w:name w:val="Hyperlink"/>
    <w:uiPriority w:val="0"/>
    <w:qFormat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0"/>
    <w:semiHidden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Header">
    <w:name w:val="Header"/>
    <w:basedOn w:val="Normal"/>
    <w:link w:val="HeaderChar"/>
    <w:uiPriority w:val="0"/>
    <w:semiHidden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en-US"/>
    </w:rPr>
  </w:style>
  <w:style w:type="paragraph" w:styleId="ListParagraph">
    <w:name w:val="List Paragraph"/>
    <w:basedOn w:val="Normal"/>
    <w:uiPriority w:val="34"/>
    <w:qFormat/>
    <w:pPr>
      <w:spacing w:lineRule="auto" w:line="276" w:before="0" w:after="200"/>
      <w:ind w:left="720"/>
      <w:contextualSpacing/>
    </w:pPr>
    <w:rPr>
      <w:rFonts w:ascii="Calibri" w:hAnsi="Calibri" w:eastAsia="Times New Roman" w:cs="Times New Roman"/>
      <w:lang w:bidi="en-US"/>
    </w:rPr>
  </w:style>
  <w:style w:type="paragraph" w:styleId="NoSpacing">
    <w:name w:val="No Spacing"/>
    <w:uiPriority w:val="1"/>
    <w:qFormat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pabuil.com/keyedpesa/" TargetMode="External"/><Relationship Id="rId3" Type="http://schemas.openxmlformats.org/officeDocument/2006/relationships/hyperlink" Target="https://www.capabuil.com/retirewell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Application>LibreOffice/24.2.7.2$Linux_X86_64 LibreOffice_project/420$Build-2</Application>
  <AppVersion>15.0000</AppVersion>
  <Pages>1</Pages>
  <Words>272</Words>
  <Characters>1424</Characters>
  <CharactersWithSpaces>1914</CharactersWithSpaces>
  <Paragraphs>54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2025-03-17T18:27:00Z</dcterms:created>
  <dc:creator>user</dc:creator>
  <dc:description/>
  <dc:language>en-US</dc:language>
  <cp:lastModifiedBy/>
  <cp:lastPrinted>2024-04-04T08:58:00Z</cp:lastPrinted>
  <dcterms:modified xsi:type="dcterms:W3CDTF">2025-08-08T08:35:46Z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078ECEF8F8734EA39FE4EF5AD07DD0A5_12</vt:lpwstr>
  </property>
  <property fmtid="{D5CDD505-2E9C-101B-9397-08002B2CF9AE}" pid="3" name="KSOProductBuildVer">
    <vt:lpwstr>1033-12.2.0.20326</vt:lpwstr>
  </property>
</Properties>
</file>