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CENTRAL BANK OF KENYA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22nd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INV250922-11846D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Anot Benter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403B: STAKEHOLDER STRATEGY MASTERCLASS: BUILDING TRUST, ALIGNMENT &amp; LASTING PARTNERSHIPS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10TH-14TH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