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26th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INV250926-48165D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60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Eugene Oketch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420R: THE PATIENT PROFITABILITY BLUEPRINT: LEADERSHIP</w:t>
              <w:br/>
              <w:t>TRAINING ON ENHANCING PATIENT AND GUEST EXPERIENCE TO BUILD</w:t>
              <w:br/>
              <w:t>AN UNBEATABLE HEALTHCARE BRAND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29TH-2ND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NAIROBI SAFARI CLUB NAIROBI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4,741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284,460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45,514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329,974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