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KONZA TECHNOPOLIS DEVELOPMENT AUTHORITY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1st October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INV251001-92438D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Jeremiah Munyoki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204: STRATEGIC TAX LEADERSHIP: IMPACT OF THE NEW FINANCE</w:t>
              <w:br/>
              <w:t>ACT PROVISIONS, EMERGING ISSUES IN ETIMS IMPLEMENTATION</w:t>
              <w:br/>
              <w:t>&amp; TACKLING TAX AUDITS WITH MODERN APPROACHES.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19TH-25TH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77,587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77,587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12,414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12,414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90,001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