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w:t>10th July 2025</w:t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/><w:b/><w:bCs/><w:color w:val="0B27F3"/><w:lang w:bidi="ar-SA"/></w:rPr></w:pPr><w:r><w:rPr><w:rFonts w:ascii="Arial Narrow" w:hAnsi="Arial Narrow"/><w:b/><w:bCs/><w:color w:val="0070C0"/><w:lang w:bidi="ar-SA"/></w:rPr><w:t>Attention:</w:t></w:r><w:r><w:rPr><w:rFonts w:ascii="Arial Narrow" w:hAnsi="Arial Narrow"/><w:b/><w:bCs/><w:color w:val="0B27F3"/><w:lang w:bidi="ar-SA"/></w:rPr><w:t xml:space="preserve"> </w:t></w:r></w:p><w:p><w:pPr><w:pStyle w:val="Normal"/><w:spacing w:lineRule="auto" w:line="240" w:before="0" w:after="0"/><w:jc w:val="both"/><w:rPr><w:rFonts w:ascii="Arial Narrow" w:hAnsi="Arial Narrow"/><w:bCs/><w:lang w:bidi="ar-SA"/></w:rPr></w:pPr><w:r><w:rPr><w:rFonts w:ascii="Arial Narrow" w:hAnsi="Arial Narrow"/><w:b/><w:bCs/><w:lang w:bidi="ar-SA"/></w:rPr><w:t>The Training Manager</w:t></w:r><w:r><w:rPr><w:rFonts w:ascii="Arial Narrow" w:hAnsi="Arial Narrow"/><w:bCs/><w:lang w:bidi="ar-SA"/></w:rPr><w:t>,</w:t></w:r></w:p><w:p><w:pPr><w:pStyle w:val="Normal"/><w:spacing w:lineRule="auto" w:line="240" w:before="0" w:after="0"/><w:jc w:val="both"/><w:rPr><w:rFonts w:ascii="Arial Narrow" w:hAnsi="Arial Narrow"/><w:bCs/></w:rPr></w:pPr><w:r><w:rPr><w:rFonts w:ascii="Arial Narrow" w:hAnsi="Arial Narrow"/><w:bCs/><w:lang w:bidi="ar-SA"/></w:rPr><w:t>TEST ORG</w:t></w:r><w:r><w:rPr><w:rFonts w:ascii="Arial Narrow" w:hAnsi="Arial Narrow"/><w:bCs/></w:rPr><w:t>.</w:t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w:color w:val="0070C0"/></w:rPr></w:pPr><w:bookmarkStart w:id="0" w:name="_Hlk495494641"/><w:r><w:rPr><w:rFonts w:ascii="Arial Narrow" w:hAnsi="Arial Narrow"/><w:b/><w:color w:val="0070C0"/></w:rPr><w:t>Dear Sir/Madam,</w:t></w:r><w:bookmarkEnd w:id="0"/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/w:rPr><w:t xml:space="preserve">Warm Greetings from </w:t></w:r><w:r><w:rPr><w:rFonts w:ascii="Arial Narrow" w:hAnsi="Arial Narrow"/><w:b/><w:color w:val="0070C0"/></w:rPr><w:t>CapaBuil</w:t></w:r><w:r><w:rPr><w:rFonts w:ascii="Arial Narrow" w:hAnsi="Arial Narrow"/><w:b/></w:rPr><w:t xml:space="preserve"> – We Laud Your Choice to Join &amp; Stay With CapaBuil’s Exclusive Community of Professionals.</w:t></w:r></w:p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tbl><w:tblPr><w:tblStyle w:val="10"/><w:tblW w:w="9862" w:type="dxa"/><w:jc w:val="left"/><w:tblInd w:w="-147" w:type="dxa"/><w:tblLayout w:type="fixed"/><w:tblCellMar><w:top w:w="0" w:type="dxa"/><w:left w:w="108" w:type="dxa"/><w:bottom w:w="0" w:type="dxa"/><w:right w:w="108" w:type="dxa"/></w:tblCellMar></w:tblPr><w:tblGrid><w:gridCol w:w="9862"/></w:tblGrid><w:tr><w:trPr><w:trHeight w:val="890" w:hRule="atLeast"/></w:trPr><w:tc><w:tcPr><w:tcW w:w="9862" w:type="dxa"/><w:tcBorders><w:top w:val="single" w:sz="4" w:space="0" w:color="FFFFFF"/><w:left w:val="single" w:sz="4" w:space="0" w:color="FFFFFF"/><w:bottom w:val="single" w:sz="4" w:space="0" w:color="FFFFFF"/><w:right w:val="single" w:sz="4" w:space="0" w:color="FFFFFF"/></w:tcBorders><w:shd w:color="auto" w:fill="0070C0" w:val="clear"/><w:vAlign w:val="center"/></w:tcPr><w:p><w:pPr><w:pStyle w:val="NormalWeb"/><w:widowControl/><w:suppressAutoHyphens w:val="true"/><w:spacing w:before="0" w:after="0"/><w:jc w:val="center"/><w:rPr><w:rFonts w:ascii="Arial Narrow" w:hAnsi="Arial Narrow"/><w:b/><w:bCs/><w:iCs/><w:color w:themeColor="background1" w:val="FFFFFF"/><w14:textFill><w14:solidFill><w14:schemeClr w14:val="bg1"></w14:schemeClr></w14:solidFill></w14:textFill></w:rPr></w:pPr><w:r><w:rPr><w:rFonts w:ascii="Arial Narrow" w:hAnsi="Arial Narrow"/><w:b/><w:color w:themeColor="background1" w:val="FFFFFF"/><w:kern w:val="0"/><w:sz w:val="22"/><w:szCs w:val="22"/><w14:textFill><w14:solidFill><w14:schemeClr w14:val="bg1"></w14:schemeClr></w14:solidFill></w14:textFill></w:rPr><w:t>RE:</w:t></w:r><w:r><w:rPr><w:rFonts w:ascii="Arial Narrow" w:hAnsi="Arial Narrow"/><w:b/><w:bCs/><w:color w:themeColor="background1" w:val="FFFFFF"/><w:kern w:val="0"/><w14:textFill><w14:solidFill><w14:schemeClr w14:val="bg1"></w14:schemeClr></w14:solidFill></w14:textFill></w:rPr><w:t xml:space="preserve"> DSAIC 106: SUPER-ADVANCED EXCEL & POWER BI: EXCEL DATA MODELS, REPORTS, DASHBOARDS & ANALYTICS WITH POWER QUERY, POWER PIVOT, AI & DAX</w:t></w:r><w:bookmarkStart w:id="1" w:name="_Hlk53660939"/><w:bookmarkEnd w:id="1"/></w:p></w:tc></w:tr></w:tbl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p><w:pPr><w:pStyle w:val="Normal"/><w:spacing w:lineRule="auto" w:line="240" w:before="0" w:after="0"/><w:jc w:val="both"/><w:rPr><w:rFonts w:ascii="Arial Narrow" w:hAnsi="Arial Narrow"/><w:b/><w:bCs/><w:iCs/><w:color w:themeColor="text1" w:val="000000"/><w:lang w:val="zh-CN"/><w14:textFill><w14:solidFill><w14:schemeClr w14:val="tx1"></w14:schemeClr></w14:solidFill></w14:textFill></w:rPr></w:pPr><w:r><w:rPr><w:rFonts w:ascii="Arial Narrow" w:hAnsi="Arial Narrow"/><w:b/><w:bCs/><w:color w:val="0070C0"/><w:lang w:val="zh-CN"/></w:rPr><w:t>The CapaBuil Training Committee i</w:t></w:r><w:r><w:rPr><w:rFonts w:ascii="Arial Narrow" w:hAnsi="Arial Narrow"/><w:b/><w:bCs/><w:color w:val="0070C0"/></w:rPr><w:t>nvites</w:t></w:r><w:r><w:rPr><w:rFonts w:ascii="Arial Narrow" w:hAnsi="Arial Narrow"/><w:b/><w:bCs/><w:color w:val="0070C0"/><w:lang w:val="zh-CN"/></w:rPr><w:t xml:space="preserve"> you to nominate</w:t></w:r><w:r><w:rPr><w:rFonts w:ascii="Arial Narrow" w:hAnsi="Arial Narrow"/><w:b/><w:bCs/><w:color w:val="0070C0"/></w:rPr><w:t xml:space="preserve"> </w:t></w:r><w:r><w:rPr><w:rFonts w:ascii="Arial Narrow" w:hAnsi="Arial Narrow"/><w:b/><w:bCs/><w:color w:themeColor="text1" w:val="000000"/><w14:textFill><w14:solidFill><w14:schemeClr w14:val="tx1"></w14:schemeClr></w14:solidFill></w14:textFill></w:rPr><w:t xml:space="preserve">Kevin Amayi </w:t></w:r><w:r><w:rPr><w:rFonts w:ascii="Arial Narrow" w:hAnsi="Arial Narrow"/><w:b/><w:bCs/><w:color w:val="0070C0"/></w:rPr><w:t xml:space="preserve">and other </w:t></w:r><w:r><w:rPr><w:rFonts w:ascii="Arial Narrow" w:hAnsi="Arial Narrow"/><w:b/><w:bCs/><w:color w:val="0070C0"/><w:lang w:val="zh-CN"/></w:rPr><w:t xml:space="preserve">professionals </w:t></w:r><w:r><w:rPr><w:rFonts w:ascii="Arial Narrow" w:hAnsi="Arial Narrow"/><w:b/><w:color w:val="0070C0"/><w:lang w:val="zh-CN"/></w:rPr><w:t xml:space="preserve">to </w:t></w:r><w:r><w:rPr><w:rFonts w:ascii="Arial Narrow" w:hAnsi="Arial Narrow"/><w:b/><w:color w:val="0070C0"/></w:rPr><w:t>the</w:t></w:r><w:r><w:rPr><w:rFonts w:ascii="Arial Narrow" w:hAnsi="Arial Narrow"/><w:b/><w:color w:val="0070C0"/><w:lang w:val="zh-CN"/></w:rPr><w:t xml:space="preserve"> upcoming training on </w:t></w:r><w:r><w:rPr><w:rFonts w:ascii="Arial Narrow" w:hAnsi="Arial Narrow"/><w:b/><w:color w:val="0070C0"/><w:lang w:val="en-US"/></w:rPr><w:t>DSAIC 106: SUPER-ADVANCED EXCEL & POWER BI: EXCEL DATA MODELS, REPORTS, DASHBOARDS & ANALYTICS WITH POWER QUERY, POWER PIVOT, AI & DAX</w:t></w:r><w:r><w:rPr><w:rFonts w:ascii="Arial Narrow" w:hAnsi="Arial Narrow"/><w:b/><w:color w:val="0B27F3"/></w:rPr><w:t>;</w:t></w:r><w:bookmarkStart w:id="2" w:name="_GoBack"/><w:bookmarkEnd w:id="2"/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tbl><w:tblPr><w:tblStyle w:val="3"/><w:tblW w:w="9862" w:type="dxa"/><w:jc w:val="left"/><w:tblInd w:w="-142" w:type="dxa"/><w:tblLayout w:type="fixed"/><w:tblCellMar><w:top w:w="0" w:type="dxa"/><w:left w:w="108" w:type="dxa"/><w:bottom w:w="0" w:type="dxa"/><w:right w:w="108" w:type="dxa"/></w:tblCellMar></w:tblPr><w:tblGrid><w:gridCol w:w="2694"/><w:gridCol w:w="2848"/><w:gridCol w:w="2521"/><w:gridCol w:w="1798"/></w:tblGrid><w:tr><w:trPr><w:trHeight w:val="702" w:hRule="exact"/></w:trPr><w:tc><w:tcPr><w:tcW w:w="2694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DATE</w:t></w:r></w:p></w:tc><w:tc><w:tcPr><w:tcW w:w="284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VENUE</w:t></w:r></w:p></w:tc><w:tc><w:tcPr><w:tcW w:w="2521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COST TAX INC. PER DELEGATE</w:t></w:r></w:p></w:tc><w:tc><w:tcPr><w:tcW w:w="179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ELIGIBLE POINTS</w:t></w:r></w:p></w:tc></w:tr><w:tr><w:trPr><w:trHeight w:val="720" w:hRule="exact"/></w:trPr><w:tc><w:tcPr><w:tcW w:w="2694" w:type="dxa"/><w:tcBorders></w:tcBorders><w:shd w:color="auto" w:fill="0070C0" w:val="clear"/><w:vAlign w:val="center"/></w:tcPr><w:p><w:pPr><w:pStyle w:val="Normal"/><w:widowControl/><w:suppressAutoHyphens w:val="true"/><w:spacing w:lineRule="auto" w:line="240" w:before="0" w:after="0"/><w:jc w:val="center"/><w:rPr><w:rStyle w:val="h0b6ngkn"/><w:rFonts w:ascii="Arial Narrow" w:hAnsi="Arial Narrow"/><w:b/><w:bCs/><w:color w:val="FFFF00"/></w:rPr></w:pPr><w:r><w:rPr><w:rStyle w:val="h0b6ngkn"/><w:rFonts w:ascii="Arial Narrow" w:hAnsi="Arial Narrow"/><w:b/><w:bCs/><w:color w:val="FFFF00"/><w:kern w:val="0"/></w:rPr><w:t>11TH-12TH JULY 2025</w:t></w:r></w:p></w:tc><w:tc><w:tcPr><w:tcW w:w="284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 w:eastAsia="Times New Roman"/><w:b/><w:bCs/><w:color w:val="FFFF00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BAOBAB HOTEL DIANI</w:t></w:r></w:p></w:tc><w:tc><w:tcPr><w:tcW w:w="2521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Fonts w:ascii="Arial Narrow" w:hAnsi="Arial Narrow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KSHS 1,392</w:t></w:r></w:p></w:tc><w:tc><w:tcPr><w:tcW w:w="179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b/><w:bCs/><w:color w:val="FFFF00"/><w:sz w:val="22"/><w:szCs w:val="22"/></w:rPr></w:pPr><w:r><w:rPr><w:rStyle w:val="h0b6ngkn"/><w:rFonts w:ascii="Arial Narrow" w:hAnsi="Arial Narrow"/><w:b/><w:bCs/><w:color w:val="FFFF00"/><w:kern w:val="0"/><w:sz w:val="22"/><w:szCs w:val="22"/></w:rPr><w:t>25 CPD POINTS</w:t></w:r></w:p></w:tc></w:tr></w:tbl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/w:r></w:p><w:p><w:pPr><w:pStyle w:val="Normal"/><w:spacing w:lineRule="auto" w:line="240" w:before="0" w:after="0"/><w:jc w:val="both"/><w:rPr><w:rFonts w:ascii="Arial Narrow" w:hAnsi="Arial Narrow" w:eastAsia="Calibri"/><w:color w:val="0D0D0D"/><w:lang w:val="zh-CN" w:bidi="ar-SA"/></w:rPr></w:pPr><w:r><w:rPr><w:rFonts w:eastAsia="Calibri" w:ascii="Arial Narrow" w:hAnsi="Arial Narrow"/><w:b/><w:bCs/><w:color w:val="2A6099"/></w:rPr><w:t>The training will integrate lecture/case study and practical examples to deliver effective learning that will bring new value to your organization.</w:t></w:r><w:r><w:rPr><w:rFonts w:eastAsia="Calibri" w:ascii="Arial Narrow" w:hAnsi="Arial Narrow"/><w:color w:val="0D0D0D"/></w:rPr>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organization&apos;s workforce and individual operational excellence. We look forward to your participation in this transformative learning experience.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w:t>LEARN BETTER!</w:t></w:r></w:p><w:p><w:pPr><w:pStyle w:val="Normal"/><w:spacing w:lineRule="auto" w:line="240" w:before="0" w:after="0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Vision: </w:t></w:r><w:r><w:rPr><w:rFonts w:ascii="Arial Narrow" w:hAnsi="Arial Narrow"/><w:i/><w:iCs/><w:lang w:val="en-GB"/></w:rPr><w:t xml:space="preserve">A professional competency development leader and value creator for Africa </w:t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Purpose: </w:t></w:r><w:r><w:rPr><w:rFonts w:ascii="Arial Narrow" w:hAnsi="Arial Narrow"/><w:i/><w:iCs/><w:lang w:val="en-GB"/></w:rPr><w:t>To provide unlimited opportunities for learning and empowerment of people.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/w:rPr></w:pPr><w:r><mc:AlternateContent><mc:Choice Requires="wps"><w:drawing><wp:anchor behindDoc="0" distT="0" distB="0" distL="0" distR="0" simplePos="0" locked="0" layoutInCell="0" allowOverlap="1" relativeHeight="3"><wp:simplePos x="0" y="0"/><wp:positionH relativeFrom="margin"><wp:align>right</wp:align></wp:positionH><wp:positionV relativeFrom="paragraph"><wp:posOffset>8255</wp:posOffset></wp:positionV><wp:extent cx="1714500" cy="1056005"/><wp:effectExtent l="0" t="0" r="0" b="0"/><wp:wrapNone/><wp:docPr id="1" name="Picture 21"></wp:doc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1" descr=""></pic:cNvPr><pic:cNvPicPr/></pic:nvPicPr><pic:blipFill><a:blip r:embed="rId2"><a:extLst><a:ext uri="{BEBA8EAE-BF5A-486C-A8C5-ECC9F3942E4B}"><a14:imgProps xmlns:a14="http://schemas.microsoft.com/office/drawing/2010/main"><a14:imgLayer r:embed="rId3"><a14:imgEffect><a14:saturation sat="400000"/></a14:imgEffect></a14:imgLayer></a14:imgProps></a:ext></a:extLst></a:blip><a:stretch/></pic:blipFill><pic:spPr><a:xfrm><a:off x="0" y="0"/><a:ext cx="1714680" cy="1055880"/></a:xfrm><a:prstGeom prst="rect"><a:avLst/></a:prstGeom><a:ln w="0"><a:noFill/></a:ln></pic:spPr></pic:pic></a:graphicData></a:graphic></wp:anchor></w:drawing></mc:Choice><mc:Fallback><w:pict><v:shapetype id="_x0000_t75" coordsize="21600,21600" o:spt="75" o:preferrelative="t" path="m@4@5l@4@11@9@11@9@5xe" filled="f" stroked="f">
<v:stroke joinstyle="miter"/>
<v:formulas>
<v:f eqn="if lineDrawn pixelLineWidth 0"/>
<v:f eqn="sum @0 1 0"/>
<v:f eqn="sum 0 0 @1"/>
<v:f eqn="prod @2 1 2"/>
<v:f eqn="prod @3 21600 pixelWidth"/>
<v:f eqn="prod @3 21600 pixelHeight"/>
<v:f eqn="sum @0 0 1"/>
<v:f eqn="prod @6 1 2"/>
<v:f eqn="prod @7 21600 pixelWidth"/>
<v:f eqn="sum @8 21600 0"/>
<v:f eqn="prod @7 21600 pixelHeight"/>
<v:f eqn="sum @10 21600 0"/>
</v:formulas>
<v:path o:extrusionok="f" gradientshapeok="t" o:connecttype="rect"/>
<o:lock v:ext="edit" aspectratio="t"/>
</v:shapetype>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<v:imagedata r:id="rId4" o:detectmouseclick="t"/><v:stroke color="#3465a4" joinstyle="round" endcap="flat"/><w10:wrap type="none"/></v:shape></w:pict></mc:Fallback></mc:AlternateContent></w:r><w:r><w:rPr><w:rFonts w:ascii="Arial Narrow" w:hAnsi="Arial Narrow"/></w:rPr><w:t xml:space="preserve">Yours sincerely, 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w:drawing><wp:anchor behindDoc="0" distT="0" distB="0" distL="0" distR="0" simplePos="0" locked="0" layoutInCell="1" allowOverlap="1" relativeHeight="4"><wp:simplePos x="0" y="0"/><wp:positionH relativeFrom="column"><wp:posOffset>-68580</wp:posOffset></wp:positionH><wp:positionV relativeFrom="paragraph"><wp:posOffset>10795</wp:posOffset></wp:positionV><wp:extent cx="1204595" cy="365125"/><wp:effectExtent l="0" t="0" r="0" b="0"/><wp:wrapNone/><wp:docPr id="3" name="Picture 1" descr=""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"></pic:cNvPr><pic:cNvPicPr><a:picLocks noChangeAspect="1" noChangeArrowheads="1"/></pic:cNvPicPr></pic:nvPicPr><pic:blipFill><a:blip r:embed="rId5"></a:blip><a:srcRect l="12344" t="9825" r="11919" b="9575"/><a:stretch><a:fillRect/></a:stretch></pic:blipFill><pic:spPr bwMode="auto"><a:xfrm><a:off x="0" y="0"/><a:ext cx="1204595" cy="365125"/></a:xfrm><a:prstGeom prst="rect"><a:avLst/></a:prstGeom></pic:spPr></pic:pic></a:graphicData></a:graphic></wp:anchor></w:drawing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/w:rPr></w:pPr><w:r><w:rPr><w:rFonts w:ascii="Arial Narrow" w:hAnsi="Arial Narrow"/><w:b/></w:rPr><w:t>Reagan Nyadimo,</w:t></w:r></w:p><w:p><w:pPr><w:pStyle w:val="Normal"/><w:tabs><w:tab w:val="clear" w:pos="720"/><w:tab w:val="left" w:pos="5685" w:leader="none"/></w:tabs><w:spacing w:lineRule="auto" w:line="240" w:before="0" w:after="0"/><w:jc w:val="both"/><w:rPr><w:rFonts w:ascii="Arial Narrow" w:hAnsi="Arial Narrow"/><w:color w:val="0B27F3"/></w:rPr></w:pPr><w:r><w:rPr><w:rFonts w:ascii="Arial Narrow" w:hAnsi="Arial Narrow"/><w:b/><w:bCs/><w:color w:val="0B27F3"/></w:rPr><w:t xml:space="preserve">Executive Director &amp; CEO </w:t></w:r></w:p><w:sectPr><w:headerReference w:type="even" r:id="rId6"/><w:headerReference w:type="default" r:id="rId7"/><w:headerReference w:type="first" r:id="rId8"/><w:footerReference w:type="even" r:id="rId9"/><w:footerReference w:type="default" r:id="rId10"/><w:footerReference w:type="first" r:id="rId11"/><w:type w:val="nextPage"/><w:pgSz w:w="12240" w:h="15840"/><w:pgMar w:left="1440" w:right="1170" w:gutter="0" w:header="864" w:top="2610" w:footer="677" w:bottom="1440"/><w:pgNumType w:fmt="decimal"/><w:formProt w:val="false"/><w:textDirection w:val="lrTb"/><w:docGrid w:type="default" w:linePitch="360" w:charSpace="0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