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21st July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KENYA RURAL ROADS AUTHORITY (KERRA)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404: PUBLIC RELATIONS, COMMUNICATIONS &amp; BRAND</w:t>
              <w:br/>
              <w:t>POSITIONING MASTERCLASS: NAVIGATING DIGITAL PLATFORMS,</w:t>
              <w:br/>
              <w:t>STRENGTHENING INSTITUTIONAL IDENTITY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Mary Mbai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404: PUBLIC RELATIONS, COMMUNICATIONS &amp; BRAND</w:t>
        <w:br/>
        <w:t>POSITIONING MASTERCLASS: NAVIGATING DIGITAL PLATFORMS,</w:t>
        <w:br/>
        <w:t>STRENGTHENING INSTITUTIONAL IDENTITY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25TH-29TH AUGUST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98,426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