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CENTRAL BANK OF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403B: STAKEHOLDER STRATEGY MASTERCLASS: BUILDING TRUST, ALIGNMENT &amp; LASTING PARTNERSHIPS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Ms. Benter Anot, Ms. Theresia  Maina 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403B: STAKEHOLDER STRATEGY MASTERCLASS: BUILDING TRUST, ALIGNMENT &amp; LASTING PARTNERSHIPS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3RD-7TH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