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hd w:val="clear" w:color="auto" w:fill="1F4E79"/>
        <w:jc w:val="center"/>
      </w:pPr>
      <w:r>
        <w:rPr>
          <w:b w:val="1"/>
          <w:bCs w:val="1"/>
          <w:color w:val="FFFFFF"/>
          <w:sz w:val="36"/>
          <w:szCs w:val="36"/>
          <w:rtl w:val="0"/>
        </w:rPr>
        <w:t>DPPA Worksheets &amp; Answers</w:t>
      </w:r>
    </w:p>
    <w:p>
      <w:pPr>
        <w:shd w:val="clear" w:color="auto" w:fill="1F4E79"/>
        <w:jc w:val="center"/>
      </w:pPr>
      <w:r>
        <w:rPr>
          <w:b w:val="1"/>
          <w:bCs w:val="1"/>
          <w:color w:val="D6E4F0"/>
          <w:sz w:val="28"/>
          <w:szCs w:val="28"/>
          <w:rtl w:val="0"/>
        </w:rPr>
        <w:t>Phiếu tính DPPA &amp; Đáp án</w:t>
      </w:r>
    </w:p>
    <w:p>
      <w:pPr>
        <w:shd w:val="clear" w:color="auto" w:fill="1F4E79"/>
        <w:jc w:val="center"/>
      </w:pPr>
      <w:r>
        <w:rPr>
          <w:color w:val="D6E4F0"/>
          <w:sz w:val="18"/>
          <w:szCs w:val="18"/>
          <w:rtl w:val="0"/>
        </w:rPr>
        <w:t>Legal basis: Decree 57/2025/NĐ-CP (amended by Decree 243/2026/NĐ-CP)  |  Căn cứ pháp lý: Nghị định 57/2025/NĐ-CP (sửa đổi bởi Nghị định 243/2026/NĐ-CP)</w:t>
      </w:r>
    </w:p>
    <w:p/>
    <w:p>
      <w:r>
        <w:rPr>
          <w:b w:val="1"/>
          <w:bCs w:val="1"/>
          <w:color w:val="1F4E79"/>
          <w:sz w:val="24"/>
          <w:szCs w:val="24"/>
          <w:rtl w:val="0"/>
        </w:rPr>
        <w:t>SHARED CONSTANTS  |  HẰNG SỐ CHUNG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360" w:type="dxa"/>
      </w:tblPr>
      <w:tblGrid>
        <w:gridCol w:w="2340"/>
        <w:gridCol w:w="2340"/>
        <w:gridCol w:w="4680"/>
      </w:tblGrid>
      <w:tr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Symbol  |  Ký hiệu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Value  |  Giá trị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Meaning  |  Ý nghĩa</w:t>
            </w:r>
          </w:p>
        </w:tc>
      </w:tr>
      <w:tr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k × K_pp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1.034208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combined loss factor (Decree 57/2025)  |  hệ số tổn thất kết hợp</w:t>
            </w:r>
          </w:p>
        </w:tc>
      </w:tr>
      <w:tr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C_dppa_dv (service)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360 VND/kWh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power-system service fee (line 2)  |  phí dịch vụ hệ thống</w:t>
            </w:r>
          </w:p>
        </w:tc>
      </w:tr>
      <w:tr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P_cl (clearing)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163.3 VND/kWh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differential clearing fee (line 3)  |  phí bù trừ chênh lệch</w:t>
            </w:r>
          </w:p>
        </w:tc>
      </w:tr>
      <w:tr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fees (service + clearing)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523.3 VND/kWh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fixed DPPA fees on every matched kWh  |  phí cố định trên mỗi kWh khớp</w:t>
            </w:r>
          </w:p>
        </w:tc>
      </w:tr>
      <w:tr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P1 (retail)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2,204 VND/kWh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residual retail price (line 4)  |  giá bán lẻ phần thiếu hụt</w:t>
            </w:r>
          </w:p>
        </w:tc>
      </w:tr>
    </w:tbl>
    <w:p>
      <w:r>
        <w:rPr>
          <w:i/>
          <w:color w:val="555555"/>
          <w:sz w:val="22"/>
          <w:szCs w:val="22"/>
          <w:rtl w:val="0"/>
        </w:rPr>
        <w:t>All totals below are reproduced by buildFiveLineBill() in app/src/modules/settlement.js (k × K_pp = 1.026 × 1.008 = 1.034208).</w:t>
      </w:r>
    </w:p>
    <w:p>
      <w:r>
        <w:br w:type="page"/>
      </w:r>
    </w:p>
    <w:p>
      <w:r>
        <w:rPr>
          <w:b w:val="1"/>
          <w:bCs w:val="1"/>
          <w:color w:val="1F4E79"/>
          <w:sz w:val="24"/>
          <w:szCs w:val="24"/>
          <w:rtl w:val="0"/>
        </w:rPr>
        <w:t>SCENARIO 1 — MATCHED  (Load = Gen)   |   KỊCH BẢN 1 — KHỚP  (Phụ tải = Phát điện)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W w:w="9360" w:type="dxa"/>
      </w:tblPr>
      <w:tblGrid>
        <w:gridCol w:w="4680"/>
        <w:gridCol w:w="4680"/>
      </w:tblGrid>
      <w:tr>
        <w:tc>
          <w:tcPr>
            <w:tcW w:w="4680" w:type="dxa"/>
            <w:tcMar>
              <w:top w:w="120" w:type="dxa"/>
              <w:left w:w="200" w:type="dxa"/>
              <w:bottom w:w="12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Inputs: Q_c = 5,000,000   ·   Q_KH = 5,000,000   ·   FMP = 1,150   ·   Strike = 1,250</w:t>
            </w:r>
          </w:p>
        </w:tc>
        <w:tc>
          <w:tcPr>
            <w:tcW w:w="4680" w:type="dxa"/>
            <w:tcMar>
              <w:top w:w="120" w:type="dxa"/>
              <w:left w:w="200" w:type="dxa"/>
              <w:bottom w:w="12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Thông số: Q_c = 5,000,000   ·   Q_KH = 5,000,000   ·   FMP = 1,150   ·   Giá TH = 1,250</w:t>
            </w:r>
          </w:p>
        </w:tc>
      </w:tr>
    </w:tbl>
    <w:p/>
    <w:p>
      <w:r>
        <w:rPr>
          <w:b w:val="1"/>
          <w:bCs w:val="1"/>
          <w:color w:val="2E75B6"/>
          <w:sz w:val="22"/>
          <w:szCs w:val="22"/>
          <w:rtl w:val="0"/>
        </w:rPr>
        <w:t>Worksheet  |  Phiếu tính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13000" w:type="dxa"/>
      </w:tblPr>
      <w:tblGrid>
        <w:gridCol w:w="1620"/>
        <w:gridCol w:w="3640"/>
        <w:gridCol w:w="5400"/>
        <w:gridCol w:w="2340"/>
      </w:tblGrid>
      <w:tr>
        <w:tc>
          <w:tcPr>
            <w:tcW w:w="162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#</w:t>
            </w:r>
          </w:p>
        </w:tc>
        <w:tc>
          <w:tcPr>
            <w:tcW w:w="36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Line  |  Dòng</w:t>
            </w:r>
          </w:p>
        </w:tc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Calculation  |  Phép tính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VND / month  |  VND / tháng</w:t>
            </w:r>
          </w:p>
        </w:tc>
      </w:tr>
      <w:tr>
        <w:tc>
          <w:tcPr>
            <w:tcW w:w="162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1</w:t>
            </w:r>
          </w:p>
        </w:tc>
        <w:tc>
          <w:tcPr>
            <w:tcW w:w="36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Market energy  |  Điện năng thị trường</w:t>
            </w:r>
          </w:p>
        </w:tc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5,000,000 × 1,150 × 1.026 × 1.008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2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  <w:tr>
        <w:tc>
          <w:tcPr>
            <w:tcW w:w="162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2</w:t>
            </w:r>
          </w:p>
        </w:tc>
        <w:tc>
          <w:tcPr>
            <w:tcW w:w="36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Service fee  |  Phí dịch vụ</w:t>
            </w:r>
          </w:p>
        </w:tc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5,000,000 × 360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2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  <w:tr>
        <w:tc>
          <w:tcPr>
            <w:tcW w:w="162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3</w:t>
            </w:r>
          </w:p>
        </w:tc>
        <w:tc>
          <w:tcPr>
            <w:tcW w:w="36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Clearing fee  |  Phí bù trừ</w:t>
            </w:r>
          </w:p>
        </w:tc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5,000,000 × 163.30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2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  <w:tr>
        <w:tc>
          <w:tcPr>
            <w:tcW w:w="162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4</w:t>
            </w:r>
          </w:p>
        </w:tc>
        <w:tc>
          <w:tcPr>
            <w:tcW w:w="36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Additional retail  |  Mua thêm bán lẻ</w:t>
            </w:r>
          </w:p>
        </w:tc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0 × 2,204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2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  <w:tr>
        <w:tc>
          <w:tcPr>
            <w:tcW w:w="162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C_EVN</w:t>
            </w:r>
          </w:p>
        </w:tc>
        <w:tc>
          <w:tcPr>
            <w:tcW w:w="36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 w:val="1"/>
              </w:rPr>
            </w:r>
            <w:r>
              <w:rPr>
                <w:color w:val="000000"/>
                <w:sz w:val="22"/>
                <w:szCs w:val="22"/>
                <w:rtl w:val="0"/>
                <w:b w:val="1"/>
              </w:rPr>
              <w:t>**C_EVN**  |  **C_EVN**</w:t>
            </w:r>
          </w:p>
        </w:tc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lines 1 + 2 + 3 + 4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2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  <w:tr>
        <w:tc>
          <w:tcPr>
            <w:tcW w:w="162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5</w:t>
            </w:r>
          </w:p>
        </w:tc>
        <w:tc>
          <w:tcPr>
            <w:tcW w:w="36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CfD</w:t>
            </w:r>
          </w:p>
        </w:tc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(1,250 − 1,150) × 5,000,000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2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  <w:tr>
        <w:tc>
          <w:tcPr>
            <w:tcW w:w="162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C_KH</w:t>
            </w:r>
          </w:p>
        </w:tc>
        <w:tc>
          <w:tcPr>
            <w:tcW w:w="36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 w:val="1"/>
              </w:rPr>
            </w:r>
            <w:r>
              <w:rPr>
                <w:color w:val="000000"/>
                <w:sz w:val="22"/>
                <w:szCs w:val="22"/>
                <w:rtl w:val="0"/>
                <w:b w:val="1"/>
              </w:rPr>
              <w:t>**C_KH**  |  **C_KH**</w:t>
            </w:r>
          </w:p>
        </w:tc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C_EVN + CfD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2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  <w:tr>
        <w:tc>
          <w:tcPr>
            <w:tcW w:w="162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  <w:tc>
          <w:tcPr>
            <w:tcW w:w="36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Effective</w:t>
            </w:r>
          </w:p>
        </w:tc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C_KH ÷ 5,000,000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2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</w:tbl>
    <w:p/>
    <w:p>
      <w:r>
        <w:rPr>
          <w:b w:val="1"/>
          <w:bCs w:val="1"/>
          <w:color w:val="2E75B6"/>
          <w:sz w:val="22"/>
          <w:szCs w:val="22"/>
          <w:rtl w:val="0"/>
        </w:rPr>
        <w:t>Answer (totals)  |  Đáp án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360" w:type="dxa"/>
      </w:tblPr>
      <w:tblGrid>
        <w:gridCol w:w="4680"/>
        <w:gridCol w:w="4680"/>
      </w:tblGrid>
      <w:t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Item  |  Mục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Value (VND)  |  Giá trị</w:t>
            </w:r>
          </w:p>
        </w:tc>
      </w:tr>
      <w:t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C_EVN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8,563,196,000</w:t>
            </w:r>
          </w:p>
        </w:tc>
      </w:tr>
      <w:t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CfD  |  CfD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+500,000,000</w:t>
            </w:r>
          </w:p>
        </w:tc>
      </w:tr>
      <w:t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C_KH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9,063,196,000</w:t>
            </w:r>
          </w:p>
        </w:tc>
      </w:tr>
      <w:t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Effective (VND/kWh)  |  Hiệu dụng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≈ 1,813 VND/kWh</w:t>
            </w:r>
          </w:p>
        </w:tc>
      </w:tr>
    </w:tbl>
    <w:p>
      <w:r>
        <w:br w:type="page"/>
      </w:r>
    </w:p>
    <w:p>
      <w:r>
        <w:rPr>
          <w:b w:val="1"/>
          <w:bCs w:val="1"/>
          <w:color w:val="1F4E79"/>
          <w:sz w:val="24"/>
          <w:szCs w:val="24"/>
          <w:rtl w:val="0"/>
        </w:rPr>
        <w:t>SCENARIO 2 — SHORTFALL  (Load &gt; Gen)   |   KỊCH BẢN 2 — THIẾU HỤT  (Phụ tải &gt; Phát điện)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W w:w="9360" w:type="dxa"/>
      </w:tblPr>
      <w:tblGrid>
        <w:gridCol w:w="4680"/>
        <w:gridCol w:w="4680"/>
      </w:tblGrid>
      <w:tr>
        <w:tc>
          <w:tcPr>
            <w:tcW w:w="4680" w:type="dxa"/>
            <w:tcMar>
              <w:top w:w="120" w:type="dxa"/>
              <w:left w:w="200" w:type="dxa"/>
              <w:bottom w:w="12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Inputs: Q_c = 8,000,000   ·   Q_KH = 9,000,000   ·   FMP = 1,600   ·   Strike = 1,500</w:t>
            </w:r>
          </w:p>
        </w:tc>
        <w:tc>
          <w:tcPr>
            <w:tcW w:w="4680" w:type="dxa"/>
            <w:tcMar>
              <w:top w:w="120" w:type="dxa"/>
              <w:left w:w="200" w:type="dxa"/>
              <w:bottom w:w="12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Thông số: Q_c = 8,000,000   ·   Q_KH = 9,000,000   ·   FMP = 1,600   ·   Giá TH = 1,500</w:t>
            </w:r>
          </w:p>
        </w:tc>
      </w:tr>
    </w:tbl>
    <w:p/>
    <w:p>
      <w:r>
        <w:rPr>
          <w:b w:val="1"/>
          <w:bCs w:val="1"/>
          <w:color w:val="2E75B6"/>
          <w:sz w:val="22"/>
          <w:szCs w:val="22"/>
          <w:rtl w:val="0"/>
        </w:rPr>
        <w:t>Worksheet  |  Phiếu tính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13000" w:type="dxa"/>
      </w:tblPr>
      <w:tblGrid>
        <w:gridCol w:w="1620"/>
        <w:gridCol w:w="3640"/>
        <w:gridCol w:w="5400"/>
        <w:gridCol w:w="2340"/>
      </w:tblGrid>
      <w:tr>
        <w:tc>
          <w:tcPr>
            <w:tcW w:w="162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#</w:t>
            </w:r>
          </w:p>
        </w:tc>
        <w:tc>
          <w:tcPr>
            <w:tcW w:w="36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Line  |  Dòng</w:t>
            </w:r>
          </w:p>
        </w:tc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Calculation  |  Phép tính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VND / month  |  VND / tháng</w:t>
            </w:r>
          </w:p>
        </w:tc>
      </w:tr>
      <w:tr>
        <w:tc>
          <w:tcPr>
            <w:tcW w:w="162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1</w:t>
            </w:r>
          </w:p>
        </w:tc>
        <w:tc>
          <w:tcPr>
            <w:tcW w:w="36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Market energy  |  Điện năng thị trường</w:t>
            </w:r>
          </w:p>
        </w:tc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8,000,000 × 1,600 × 1.026 × 1.008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2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  <w:tr>
        <w:tc>
          <w:tcPr>
            <w:tcW w:w="162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2</w:t>
            </w:r>
          </w:p>
        </w:tc>
        <w:tc>
          <w:tcPr>
            <w:tcW w:w="36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Service fee  |  Phí dịch vụ</w:t>
            </w:r>
          </w:p>
        </w:tc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8,000,000 × 360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2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  <w:tr>
        <w:tc>
          <w:tcPr>
            <w:tcW w:w="162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3</w:t>
            </w:r>
          </w:p>
        </w:tc>
        <w:tc>
          <w:tcPr>
            <w:tcW w:w="36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Clearing fee  |  Phí bù trừ</w:t>
            </w:r>
          </w:p>
        </w:tc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8,000,000 × 163.30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2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  <w:tr>
        <w:tc>
          <w:tcPr>
            <w:tcW w:w="162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4</w:t>
            </w:r>
          </w:p>
        </w:tc>
        <w:tc>
          <w:tcPr>
            <w:tcW w:w="36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Additional retail  |  Mua thêm bán lẻ</w:t>
            </w:r>
          </w:p>
        </w:tc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1,000,000 × 2,204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2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  <w:tr>
        <w:tc>
          <w:tcPr>
            <w:tcW w:w="162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C_EVN</w:t>
            </w:r>
          </w:p>
        </w:tc>
        <w:tc>
          <w:tcPr>
            <w:tcW w:w="36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 w:val="1"/>
              </w:rPr>
            </w:r>
            <w:r>
              <w:rPr>
                <w:color w:val="000000"/>
                <w:sz w:val="22"/>
                <w:szCs w:val="22"/>
                <w:rtl w:val="0"/>
                <w:b w:val="1"/>
              </w:rPr>
              <w:t>**C_EVN**  |  **C_EVN**</w:t>
            </w:r>
          </w:p>
        </w:tc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lines 1 + 2 + 3 + 4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2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  <w:tr>
        <w:tc>
          <w:tcPr>
            <w:tcW w:w="162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5</w:t>
            </w:r>
          </w:p>
        </w:tc>
        <w:tc>
          <w:tcPr>
            <w:tcW w:w="36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CfD</w:t>
            </w:r>
          </w:p>
        </w:tc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(1,500 − 1,600) × 8,000,000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2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  <w:tr>
        <w:tc>
          <w:tcPr>
            <w:tcW w:w="162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C_KH</w:t>
            </w:r>
          </w:p>
        </w:tc>
        <w:tc>
          <w:tcPr>
            <w:tcW w:w="36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 w:val="1"/>
              </w:rPr>
            </w:r>
            <w:r>
              <w:rPr>
                <w:color w:val="000000"/>
                <w:sz w:val="22"/>
                <w:szCs w:val="22"/>
                <w:rtl w:val="0"/>
                <w:b w:val="1"/>
              </w:rPr>
              <w:t>**C_KH**  |  **C_KH**</w:t>
            </w:r>
          </w:p>
        </w:tc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C_EVN + CfD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2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  <w:tr>
        <w:tc>
          <w:tcPr>
            <w:tcW w:w="162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  <w:tc>
          <w:tcPr>
            <w:tcW w:w="36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Effective</w:t>
            </w:r>
          </w:p>
        </w:tc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C_KH ÷ 9,000,000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2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</w:tbl>
    <w:p/>
    <w:p>
      <w:r>
        <w:rPr>
          <w:b w:val="1"/>
          <w:bCs w:val="1"/>
          <w:color w:val="2E75B6"/>
          <w:sz w:val="22"/>
          <w:szCs w:val="22"/>
          <w:rtl w:val="0"/>
        </w:rPr>
        <w:t>Answer (totals)  |  Đáp án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360" w:type="dxa"/>
      </w:tblPr>
      <w:tblGrid>
        <w:gridCol w:w="4680"/>
        <w:gridCol w:w="4680"/>
      </w:tblGrid>
      <w:t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Item  |  Mục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Value (VND)  |  Giá trị</w:t>
            </w:r>
          </w:p>
        </w:tc>
      </w:tr>
      <w:t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C_EVN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19,628,262,400</w:t>
            </w:r>
          </w:p>
        </w:tc>
      </w:tr>
      <w:t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CfD  |  CfD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−800,000,000</w:t>
            </w:r>
          </w:p>
        </w:tc>
      </w:tr>
      <w:t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C_KH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18,828,262,400</w:t>
            </w:r>
          </w:p>
        </w:tc>
      </w:tr>
      <w:t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Effective (VND/kWh)  |  Hiệu dụng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≈ 2,092 VND/kWh</w:t>
            </w:r>
          </w:p>
        </w:tc>
      </w:tr>
    </w:tbl>
    <w:p>
      <w:r>
        <w:br w:type="page"/>
      </w:r>
    </w:p>
    <w:p>
      <w:r>
        <w:rPr>
          <w:b w:val="1"/>
          <w:bCs w:val="1"/>
          <w:color w:val="1F4E79"/>
          <w:sz w:val="24"/>
          <w:szCs w:val="24"/>
          <w:rtl w:val="0"/>
        </w:rPr>
        <w:t>SCENARIO 3 — EXCESS  (Load &lt; Gen)   |   KỊCH BẢN 3 — DƯ THỪA  (Phụ tải &lt; Phát điện)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W w:w="9360" w:type="dxa"/>
      </w:tblPr>
      <w:tblGrid>
        <w:gridCol w:w="4680"/>
        <w:gridCol w:w="4680"/>
      </w:tblGrid>
      <w:tr>
        <w:tc>
          <w:tcPr>
            <w:tcW w:w="4680" w:type="dxa"/>
            <w:tcMar>
              <w:top w:w="120" w:type="dxa"/>
              <w:left w:w="200" w:type="dxa"/>
              <w:bottom w:w="12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Inputs: Q_KH = 5,000,000   ·   gen ≈ 6,500,000   ·   FMP = 1,100   ·   Strike = 1,250</w:t>
            </w:r>
          </w:p>
        </w:tc>
        <w:tc>
          <w:tcPr>
            <w:tcW w:w="4680" w:type="dxa"/>
            <w:tcMar>
              <w:top w:w="120" w:type="dxa"/>
              <w:left w:w="200" w:type="dxa"/>
              <w:bottom w:w="12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Thông số: Q_KH = 5,000,000   ·   phát ≈ 6,500,000   ·   FMP = 1,100   ·   Giá TH = 1,250</w:t>
            </w:r>
          </w:p>
        </w:tc>
      </w:tr>
    </w:tbl>
    <w:p/>
    <w:p>
      <w:r>
        <w:rPr>
          <w:b w:val="1"/>
          <w:bCs w:val="1"/>
          <w:color w:val="2E75B6"/>
          <w:sz w:val="22"/>
          <w:szCs w:val="22"/>
          <w:rtl w:val="0"/>
        </w:rPr>
        <w:t>Worksheet  |  Phiếu tính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13000" w:type="dxa"/>
      </w:tblPr>
      <w:tblGrid>
        <w:gridCol w:w="1620"/>
        <w:gridCol w:w="3640"/>
        <w:gridCol w:w="5400"/>
        <w:gridCol w:w="2340"/>
      </w:tblGrid>
      <w:tr>
        <w:tc>
          <w:tcPr>
            <w:tcW w:w="162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#</w:t>
            </w:r>
          </w:p>
        </w:tc>
        <w:tc>
          <w:tcPr>
            <w:tcW w:w="36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Line  |  Dòng</w:t>
            </w:r>
          </w:p>
        </w:tc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Calculation  |  Phép tính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VND / month  |  VND / tháng</w:t>
            </w:r>
          </w:p>
        </w:tc>
      </w:tr>
      <w:tr>
        <w:tc>
          <w:tcPr>
            <w:tcW w:w="162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1</w:t>
            </w:r>
          </w:p>
        </w:tc>
        <w:tc>
          <w:tcPr>
            <w:tcW w:w="36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Market energy  |  Điện năng thị trường</w:t>
            </w:r>
          </w:p>
        </w:tc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5,000,000 × 1,100 × 1.026 × 1.008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2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  <w:tr>
        <w:tc>
          <w:tcPr>
            <w:tcW w:w="162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2</w:t>
            </w:r>
          </w:p>
        </w:tc>
        <w:tc>
          <w:tcPr>
            <w:tcW w:w="36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Service fee  |  Phí dịch vụ</w:t>
            </w:r>
          </w:p>
        </w:tc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5,000,000 × 360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2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  <w:tr>
        <w:tc>
          <w:tcPr>
            <w:tcW w:w="162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3</w:t>
            </w:r>
          </w:p>
        </w:tc>
        <w:tc>
          <w:tcPr>
            <w:tcW w:w="36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Clearing fee  |  Phí bù trừ</w:t>
            </w:r>
          </w:p>
        </w:tc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5,000,000 × 163.30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2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  <w:tr>
        <w:tc>
          <w:tcPr>
            <w:tcW w:w="162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4</w:t>
            </w:r>
          </w:p>
        </w:tc>
        <w:tc>
          <w:tcPr>
            <w:tcW w:w="36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Additional retail  |  Mua thêm bán lẻ</w:t>
            </w:r>
          </w:p>
        </w:tc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0 × 2,204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2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  <w:tr>
        <w:tc>
          <w:tcPr>
            <w:tcW w:w="162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C_EVN</w:t>
            </w:r>
          </w:p>
        </w:tc>
        <w:tc>
          <w:tcPr>
            <w:tcW w:w="36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 w:val="1"/>
              </w:rPr>
            </w:r>
            <w:r>
              <w:rPr>
                <w:color w:val="000000"/>
                <w:sz w:val="22"/>
                <w:szCs w:val="22"/>
                <w:rtl w:val="0"/>
                <w:b w:val="1"/>
              </w:rPr>
              <w:t>**C_EVN**  |  **C_EVN**</w:t>
            </w:r>
          </w:p>
        </w:tc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lines 1 + 2 + 3 + 4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2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  <w:tr>
        <w:tc>
          <w:tcPr>
            <w:tcW w:w="162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5</w:t>
            </w:r>
          </w:p>
        </w:tc>
        <w:tc>
          <w:tcPr>
            <w:tcW w:w="36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CfD</w:t>
            </w:r>
          </w:p>
        </w:tc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(1,250 − 1,100) × 5,000,000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2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  <w:tr>
        <w:tc>
          <w:tcPr>
            <w:tcW w:w="162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C_KH</w:t>
            </w:r>
          </w:p>
        </w:tc>
        <w:tc>
          <w:tcPr>
            <w:tcW w:w="36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 w:val="1"/>
              </w:rPr>
            </w:r>
            <w:r>
              <w:rPr>
                <w:color w:val="000000"/>
                <w:sz w:val="22"/>
                <w:szCs w:val="22"/>
                <w:rtl w:val="0"/>
                <w:b w:val="1"/>
              </w:rPr>
              <w:t>**C_KH**  |  **C_KH**</w:t>
            </w:r>
          </w:p>
        </w:tc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C_EVN + CfD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2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  <w:tr>
        <w:tc>
          <w:tcPr>
            <w:tcW w:w="162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  <w:tc>
          <w:tcPr>
            <w:tcW w:w="36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Effective</w:t>
            </w:r>
          </w:p>
        </w:tc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C_KH ÷ 5,000,000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2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</w:tbl>
    <w:p/>
    <w:p>
      <w:r>
        <w:rPr>
          <w:b w:val="1"/>
          <w:bCs w:val="1"/>
          <w:color w:val="2E75B6"/>
          <w:sz w:val="22"/>
          <w:szCs w:val="22"/>
          <w:rtl w:val="0"/>
        </w:rPr>
        <w:t>Answer (totals)  |  Đáp án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360" w:type="dxa"/>
      </w:tblPr>
      <w:tblGrid>
        <w:gridCol w:w="4680"/>
        <w:gridCol w:w="4680"/>
      </w:tblGrid>
      <w:t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Item  |  Mục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Value (VND)  |  Giá trị</w:t>
            </w:r>
          </w:p>
        </w:tc>
      </w:tr>
      <w:t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C_EVN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8,304,644,000</w:t>
            </w:r>
          </w:p>
        </w:tc>
      </w:tr>
      <w:t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CfD  |  CfD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+750,000,000</w:t>
            </w:r>
          </w:p>
        </w:tc>
      </w:tr>
      <w:t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C_KH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9,054,644,000</w:t>
            </w:r>
          </w:p>
        </w:tc>
      </w:tr>
      <w:t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Effective (VND/kWh)  |  Hiệu dụng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≈ 1,811 VND/kWh</w:t>
            </w:r>
          </w:p>
        </w:tc>
      </w:tr>
    </w:tbl>
    <w:p>
      <w:r>
        <w:rPr>
          <w:b w:val="1"/>
          <w:bCs w:val="1"/>
          <w:color w:val="2E75B6"/>
          <w:sz w:val="22"/>
          <w:szCs w:val="22"/>
          <w:rtl w:val="0"/>
        </w:rPr>
        <w:t>The excess (settles nothing)  |  Phần dư thừa (không tạo giá trị)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11380" w:type="dxa"/>
      </w:tblPr>
      <w:tblGrid>
        <w:gridCol w:w="3640"/>
        <w:gridCol w:w="5400"/>
        <w:gridCol w:w="2340"/>
      </w:tblGrid>
      <w:tr>
        <w:tc>
          <w:tcPr>
            <w:tcW w:w="36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Item  |  Mục</w:t>
            </w:r>
          </w:p>
        </w:tc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Formula  |  Công thức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Value (VND)  |  Giá trị</w:t>
            </w:r>
          </w:p>
        </w:tc>
      </w:tr>
      <w:tr>
        <w:tc>
          <w:tcPr>
            <w:tcW w:w="36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Excess volume  |  Sản lượng dư thừa</w:t>
            </w:r>
          </w:p>
        </w:tc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6,500,000 − 5,000,000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  <w:tr>
        <w:tc>
          <w:tcPr>
            <w:tcW w:w="36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Spot value of excess  |  Giá spot của dư thừa</w:t>
            </w:r>
          </w:p>
        </w:tc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1,500,000 × 1.008 × 1,100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  <w:tr>
        <w:tc>
          <w:tcPr>
            <w:tcW w:w="36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Foregone CfD uplift  |  CfD bị bỏ lỡ</w:t>
            </w:r>
          </w:p>
        </w:tc>
        <w:tc>
          <w:tcPr>
            <w:tcW w:w="540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(1,250 − 1,100) × 1,500,000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</w:tbl>
    <w:p>
      <w:r>
        <w:br w:type="page"/>
      </w:r>
    </w:p>
    <w:p>
      <w:pPr>
        <w:shd w:val="clear" w:color="auto" w:fill="1F4E79"/>
        <w:jc w:val="center"/>
      </w:pPr>
      <w:r>
        <w:rPr>
          <w:b w:val="1"/>
          <w:bCs w:val="1"/>
          <w:color w:val="FFFFFF"/>
          <w:sz w:val="36"/>
          <w:szCs w:val="36"/>
          <w:rtl w:val="0"/>
        </w:rPr>
        <w:t>NEGOTIATION  |  THE STRIKE</w:t>
      </w:r>
    </w:p>
    <w:p>
      <w:pPr>
        <w:shd w:val="clear" w:color="auto" w:fill="1F4E79"/>
        <w:jc w:val="center"/>
      </w:pPr>
      <w:r>
        <w:rPr>
          <w:b w:val="1"/>
          <w:bCs w:val="1"/>
          <w:color w:val="D6E4F0"/>
          <w:sz w:val="28"/>
          <w:szCs w:val="28"/>
          <w:rtl w:val="0"/>
        </w:rPr>
        <w:t>ĐÀM PHÁN  |  GIÁ THỰC HIỆN</w:t>
      </w:r>
    </w:p>
    <w:p>
      <w:pPr>
        <w:shd w:val="clear" w:color="auto" w:fill="1F4E79"/>
        <w:jc w:val="center"/>
      </w:pPr>
      <w:r>
        <w:rPr>
          <w:color w:val="D6E4F0"/>
          <w:sz w:val="18"/>
          <w:szCs w:val="18"/>
          <w:rtl w:val="0"/>
        </w:rPr>
        <w:t>Starting point: Scenario 1 volumes (5,000,000 kWh, FMP ≈ 1,150)  |  Điểm khởi đầu: sản lượng Kịch bản 1</w:t>
      </w:r>
    </w:p>
    <w:p/>
    <w:p>
      <w:r>
        <w:rPr>
          <w:b w:val="1"/>
          <w:bCs w:val="1"/>
          <w:color w:val="1F4E79"/>
          <w:sz w:val="24"/>
          <w:szCs w:val="24"/>
          <w:rtl w:val="0"/>
        </w:rPr>
        <w:t>Proposal grid  |  Bảng đề xuất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360" w:type="dxa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Round  |  Lượt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Proposed strike (VND/kWh)  |  Giá TH đề xuất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CfD = (strike − 1,150) × 5,000,000  |  CfD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Flows to…  |  Chảy về…</w:t>
            </w:r>
          </w:p>
        </w:tc>
      </w:tr>
      <w:tr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Off-taker opens  |  Bên mua mở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  <w:tr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Developer opens  |  Nhà phát triển mở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  <w:tr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Counter  |  Phản hồi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  <w:tr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Agreed strike  |  Giá TH thống nhất</w:t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  <w:tc>
          <w:tcPr>
            <w:tcW w:w="23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</w:tbl>
    <w:p>
      <w:r>
        <w:rPr>
          <w:b w:val="1"/>
          <w:bCs w:val="1"/>
          <w:color w:val="1F4E79"/>
          <w:sz w:val="24"/>
          <w:szCs w:val="24"/>
          <w:rtl w:val="0"/>
        </w:rPr>
        <w:t>Resulting economics  |  Kết quả kinh tế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360" w:type="dxa"/>
      </w:tblPr>
      <w:tblGrid>
        <w:gridCol w:w="5616"/>
        <w:gridCol w:w="3744"/>
      </w:tblGrid>
      <w:tr>
        <w:tc>
          <w:tcPr>
            <w:tcW w:w="5616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Metric  |  Chỉ tiêu</w:t>
            </w:r>
          </w:p>
        </w:tc>
        <w:tc>
          <w:tcPr>
            <w:tcW w:w="3744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Value  |  Giá trị</w:t>
            </w:r>
          </w:p>
        </w:tc>
      </w:tr>
      <w:tr>
        <w:tc>
          <w:tcPr>
            <w:tcW w:w="5616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Resulting C_KH at the agreed strike  |  C_KH kết quả tại giá TH thống nhất</w:t>
            </w:r>
          </w:p>
        </w:tc>
        <w:tc>
          <w:tcPr>
            <w:tcW w:w="3744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  <w:tr>
        <w:tc>
          <w:tcPr>
            <w:tcW w:w="5616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Strike where the CfD crosses zero (= FMP)  |  Giá TH nơi CfD cắt qua không (= FMP)</w:t>
            </w:r>
          </w:p>
        </w:tc>
        <w:tc>
          <w:tcPr>
            <w:tcW w:w="3744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  <w:tr>
        <w:tc>
          <w:tcPr>
            <w:tcW w:w="5616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Strike where the buyer first beats BAU (app multi-year)  |  Giá TH nơi bên mua lần đầu thắng BAU (bảng nhiều năm)</w:t>
            </w:r>
          </w:p>
        </w:tc>
        <w:tc>
          <w:tcPr>
            <w:tcW w:w="3744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</w:r>
          </w:p>
        </w:tc>
      </w:tr>
    </w:tbl>
    <w:p>
      <w:r>
        <w:rPr>
          <w:b w:val="1"/>
          <w:bCs w:val="1"/>
          <w:color w:val="1F4E79"/>
          <w:sz w:val="24"/>
          <w:szCs w:val="24"/>
          <w:rtl w:val="0"/>
        </w:rPr>
        <w:t>Guidance  |  Hướng dẫn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W w:w="9360" w:type="dxa"/>
      </w:tblPr>
      <w:tblGrid>
        <w:gridCol w:w="4680"/>
        <w:gridCol w:w="4680"/>
      </w:tblGrid>
      <w:tr>
        <w:tc>
          <w:tcPr>
            <w:tcW w:w="4680" w:type="dxa"/>
            <w:tcMar>
              <w:top w:w="120" w:type="dxa"/>
              <w:left w:w="200" w:type="dxa"/>
              <w:bottom w:w="12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Worked example: at strike = 1,200 VND/kWh and FMP = 1,150, CfD = (1,200 − 1,150) × 5,000,000 = +250,000,000 VND (factory tops up developer). The CfD crosses zero at strike = FMP. The three gates — buyer ≤ BAU, seller IRR, lender DSCR — are usually only all green inside a narrow strike band. Drag the strike slider in Workshop 1 to test your agreed value.</w:t>
            </w:r>
          </w:p>
        </w:tc>
        <w:tc>
          <w:tcPr>
            <w:tcW w:w="4680" w:type="dxa"/>
            <w:tcMar>
              <w:top w:w="120" w:type="dxa"/>
              <w:left w:w="200" w:type="dxa"/>
              <w:bottom w:w="120" w:type="dxa"/>
              <w:right w:w="2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Ví dụ minh hoạ: ở giá TH = 1.200 VND/kWh và FMP = 1.150, CfD = (1.200 − 1.150) × 5.000.000 = +250.000.000 VND (nhà máy bù cho nhà phát triển). CfD cắt qua không khi giá TH = FMP. Ba cổng — mua ≤ BAU, bán IRR, ngân hàng DSCR — thường chỉ cùng xanh trong một dải giá TH hẹp. Kéo thanh trượt giá thực hiện trong Workshop 1 để kiểm tra giá trị đã thoả thuận.</w:t>
            </w:r>
          </w:p>
        </w:tc>
      </w:tr>
    </w:tbl>
    <w:p/>
    <w:p>
      <w:r>
        <w:br w:type="page"/>
      </w:r>
    </w:p>
    <w:p>
      <w:r>
        <w:rPr>
          <w:b w:val="1"/>
          <w:bCs w:val="1"/>
          <w:color w:val="1F4E79"/>
          <w:sz w:val="24"/>
          <w:szCs w:val="24"/>
          <w:rtl w:val="0"/>
        </w:rPr>
        <w:t>SCENARIO COMPARISON SUMMARY  |  BẢNG SO SÁNH CÁC KỊCH BẢN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36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Scenario / Kịch bản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Volume axis</w:t>
            </w:r>
          </w:p>
          <w:p>
            <w:r>
              <w:rPr>
                <w:sz w:val="22"/>
                <w:szCs w:val="22"/>
                <w:rtl w:val="0"/>
                <w:color w:val="FFFFFF"/>
                <w:b w:val="1"/>
              </w:rPr>
              <w:t>Trục sản lượng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Line 4 (retail)</w:t>
            </w:r>
          </w:p>
          <w:p>
            <w:r>
              <w:rPr>
                <w:sz w:val="22"/>
                <w:szCs w:val="22"/>
                <w:rtl w:val="0"/>
                <w:color w:val="FFFFFF"/>
                <w:b w:val="1"/>
              </w:rPr>
              <w:t>Dòng 4 (bán lẻ)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FMP vs strike</w:t>
            </w:r>
          </w:p>
          <w:p>
            <w:r>
              <w:rPr>
                <w:sz w:val="22"/>
                <w:szCs w:val="22"/>
                <w:rtl w:val="0"/>
                <w:color w:val="FFFFFF"/>
                <w:b w:val="1"/>
              </w:rPr>
              <w:t>FMP so với giá TH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CfD</w:t>
            </w:r>
          </w:p>
          <w:p>
            <w:r>
              <w:rPr>
                <w:sz w:val="22"/>
                <w:szCs w:val="22"/>
                <w:rtl w:val="0"/>
                <w:color w:val="FFFFFF"/>
                <w:b w:val="1"/>
              </w:rPr>
              <w:t>CfD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C_EVN</w:t>
            </w:r>
          </w:p>
          <w:p>
            <w:r>
              <w:rPr>
                <w:sz w:val="22"/>
                <w:szCs w:val="22"/>
                <w:rtl w:val="0"/>
                <w:color w:val="FFFFFF"/>
                <w:b w:val="1"/>
              </w:rPr>
              <w:t>C_EVN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C_KH</w:t>
            </w:r>
          </w:p>
          <w:p>
            <w:r>
              <w:rPr>
                <w:sz w:val="22"/>
                <w:szCs w:val="22"/>
                <w:rtl w:val="0"/>
                <w:color w:val="FFFFFF"/>
                <w:b w:val="1"/>
              </w:rPr>
              <w:t>C_KH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Effective (VND/kWh)</w:t>
            </w:r>
          </w:p>
          <w:p>
            <w:r>
              <w:rPr>
                <w:sz w:val="22"/>
                <w:szCs w:val="22"/>
                <w:rtl w:val="0"/>
                <w:color w:val="FFFFFF"/>
                <w:b w:val="1"/>
              </w:rPr>
              <w:t>Hiệu dụng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>
            <w:r>
              <w:rPr>
                <w:color w:val="FFFFFF"/>
                <w:b w:val="1"/>
              </w:rPr>
            </w:r>
            <w:r>
              <w:rPr>
                <w:sz w:val="22"/>
                <w:szCs w:val="22"/>
                <w:rtl w:val="0"/>
                <w:color w:val="FFFFFF"/>
                <w:b w:val="1"/>
              </w:rPr>
              <w:t>Risk lesson</w:t>
            </w:r>
          </w:p>
          <w:p>
            <w:r>
              <w:rPr>
                <w:sz w:val="22"/>
                <w:szCs w:val="22"/>
                <w:rtl w:val="0"/>
                <w:color w:val="FFFFFF"/>
                <w:b w:val="1"/>
              </w:rPr>
              <w:t>Bài học rủi ro</w:t>
            </w:r>
          </w:p>
        </w:tc>
      </w:tr>
      <w:tr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S1 Matched  |  S1 Khớp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Q_c = Q_KH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0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1,150 &lt; 1,250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+500,000,000</w:t>
            </w:r>
          </w:p>
          <w:p>
            <w:r>
              <w:rPr>
                <w:color w:val="000000"/>
                <w:sz w:val="22"/>
                <w:szCs w:val="22"/>
                <w:rtl w:val="0"/>
              </w:rPr>
              <w:t>factory → developer</w:t>
            </w:r>
          </w:p>
          <w:p>
            <w:r>
              <w:rPr>
                <w:color w:val="000000"/>
                <w:sz w:val="22"/>
                <w:szCs w:val="22"/>
                <w:rtl w:val="0"/>
              </w:rPr>
              <w:t>nhà máy → nhà phát triển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8,563,196,000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9,063,196,000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~1,813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strike must be bankable  |  giá thực hiện phải khả thi</w:t>
            </w:r>
          </w:p>
        </w:tc>
      </w:tr>
      <w:tr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S2 Shortfall  |  S2 Thiếu hụt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Q_c &lt; Q_KH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2,204,000,000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1,600 &gt; 1,500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−800,000,000</w:t>
            </w:r>
          </w:p>
          <w:p>
            <w:r>
              <w:rPr>
                <w:color w:val="000000"/>
                <w:sz w:val="22"/>
                <w:szCs w:val="22"/>
                <w:rtl w:val="0"/>
              </w:rPr>
              <w:t>developer → factory</w:t>
            </w:r>
          </w:p>
          <w:p>
            <w:r>
              <w:rPr>
                <w:color w:val="000000"/>
                <w:sz w:val="22"/>
                <w:szCs w:val="22"/>
                <w:rtl w:val="0"/>
              </w:rPr>
              <w:t>nhà phát triển → nhà máy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19,628,262,400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18,828,262,400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~2,092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shortfall always at retail  |  phần thiếu luôn tính giá bán lẻ</w:t>
            </w:r>
          </w:p>
        </w:tc>
      </w:tr>
      <w:tr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S3 Excess  |  S3 Dư thừa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gen &gt; Q_KH (over-contract)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0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1,100 &lt; 1,250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+750,000,000</w:t>
            </w:r>
          </w:p>
          <w:p>
            <w:r>
              <w:rPr>
                <w:color w:val="000000"/>
                <w:sz w:val="22"/>
                <w:szCs w:val="22"/>
                <w:rtl w:val="0"/>
              </w:rPr>
              <w:t>factory → developer</w:t>
            </w:r>
          </w:p>
          <w:p>
            <w:r>
              <w:rPr>
                <w:color w:val="000000"/>
                <w:sz w:val="22"/>
                <w:szCs w:val="22"/>
                <w:rtl w:val="0"/>
              </w:rPr>
              <w:t>nhà máy → nhà phát triển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8,304,644,000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9,054,644,000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~1,811</w:t>
            </w:r>
          </w:p>
        </w:tc>
        <w:tc>
          <w:tcPr>
            <w:tcW w:w="104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/>
            <w:r>
              <w:rPr>
                <w:color w:val="000000"/>
                <w:sz w:val="22"/>
                <w:szCs w:val="22"/>
                <w:rtl w:val="0"/>
              </w:rPr>
              <w:t>excess earns nothing  |  phần dư không tạo giá trị</w:t>
            </w:r>
          </w:p>
        </w:tc>
      </w:tr>
    </w:tbl>
    <w:p>
      <w:pPr>
        <w:jc w:val="center"/>
      </w:pPr>
      <w:r>
        <w:rPr>
          <w:color w:val="888888"/>
          <w:sz w:val="16"/>
          <w:szCs w:val="16"/>
          <w:rtl w:val="0"/>
        </w:rPr>
        <w:t>Prepared for CEBA 2026 Training  |  Được chuẩn bị cho Chương trình Đào tạo CEBA 2026  |  Allotrope Partners Vietnam  |  Based on Decree 57/2025/NĐ-CP &amp; Decree 243/2026/NĐ-CP</w:t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1f4e79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RXSbEWeKIVS/cI0NbvOZIwT05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OAByITE5ZzNod0UtZHJFMEJrTE9lVklkR1F5c0RNSFBiSVRr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