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11</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أخذنا قاعدتين من القواعد الخمس الكبرى التي ينبني عليها صرح الفقه الإسلامي، وهذه القواعد مجملة هي: «الأمور بمقاصدها» وقد تم الحديث عنها، و«اليقين لا يزول بالشك»، والقاعدة الثالثة – وهي التي معنا اليوم – «المشقة تجلب التيسير»، والقاعدة الرابعة «الضرر يُزال»، والقاعدة الخامسة «العادة محكّمة». فهذه القواعد الفقهية الكلية الكبرى التي أجمع أهل العلم عليها، لاتساعها وشمولها لأبواب الفقه عمومًا.</w:t>
      </w:r>
    </w:p>
    <w:p>
      <w:pPr>
        <w:bidi/>
        <w:spacing w:after="200" w:line="360"/>
        <w:jc w:val="both"/>
      </w:pPr>
      <w:r>
        <w:rPr>
          <w:rFonts w:ascii="Traditional Arabic" w:cs="Traditional Arabic" w:eastAsia="Traditional Arabic" w:hAnsi="Traditional Arabic"/>
          <w:sz w:val="32"/>
          <w:szCs w:val="32"/>
          <w:rtl/>
        </w:rPr>
        <w:t xml:space="preserve">ومعنا اليوم هذه القاعدة: «المشقة تجلب التيسير»، وهي قاعدة تختص ببيان رُخَص الشرع وتخفيفاته بناءً على الأعذار الموجبة لذلك؛ فإن الأحكام التي ينشأ عن تطبيقها حرج على المكلف، أو ينتج عن تطبيقها مشقة في نفسه أو ماله، فإن الشريعة السمحة تخففها، دون عسر أو إحراج.</w:t>
      </w:r>
    </w:p>
    <w:p>
      <w:pPr>
        <w:bidi/>
        <w:spacing w:after="200" w:line="360"/>
        <w:jc w:val="both"/>
      </w:pPr>
      <w:r>
        <w:rPr>
          <w:rFonts w:ascii="Traditional Arabic" w:cs="Traditional Arabic" w:eastAsia="Traditional Arabic" w:hAnsi="Traditional Arabic"/>
          <w:sz w:val="32"/>
          <w:szCs w:val="32"/>
          <w:rtl/>
        </w:rPr>
        <w:t xml:space="preserve">وهذه القاعدة من القواعد المهمة في الشرع، وقد تضافرت أدلة الشرع على اعتبارها، منها:</w:t>
      </w:r>
    </w:p>
    <w:p>
      <w:pPr>
        <w:bidi/>
        <w:spacing w:after="200" w:line="360"/>
        <w:jc w:val="both"/>
      </w:pPr>
      <w:r>
        <w:rPr>
          <w:rFonts w:ascii="Traditional Arabic" w:cs="Traditional Arabic" w:eastAsia="Traditional Arabic" w:hAnsi="Traditional Arabic"/>
          <w:sz w:val="32"/>
          <w:szCs w:val="32"/>
          <w:rtl/>
        </w:rPr>
        <w:t xml:space="preserve">قوله تعالى: ﴿يُرِيدُ اللَّهُ بِكُمُ الْيُسْرَ وَلَا يُرِيدُ بِكُمُ الْعُسْرَ﴾، وقوله سبحانه: ﴿لَا يُكَلِّفُ اللَّهُ نَفْسًا إِلَّا وُسْعَهَا﴾، وقوله سبحانه: ﴿مَا يُرِيدُ اللَّهُ لِيَجْعَلَ عَلَيْكُمْ مِنْ حَرَجٍ وَلَكِنْ يُرِيدُ لِيُطَهِّرَكُمْ﴾، وقوله تعالى: ﴿وَمَا جَعَلَ عَلَيْكُمْ فِي الدِّينِ مِنْ حَرَجٍ﴾، وقوله سبحانه: ﴿وَيَضَعُ عَنْهُمْ إِصْرَهُمْ وَالْأَغْلَالَ الَّتِي كَانَتْ عَلَيْهِمْ﴾، وقوله تعالى: ﴿رَبَّنَا وَلَا تَحْمِلْ عَلَيْنَا إِصْرًا كَمَا حَمَلْتَهُ عَلَى الَّذِينَ مِنْ قَبْلِنَا﴾، وفي الحديث: قال الله تعالى: «قد فعلت»، إلى ما أشبه ذلك مما هو في هذا المعنى.</w:t>
      </w:r>
    </w:p>
    <w:p>
      <w:pPr>
        <w:bidi/>
        <w:spacing w:after="200" w:line="360"/>
        <w:jc w:val="both"/>
      </w:pPr>
      <w:r>
        <w:rPr>
          <w:rFonts w:ascii="Traditional Arabic" w:cs="Traditional Arabic" w:eastAsia="Traditional Arabic" w:hAnsi="Traditional Arabic"/>
          <w:sz w:val="32"/>
          <w:szCs w:val="32"/>
          <w:rtl/>
        </w:rPr>
        <w:t xml:space="preserve">أما من السنة مما يدل على هذه القاعدة العظيمة أن «المشقة تجلب التيسير»: قوله صلى الله عليه وسلم: «إن الدين يسر، ولن يشادّ الدين أحد إلا غلبه، فسدّدوا وقاربوا وأبشروا، واستعينوا بالغدوة والروحة وشيء من الدلجة». وكذلك ما رواه أنس بن مالك رضي الله عنه عن النبي صلى الله عليه وسلم أنه قال: «يسّروا ولا تعسّروا، وبشّروا ولا تنفّروا»، أخرجه الشيخان في الصحيحين. وقوله عليه الصلاة والسلام: «لولا أن أشق على أمتي لأمرتهم بالسواك مع كل صلاة»، أخرجه الشيخان في الصحيحين.</w:t>
      </w:r>
    </w:p>
    <w:p>
      <w:pPr>
        <w:bidi/>
        <w:spacing w:after="200" w:line="360"/>
        <w:jc w:val="both"/>
      </w:pPr>
      <w:r>
        <w:rPr>
          <w:rFonts w:ascii="Traditional Arabic" w:cs="Traditional Arabic" w:eastAsia="Traditional Arabic" w:hAnsi="Traditional Arabic"/>
          <w:sz w:val="32"/>
          <w:szCs w:val="32"/>
          <w:rtl/>
        </w:rPr>
        <w:t xml:space="preserve">فهذا يدل على أن الحرج والمشقة منفيّان في هذا الدين الإسلامي، وأن الرخص في الإسلام تُعتبر دليلًا واضحًا على سهولة هذا الدين، وعلى سماحته، وتجاوبه مع الفطرة المستقيمة، وأن الإسلام المقصود منه هو عبادة الله عز وجل بما يستطيع المكلف: ﴿فَاتَّقُوا اللَّهَ مَا اسْتَطَعْتُمْ﴾، وقال عليه الصلاة والسلام: «إذا أمرتكم بأمر فأتوا منه ما استطعتم».</w:t>
      </w:r>
    </w:p>
    <w:p>
      <w:pPr>
        <w:bidi/>
        <w:spacing w:after="200" w:line="360"/>
        <w:jc w:val="both"/>
      </w:pPr>
      <w:r>
        <w:rPr>
          <w:rFonts w:ascii="Traditional Arabic" w:cs="Traditional Arabic" w:eastAsia="Traditional Arabic" w:hAnsi="Traditional Arabic"/>
          <w:sz w:val="32"/>
          <w:szCs w:val="32"/>
          <w:rtl/>
        </w:rPr>
        <w:t xml:space="preserve">وهذه القاعدة – أن المشقة تجلب التيسير – قاعدة عامة توجد في جوانب التشريع كله: من عقائد، وعبادات، ومعاملات، وأحوال شخصية، وقضاء، وعقوبات، وغير هذا. وبهذا وغيره عُلم أن الشريعة الإسلامية السمحة تتوخّى دائمًا مواطن رفع الحرج عن الناس، وليس في أحكامها ما يجاوز قواهم.</w:t>
      </w:r>
    </w:p>
    <w:p>
      <w:pPr>
        <w:bidi/>
        <w:spacing w:after="200" w:line="360"/>
        <w:jc w:val="both"/>
      </w:pPr>
      <w:r>
        <w:rPr>
          <w:rFonts w:ascii="Traditional Arabic" w:cs="Traditional Arabic" w:eastAsia="Traditional Arabic" w:hAnsi="Traditional Arabic"/>
          <w:sz w:val="32"/>
          <w:szCs w:val="32"/>
          <w:rtl/>
        </w:rPr>
        <w:t xml:space="preserve">وانطلاقًا من هذه الأدلة السابقة استنبط الفقهاء هذه القاعدة، وجعلوها نبراسًا يستضيئون به عند النوازل والوقائع، ويعالجون بها كثيرًا من المسائل.</w:t>
      </w:r>
    </w:p>
    <w:p>
      <w:pPr>
        <w:bidi/>
        <w:spacing w:after="200" w:line="360"/>
        <w:jc w:val="both"/>
      </w:pPr>
      <w:r>
        <w:rPr>
          <w:rFonts w:ascii="Traditional Arabic" w:cs="Traditional Arabic" w:eastAsia="Traditional Arabic" w:hAnsi="Traditional Arabic"/>
          <w:sz w:val="32"/>
          <w:szCs w:val="32"/>
          <w:rtl/>
        </w:rPr>
        <w:t xml:space="preserve">ولكي ندرك مدى شأن هذه القاعدة الجليلة في الفقه الإسلامي لعلنا نشرح معناها في اللغة والاصطلاح، ونبسّط معنى هذه القاعدة، مع ذكر ضوابط لها، وبيان مراد الفقهاء منها، وما يندرج تحتها من قواعد مكمّلة ومتفرعة عنها.</w:t>
      </w:r>
    </w:p>
    <w:p>
      <w:pPr>
        <w:bidi/>
        <w:spacing w:after="200" w:line="360"/>
        <w:jc w:val="both"/>
      </w:pPr>
      <w:r>
        <w:rPr>
          <w:rFonts w:ascii="Traditional Arabic" w:cs="Traditional Arabic" w:eastAsia="Traditional Arabic" w:hAnsi="Traditional Arabic"/>
          <w:sz w:val="32"/>
          <w:szCs w:val="32"/>
          <w:rtl/>
        </w:rPr>
        <w:t xml:space="preserve">قول الفقهاء في هذه القاعدة: «المشقة تجلب التيسير»؛ المشقة المقصود بها: العسر والعناء الخارجان عن حد العادة، ومنه قوله تعالى: ﴿وَتَحْمِلُ أَثْقَالَكُمْ إِلَى بَلَدٍ لَمْ تَكُونُوا بَالِغِيهِ إِلَّا بِشِقِّ الْأَنْفُسِ﴾، أي إلا بتعب الأنفس وعنائها، فهذا معنى المشقة في اللغة. والتيسير في اللغة: السهولة والليونة، يقال: يَسُر الأمر إذا سهل. والمعنى اللغوي لمجموع القاعدة: أن الصعوبة والعناء يصبحان سببًا للتسهيل.</w:t>
      </w:r>
    </w:p>
    <w:p>
      <w:pPr>
        <w:bidi/>
        <w:spacing w:after="200" w:line="360"/>
        <w:jc w:val="both"/>
      </w:pPr>
      <w:r>
        <w:rPr>
          <w:rFonts w:ascii="Traditional Arabic" w:cs="Traditional Arabic" w:eastAsia="Traditional Arabic" w:hAnsi="Traditional Arabic"/>
          <w:sz w:val="32"/>
          <w:szCs w:val="32"/>
          <w:rtl/>
        </w:rPr>
        <w:t xml:space="preserve">والمعنى الشرعي – بشكل مبسط – لهذه القاعدة: أن الأحكام التي ينشأ عن تطبيقها حرج على المكلف ومشقة في نفسه أو ماله، فإن الشريعة الإسلامية تخفف هذه الأحكام دون أن يلحق المكلف عسر أو إحراج. ويُفهم من هذه القاعدة أن المشقة التي قد يجدها المكلف في تنفيذ الحكم الشرعي سبب شرعي صحيح للتخفيف؛ لأن المشقة إحراج، والحرج مرفوع ومدفوع عن المكلف بنصوص الشريعة.</w:t>
      </w:r>
    </w:p>
    <w:p>
      <w:pPr>
        <w:bidi/>
        <w:spacing w:after="200" w:line="360"/>
        <w:jc w:val="both"/>
      </w:pPr>
      <w:r>
        <w:rPr>
          <w:rFonts w:ascii="Traditional Arabic" w:cs="Traditional Arabic" w:eastAsia="Traditional Arabic" w:hAnsi="Traditional Arabic"/>
          <w:sz w:val="32"/>
          <w:szCs w:val="32"/>
          <w:rtl/>
        </w:rPr>
        <w:t xml:space="preserve">والمراد بالمشقة التي تجلب التيسير على المكلف: تلك المشقة التي تتجاوز الحدود العادية والطاقة البشرية السوية، لا مطلق المشقة؛ لأن كل التكاليف فيها نوع من المشقة، لكن إذا زادت المشقة عن الحدود العادية والطاقة البشرية جاء التيسير هنا. هذا هو المقصود بأن المشقة تجلب التيسير؛ لأن الحياة لا تخلو من مشقة محتملة.</w:t>
      </w:r>
    </w:p>
    <w:p>
      <w:pPr>
        <w:bidi/>
        <w:spacing w:after="200" w:line="360"/>
        <w:jc w:val="both"/>
      </w:pPr>
      <w:r>
        <w:rPr>
          <w:rFonts w:ascii="Traditional Arabic" w:cs="Traditional Arabic" w:eastAsia="Traditional Arabic" w:hAnsi="Traditional Arabic"/>
          <w:sz w:val="32"/>
          <w:szCs w:val="32"/>
          <w:rtl/>
        </w:rPr>
        <w:t xml:space="preserve">وهذه القاعدة قد يعبّر عنها بعض الفقهاء بقولهم: «إذا ضاق الأمر اتسع»؛ وذلك لأن النبي عليه الصلاة والسلام قال: «بُعثت بالحنيفية السمحة»، فديننا سمح والحمد لله.</w:t>
      </w:r>
    </w:p>
    <w:p>
      <w:pPr>
        <w:bidi/>
        <w:spacing w:after="200" w:line="360"/>
        <w:jc w:val="both"/>
      </w:pPr>
      <w:r>
        <w:rPr>
          <w:rFonts w:ascii="Traditional Arabic" w:cs="Traditional Arabic" w:eastAsia="Traditional Arabic" w:hAnsi="Traditional Arabic"/>
          <w:sz w:val="32"/>
          <w:szCs w:val="32"/>
          <w:rtl/>
        </w:rPr>
        <w:t xml:space="preserve">والضابط المهم الذي يضبط هذه القاعدة: أن الأصل في أحكام الشريعة أنها داخلة تحت قدرة المكلفين واستطاعاتهم، ولا يوجد في أحكام الشريعة ما هو شاق أو ما لا يُستطاع، بل إن العباد يطيقون أكثر مما كُلّفوا به، وهذا موضع إجماع عند أهل العلم: أن العباد يطيقون أكثر مما كُلّفوا به. يدل على ذلك أن الصلاة التي افترضها الله على عباده خمس صلوات، ولو كان الناس لا يطيقون أكثر من ذلك لما وُجد رجل يتنفّل، ولما شُرعت النوافل، وهذا يدل على أننا نستطيع أن نزيد على الفرائض التي افترضها الله عز وجل. نعم كان فيها مشقة، لكنها مشقة محتملة ومُطاقة.</w:t>
      </w:r>
    </w:p>
    <w:p>
      <w:pPr>
        <w:bidi/>
        <w:spacing w:after="200" w:line="360"/>
        <w:jc w:val="both"/>
      </w:pPr>
      <w:r>
        <w:rPr>
          <w:rFonts w:ascii="Traditional Arabic" w:cs="Traditional Arabic" w:eastAsia="Traditional Arabic" w:hAnsi="Traditional Arabic"/>
          <w:sz w:val="32"/>
          <w:szCs w:val="32"/>
          <w:rtl/>
        </w:rPr>
        <w:t xml:space="preserve">والأوامر التي شرعها الله تعالى، والنواهي التي نهى عنها، كلها في مقدرة المكلف، ولكن قد يعرض للمكلف من العوارض التي جعلها الشارع الحكيم أسبابًا للتخفيف رحمةً منه سبحانه؛ فالأصل مثلًا أن القيام في الصلاة ركن مفروض، ولكن عند المرض الشاق يسقط هذا الركن ويجزئ القعود. والأصل أن صيام رمضان فرض على المكلف، لكن إذا عرض له مرض أو سفر سقط هذا الوجوب إلى يوم آخر.</w:t>
      </w:r>
    </w:p>
    <w:p>
      <w:pPr>
        <w:bidi/>
        <w:spacing w:after="200" w:line="360"/>
        <w:jc w:val="both"/>
      </w:pPr>
      <w:r>
        <w:rPr>
          <w:rFonts w:ascii="Traditional Arabic" w:cs="Traditional Arabic" w:eastAsia="Traditional Arabic" w:hAnsi="Traditional Arabic"/>
          <w:sz w:val="32"/>
          <w:szCs w:val="32"/>
          <w:rtl/>
        </w:rPr>
        <w:t xml:space="preserve">فالشريعة الإسلامية جاءت بنفي العسر، ولا يوجد فيها نفي للمشقة مطلقًا؛ فالعسر هو المنفي، وأحكام الشريعة لا تخلو من نوع مشقة؛ فلا شك أن الجهاد فيه مشقة، وأن الأمر بالمعروف فيه مشقة، بل إن الصلاة فيها نوع من المشقة؛ فإن الإنسان يقوم في دلجة الليل قبل طلوع الشمس، في الليلة الباردة، ويتوضأ ويذهب إلى المسجد ويصلي مع الجماعة، فهذا فيه نوع من المشقة، كما قال سبحانه: ﴿وَاسْتَعِينُوا بِالصَّبْرِ وَالصَّلَاةِ وَإِنَّهَا لَكَبِيرَةٌ إِلَّا عَلَى الْخَاشِعِينَ﴾.</w:t>
      </w:r>
    </w:p>
    <w:p>
      <w:pPr>
        <w:bidi/>
        <w:spacing w:after="200" w:line="360"/>
        <w:jc w:val="both"/>
      </w:pPr>
      <w:r>
        <w:rPr>
          <w:rFonts w:ascii="Traditional Arabic" w:cs="Traditional Arabic" w:eastAsia="Traditional Arabic" w:hAnsi="Traditional Arabic"/>
          <w:sz w:val="32"/>
          <w:szCs w:val="32"/>
          <w:rtl/>
        </w:rPr>
        <w:t xml:space="preserve">لكن هذه المشقة ليست هي الغالب على الفعل، هذا من جهة. ومن جهة أخرى: أن هذه المشقة التي في الفعل مقدورة للمكلف. ومن جهة أخرى: أن المصلحة في هذا الفعل – من الأنس بالله عز وجل، وحصول الأجر، وانشراح الصدر، وتيسير الرزق، وأمور الحياة – أعظم من المشقة الحاصلة.</w:t>
      </w:r>
    </w:p>
    <w:p>
      <w:pPr>
        <w:bidi/>
        <w:spacing w:after="200" w:line="360"/>
        <w:jc w:val="both"/>
      </w:pPr>
      <w:r>
        <w:rPr>
          <w:rFonts w:ascii="Traditional Arabic" w:cs="Traditional Arabic" w:eastAsia="Traditional Arabic" w:hAnsi="Traditional Arabic"/>
          <w:sz w:val="32"/>
          <w:szCs w:val="32"/>
          <w:rtl/>
        </w:rPr>
        <w:t xml:space="preserve">ولذلك نجد أن الطبيب يصف للمريض الدواء مُرًّا، لكن المصلحة المترتبة على الدواء أعظم، وهي الخاصية التي جعلها الله عز وجل في هذا الدواء، خاصية يُشفى بها هذا المريض، وهي مصلحة أعظم من المشقة الحاصلة من مرارة هذا الدواء، وهذا لا ينكره العقلاء. فكذلك أحكام الشريعة؛ الشارع لا يقصد المشقة لذات المشقة، وإنما مقصوده المصلحة الواقعة في الفعل. كما أن المشقة في الشريعة إن كانت فوق طاقة الإنسان العادية فإنها تُخفَّف عنه الأحكام الشرعية والتكاليف.</w:t>
      </w:r>
    </w:p>
    <w:p>
      <w:pPr>
        <w:bidi/>
        <w:spacing w:after="200" w:line="360"/>
        <w:jc w:val="both"/>
      </w:pPr>
      <w:r>
        <w:rPr>
          <w:rFonts w:ascii="Traditional Arabic" w:cs="Traditional Arabic" w:eastAsia="Traditional Arabic" w:hAnsi="Traditional Arabic"/>
          <w:sz w:val="32"/>
          <w:szCs w:val="32"/>
          <w:rtl/>
        </w:rPr>
        <w:t xml:space="preserve">لذا قسّم العلماء المشقة إلى قسمين:</w:t>
      </w:r>
    </w:p>
    <w:p>
      <w:pPr>
        <w:bidi/>
        <w:spacing w:after="200" w:line="360"/>
        <w:jc w:val="both"/>
      </w:pPr>
      <w:r>
        <w:rPr>
          <w:rFonts w:ascii="Traditional Arabic" w:cs="Traditional Arabic" w:eastAsia="Traditional Arabic" w:hAnsi="Traditional Arabic"/>
          <w:sz w:val="32"/>
          <w:szCs w:val="32"/>
          <w:rtl/>
        </w:rPr>
        <w:t xml:space="preserve">مشقة معتادة: فهذه يكلّف بها الشارع، فالإنسان اعتاد أن يتحملها، مثل ذلك الصلوات الخمس، وصوم شهر رمضان، فقد يكون فيها نوع من المشقة، لكنها معتادة.</w:t>
      </w:r>
    </w:p>
    <w:p>
      <w:pPr>
        <w:bidi/>
        <w:spacing w:after="200" w:line="360"/>
        <w:jc w:val="both"/>
      </w:pPr>
      <w:r>
        <w:rPr>
          <w:rFonts w:ascii="Traditional Arabic" w:cs="Traditional Arabic" w:eastAsia="Traditional Arabic" w:hAnsi="Traditional Arabic"/>
          <w:sz w:val="32"/>
          <w:szCs w:val="32"/>
          <w:rtl/>
        </w:rPr>
        <w:t xml:space="preserve">والقسم الثاني: مشقة خارجة عن المعتاد، فهذه إذا وُجدت لا يكلّف الشارع بالعبادة معها؛ مثال ذلك: إطالة السهر في القيام، وإطالة الصوم في النهار، وإخراج كل المال أو نصفه أو ربعه في الزكاة، ونحو ذلك؛ فهذه الأمور لا يُكلَّف الناس بها في هذه العبادات، لا توجد زكاة يُخرج فيها الإنسان نصف ماله أو ربع ماله، أو أن يُكلَّف بقيام الليل كله؛ كل هذه مشقة تُسقط التكليف أصلًا.</w:t>
      </w:r>
    </w:p>
    <w:p>
      <w:pPr>
        <w:bidi/>
        <w:spacing w:after="200" w:line="360"/>
        <w:jc w:val="both"/>
      </w:pPr>
      <w:r>
        <w:rPr>
          <w:rFonts w:ascii="Traditional Arabic" w:cs="Traditional Arabic" w:eastAsia="Traditional Arabic" w:hAnsi="Traditional Arabic"/>
          <w:sz w:val="32"/>
          <w:szCs w:val="32"/>
          <w:rtl/>
        </w:rPr>
        <w:t xml:space="preserve">لذا جاء الشرع برفع الحرج والمشقة عن المكلف عند فعله العبادة؛ لحفظ جوارحه ونفسه وماله، وما إلى ذلك، حتى لا ينقطع عن العبادة ويكره التعبد لله، وحتى لا يصيب العبدَ انقطاعٌ عند تزاحم الأعمال التعبدية، ولا يصيبه كسل وملل عن العبادة.</w:t>
      </w:r>
    </w:p>
    <w:p>
      <w:pPr>
        <w:bidi/>
        <w:spacing w:after="200" w:line="360"/>
        <w:jc w:val="both"/>
      </w:pPr>
      <w:r>
        <w:rPr>
          <w:rFonts w:ascii="Traditional Arabic" w:cs="Traditional Arabic" w:eastAsia="Traditional Arabic" w:hAnsi="Traditional Arabic"/>
          <w:sz w:val="32"/>
          <w:szCs w:val="32"/>
          <w:rtl/>
        </w:rPr>
        <w:t xml:space="preserve">وتنقسم المشقة من حيث مجيئها إلى ثلاثة أقسام:</w:t>
      </w:r>
    </w:p>
    <w:p>
      <w:pPr>
        <w:bidi/>
        <w:spacing w:after="200" w:line="360"/>
        <w:jc w:val="both"/>
      </w:pPr>
      <w:r>
        <w:rPr>
          <w:rFonts w:ascii="Traditional Arabic" w:cs="Traditional Arabic" w:eastAsia="Traditional Arabic" w:hAnsi="Traditional Arabic"/>
          <w:sz w:val="32"/>
          <w:szCs w:val="32"/>
          <w:rtl/>
        </w:rPr>
        <w:t xml:space="preserve">القسم الأول: مشقة لا تعلّق للعبد بها وبمجيئها، مثل المصائب والابتلاءات كالأمراض، فهذه لا تعلّق للعبد بفعلها.</w:t>
      </w:r>
    </w:p>
    <w:p>
      <w:pPr>
        <w:bidi/>
        <w:spacing w:after="200" w:line="360"/>
        <w:jc w:val="both"/>
      </w:pPr>
      <w:r>
        <w:rPr>
          <w:rFonts w:ascii="Traditional Arabic" w:cs="Traditional Arabic" w:eastAsia="Traditional Arabic" w:hAnsi="Traditional Arabic"/>
          <w:sz w:val="32"/>
          <w:szCs w:val="32"/>
          <w:rtl/>
        </w:rPr>
        <w:t xml:space="preserve">القسم الثاني: مشقة للعبد تعلّق بمجيئها، وقد يأتي الفعل بدونها، فهذه غير مطلوبة شرعًا، كما جاء في حديث أبي إسرائيل من كونه نذر ألّا يستظل، وألّا يفطر، وألّا يقعد – هو جلب المشقة لنفسه – وألّا يتكلم، فأمره النبي صلى الله عليه وسلم أن يستظل ويقعد ويتكلم، وأن يستمر في صيامه. أخرجه البخاري. فهذه جلبها العبد على نفسه، وهذه مشقة غير معتبرة.</w:t>
      </w:r>
    </w:p>
    <w:p>
      <w:pPr>
        <w:bidi/>
        <w:spacing w:after="200" w:line="360"/>
        <w:jc w:val="both"/>
      </w:pPr>
      <w:r>
        <w:rPr>
          <w:rFonts w:ascii="Traditional Arabic" w:cs="Traditional Arabic" w:eastAsia="Traditional Arabic" w:hAnsi="Traditional Arabic"/>
          <w:sz w:val="32"/>
          <w:szCs w:val="32"/>
          <w:rtl/>
        </w:rPr>
        <w:t xml:space="preserve">والقسم الثالث: ما كانت المشقة مصاحبة للفعل، ففي ذات الفعل توجد مشقة، وهي تنقسم إلى القسمين كما سبق: مشقة اعتيادية، ومشقة زائدة.</w:t>
      </w:r>
    </w:p>
    <w:p>
      <w:pPr>
        <w:bidi/>
        <w:spacing w:after="200" w:line="360"/>
        <w:jc w:val="both"/>
      </w:pPr>
      <w:r>
        <w:rPr>
          <w:rFonts w:ascii="Traditional Arabic" w:cs="Traditional Arabic" w:eastAsia="Traditional Arabic" w:hAnsi="Traditional Arabic"/>
          <w:sz w:val="32"/>
          <w:szCs w:val="32"/>
          <w:rtl/>
        </w:rPr>
        <w:t xml:space="preserve">والتخفيف في الشريعة لهذه المشقة ينقسم إلى قسمين:</w:t>
      </w:r>
    </w:p>
    <w:p>
      <w:pPr>
        <w:bidi/>
        <w:spacing w:after="200" w:line="360"/>
        <w:jc w:val="both"/>
      </w:pPr>
      <w:r>
        <w:rPr>
          <w:rFonts w:ascii="Traditional Arabic" w:cs="Traditional Arabic" w:eastAsia="Traditional Arabic" w:hAnsi="Traditional Arabic"/>
          <w:sz w:val="32"/>
          <w:szCs w:val="32"/>
          <w:rtl/>
        </w:rPr>
        <w:t xml:space="preserve">تخفيف أصلي: وذلك أن أوامر الشريعة أصلًا مبنية على التخفيف: ﴿لَا يُكَلِّفُ اللَّهُ نَفْسًا إِلَّا وُسْعَهَا﴾، وقوله عليه الصلاة والسلام: «بُعثت بالحنيفية السمحة». فمن ذلك أنه لا يجب على المسلم في اليوم والليلة إلا خمس صلوات، لا تأخذ شيئًا كثيرًا من وقته، ولا تجب الزكاة إلا اثنان ونصف في المئة، ولا يجب الصيام في العام إلا مرة واحدة، ويجب الحج على المستطيع في العمر مرة واحدة. هذا يدل على أن التخفيف ملازم للشريعة في أصل التشريع.</w:t>
      </w:r>
    </w:p>
    <w:p>
      <w:pPr>
        <w:bidi/>
        <w:spacing w:after="200" w:line="360"/>
        <w:jc w:val="both"/>
      </w:pPr>
      <w:r>
        <w:rPr>
          <w:rFonts w:ascii="Traditional Arabic" w:cs="Traditional Arabic" w:eastAsia="Traditional Arabic" w:hAnsi="Traditional Arabic"/>
          <w:sz w:val="32"/>
          <w:szCs w:val="32"/>
          <w:rtl/>
        </w:rPr>
        <w:t xml:space="preserve">وهناك تخفيف عارض: وذلك أنه يُخفَّف عن المكلف إذا ورد عليه سبب من أسباب التخفيف التي سنتكلم عنها إن شاء الله في حلقة لاحقة.</w:t>
      </w:r>
    </w:p>
    <w:p>
      <w:pPr>
        <w:bidi/>
        <w:spacing w:after="200" w:line="360"/>
        <w:jc w:val="both"/>
      </w:pPr>
      <w:r>
        <w:rPr>
          <w:rFonts w:ascii="Traditional Arabic" w:cs="Traditional Arabic" w:eastAsia="Traditional Arabic" w:hAnsi="Traditional Arabic"/>
          <w:sz w:val="32"/>
          <w:szCs w:val="32"/>
          <w:rtl/>
        </w:rPr>
        <w:t xml:space="preserve">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2026-10-15T09:49:39.293Z</dcterms:created>
  <dcterms:modified xsi:type="dcterms:W3CDTF">2026-10-15T09:49:39.293Z</dcterms:modified>
</cp:coreProperties>
</file>

<file path=docProps/custom.xml><?xml version="1.0" encoding="utf-8"?>
<Properties xmlns="http://schemas.openxmlformats.org/officeDocument/2006/custom-properties" xmlns:vt="http://schemas.openxmlformats.org/officeDocument/2006/docPropsVTypes"/>
</file>