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30</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في حلقة جديدة من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ولعلنا نأخذ في هذا اليوم قاعدة مهمة لا يخلو منها عمل من الأعمال في أي باب من أبواب الدين؛ فكل عمل يُقصد به وجه الله لا بد أن يخضع لهذه القاعدة المهمة، وهي ما يعنون له أهل العلم بقولهم: «لا تُقبل العبادة إلا بالإخلاص والمتابعة». هذا هو موضوع الحلقة لهذا اليوم.</w:t>
      </w:r>
    </w:p>
    <w:p>
      <w:pPr>
        <w:bidi/>
        <w:spacing w:after="200" w:line="360"/>
        <w:jc w:val="both"/>
      </w:pPr>
      <w:r>
        <w:rPr>
          <w:rFonts w:ascii="Traditional Arabic" w:cs="Traditional Arabic" w:eastAsia="Traditional Arabic" w:hAnsi="Traditional Arabic"/>
          <w:sz w:val="32"/>
          <w:szCs w:val="32"/>
          <w:rtl/>
        </w:rPr>
        <w:t xml:space="preserve">هذه القاعدة المهمة تبيّن شرطي قبول الأعمال، وبيانه أن يقال: إن الأعمال الشرعية لا تُقبل أبدًا إلا إذا توفّر فيها شرطان:</w:t>
      </w:r>
    </w:p>
    <w:p>
      <w:pPr>
        <w:bidi/>
        <w:spacing w:after="200" w:line="360"/>
        <w:jc w:val="both"/>
      </w:pPr>
      <w:r>
        <w:rPr>
          <w:rFonts w:ascii="Traditional Arabic" w:cs="Traditional Arabic" w:eastAsia="Traditional Arabic" w:hAnsi="Traditional Arabic"/>
          <w:sz w:val="32"/>
          <w:szCs w:val="32"/>
          <w:rtl/>
        </w:rPr>
        <w:t xml:space="preserve">الشرط الأول: الإخلاص، ومعناه أن يكون الباعث لفعل هذا العمل إرادة التقرب إلى الله تعالى وامتثال أمره. هذا هو الإخلاص: أن تعمل العمل تريد وجه الله عز وجل، وامتثال أوامره، والقيام بما أوجب عليك، ورجاء الجنة بهذا العمل. فهذه هي النية الواجبة في العبادة، وهذا هو الإخلاص الذي أمر الله به في العبادة، فقال سبحانه: ﴿وَمَا أُمِرُوا إِلَّا لِيَعْبُدُوا اللَّهَ مُخْلِصِينَ لَهُ الدِّينَ﴾، وقال سبحانه: ﴿فَاعْبُدِ اللَّهَ مُخْلِصًا لَهُ الدِّينَ﴾، وقال سبحانه: ﴿أَلَا لِلَّهِ الدِّينُ الْخَالِصُ﴾. أما الدين الذي ليس بخالص، والعمل الذي ليس بخالص، فالله عز وجل يتركه لصاحبه ولمن عمله له.</w:t>
      </w:r>
    </w:p>
    <w:p>
      <w:pPr>
        <w:bidi/>
        <w:spacing w:after="200" w:line="360"/>
        <w:jc w:val="both"/>
      </w:pPr>
      <w:r>
        <w:rPr>
          <w:rFonts w:ascii="Traditional Arabic" w:cs="Traditional Arabic" w:eastAsia="Traditional Arabic" w:hAnsi="Traditional Arabic"/>
          <w:sz w:val="32"/>
          <w:szCs w:val="32"/>
          <w:rtl/>
        </w:rPr>
        <w:t xml:space="preserve">وقال النبي صلى الله عليه وسلم: «فمن كانت هجرته إلى الله ورسوله فهجرته إلى الله ورسوله» الحديث، وقال: «من قاتل لتكون كلمة الله هي العليا فهو في سبيل الله»؛ يعني لا نفاق، لا رياء، لا طمع. أما من قصد غير ذلك من المقاصد الدنيوية، كرئاسة ومنصب، أو حب شهرة، ومحبة ثناء الناس، فإن عمله هذا ليس له حظ من القبول؛ للإخلال بشرط الإخلاص، فلا يُقبل العمل – والعمل مما يُراد به وجه الله – إلا أن تعمله لا تريد به إلا مرضاة الله؛ تصلي تريد أن تتقرّب إلى الله في هذا العمل، تقرأ القرآن تريد أن يرضى الله عنك، تريد أن الله يثيبك بدخول الجنة، تتصدق تريد أن تُري الله من نفسك خيرًا. المهم أن تعمل العمل لا تريد به ثناء الناس ولا مدحهم، ولو حصل الثناء بعد ذلك فإنه لا يضر، بل هذا من عاجل بشرى المؤمن، لكن أن يكون قصد المرء عندما يقوم بالعمل مرضاة الله عز وجل.</w:t>
      </w:r>
    </w:p>
    <w:p>
      <w:pPr>
        <w:bidi/>
        <w:spacing w:after="200" w:line="360"/>
        <w:jc w:val="both"/>
      </w:pPr>
      <w:r>
        <w:rPr>
          <w:rFonts w:ascii="Traditional Arabic" w:cs="Traditional Arabic" w:eastAsia="Traditional Arabic" w:hAnsi="Traditional Arabic"/>
          <w:sz w:val="32"/>
          <w:szCs w:val="32"/>
          <w:rtl/>
        </w:rPr>
        <w:t xml:space="preserve">فالعامل لا تخلو نيته من ثلاث حالات:</w:t>
      </w:r>
    </w:p>
    <w:p>
      <w:pPr>
        <w:bidi/>
        <w:spacing w:after="200" w:line="360"/>
        <w:jc w:val="both"/>
      </w:pPr>
      <w:r>
        <w:rPr>
          <w:rFonts w:ascii="Traditional Arabic" w:cs="Traditional Arabic" w:eastAsia="Traditional Arabic" w:hAnsi="Traditional Arabic"/>
          <w:sz w:val="32"/>
          <w:szCs w:val="32"/>
          <w:rtl/>
        </w:rPr>
        <w:t xml:space="preserve">إما أن لا يقصد بعمله إلا وجه الله، وهذه أعلى المراتب، وهذا هو الواجب.</w:t>
      </w:r>
    </w:p>
    <w:p>
      <w:pPr>
        <w:bidi/>
        <w:spacing w:after="200" w:line="360"/>
        <w:jc w:val="both"/>
      </w:pPr>
      <w:r>
        <w:rPr>
          <w:rFonts w:ascii="Traditional Arabic" w:cs="Traditional Arabic" w:eastAsia="Traditional Arabic" w:hAnsi="Traditional Arabic"/>
          <w:sz w:val="32"/>
          <w:szCs w:val="32"/>
          <w:rtl/>
        </w:rPr>
        <w:t xml:space="preserve">وإما أن لا يقصد إلا الدنيا وزينتها؛ ما عمل هذا العمل إلا ليُثني عليه الناس، أو حفظ كتاب الله عز وجل، أو تعلّم العلم الشرعي، لينال به شهادة، وينال به منصبًا، لا يريد إلا الدنيا.</w:t>
      </w:r>
    </w:p>
    <w:p>
      <w:pPr>
        <w:bidi/>
        <w:spacing w:after="200" w:line="360"/>
        <w:jc w:val="both"/>
      </w:pPr>
      <w:r>
        <w:rPr>
          <w:rFonts w:ascii="Traditional Arabic" w:cs="Traditional Arabic" w:eastAsia="Traditional Arabic" w:hAnsi="Traditional Arabic"/>
          <w:sz w:val="32"/>
          <w:szCs w:val="32"/>
          <w:rtl/>
        </w:rPr>
        <w:t xml:space="preserve">والقسم الثالث: يُشرك في القصد بين الله وبين المخلوق؛ ففيه قصد لله، نعم فعل هذا لله، طلب العلم لله، تعلّم العلم الشرعي لله، تصدّق لله، لكن أيضًا يريد مدح الناس، أو حب مدح الناس، أو يريد المنصب والجاه.</w:t>
      </w:r>
    </w:p>
    <w:p>
      <w:pPr>
        <w:bidi/>
        <w:spacing w:after="200" w:line="360"/>
        <w:jc w:val="both"/>
      </w:pPr>
      <w:r>
        <w:rPr>
          <w:rFonts w:ascii="Traditional Arabic" w:cs="Traditional Arabic" w:eastAsia="Traditional Arabic" w:hAnsi="Traditional Arabic"/>
          <w:sz w:val="32"/>
          <w:szCs w:val="32"/>
          <w:rtl/>
        </w:rPr>
        <w:t xml:space="preserve">فنية العبد على هذه المراتب الثلاث: فأما الأول الذي لا يريد إلا وجه الله عز وجل فعمله مقبول؛ لأنه حقّق شرط الإخلاص في هذا العمل. وأما الثاني الذي نوى الدنيا وزينتها فعمله مردود؛ لتخلّف الإخلاص. وأما الثالث ففيه شائبة؛ أراد وجه الله عز وجل، وأراد ثناء الناس، وأراد المنصب، فنوى أمرين في هذا العمل الذي هو في الأصل عمل شرعي، فهذا فيه شائبتان، لكنه مردود أيضًا، عمله مردود، وإن كان يقصد الله عز وجل؛ يعني هو يتصدق يريد وجه الله عز وجل ويريد ثناء الناس، فهذا عمله مردود أيضًا؛ لما جاء في الحديث الصحيح الذي رواه مسلم من حديث أبي هريرة أن النبي صلى الله عليه وسلم قال: «قال الله تعالى: أنا أغنى الشركاء عن الشرك، من عمل عملًا أشرك معي فيه غيري تركته وشركه»؛ يعني لا آخذ من عمله شيئًا، ولا أقبل من عمله شيئًا، ولا يصلني من عمله شيء أثيبه عليه، لا يصله ثواب لهذا العمل: «تركته وشركه»، لا أقبل هذا العمل.</w:t>
      </w:r>
    </w:p>
    <w:p>
      <w:pPr>
        <w:bidi/>
        <w:spacing w:after="200" w:line="360"/>
        <w:jc w:val="both"/>
      </w:pPr>
      <w:r>
        <w:rPr>
          <w:rFonts w:ascii="Traditional Arabic" w:cs="Traditional Arabic" w:eastAsia="Traditional Arabic" w:hAnsi="Traditional Arabic"/>
          <w:sz w:val="32"/>
          <w:szCs w:val="32"/>
          <w:rtl/>
        </w:rPr>
        <w:t xml:space="preserve">فإن الله عز وجل يقبل العمل – كما جاء في الحديث الصحيح – أن الله يقبل الصدقة التي تُنفق من كسب طيب وبقصد صالح، فيقبلها الله ويربّيها عنده، وينمّي هذه الصدقة، فيثمر لصاحبها الثواب الجزيل. لكن من أدخل في عمله أحدًا، «أشرك معي فيه غيري»، لم أقبل عمله؛ يدل على أن النية إذا كان فيها تشريك – قد يأتي الإنسان فيعمل العمل ويُشرك فيه، أي إنه جعل مع الله شريكًا في هذا العمل – ومن فعل ذلك فجزاؤه أن يتركه الله وشركه، أي أن عمله هذا غير مقبول.</w:t>
      </w:r>
    </w:p>
    <w:p>
      <w:pPr>
        <w:bidi/>
        <w:spacing w:after="200" w:line="360"/>
        <w:jc w:val="both"/>
      </w:pPr>
      <w:r>
        <w:rPr>
          <w:rFonts w:ascii="Traditional Arabic" w:cs="Traditional Arabic" w:eastAsia="Traditional Arabic" w:hAnsi="Traditional Arabic"/>
          <w:sz w:val="32"/>
          <w:szCs w:val="32"/>
          <w:rtl/>
        </w:rPr>
        <w:t xml:space="preserve">أيضًا كلمة «الإخلاص» في قولنا: «مبنى الأعمال على الإخلاص» تفيد التخلّص من غير قصد القربة، فلا يقصد إلا وجه الله عز وجل، وهذه النية الصالحة الخالصة من الشوائب هي التي يُثاب عليها صاحبها، أما إذا نوى الإنسان مع الله غيره فإنه بهذه النية لم يُخلص. فالقاعدة: أن الأعمال لا تُقبل إلا بالإخلاص والمتابعة، والمهم أن الإخلاص شرط من شروط صحة العمل.</w:t>
      </w:r>
    </w:p>
    <w:p>
      <w:pPr>
        <w:bidi/>
        <w:spacing w:after="200" w:line="360"/>
        <w:jc w:val="both"/>
      </w:pPr>
      <w:r>
        <w:rPr>
          <w:rFonts w:ascii="Traditional Arabic" w:cs="Traditional Arabic" w:eastAsia="Traditional Arabic" w:hAnsi="Traditional Arabic"/>
          <w:sz w:val="32"/>
          <w:szCs w:val="32"/>
          <w:rtl/>
        </w:rPr>
        <w:t xml:space="preserve">ثم اعلم أن النية نيتان: نية إيقاع العمل، ونية القربة لله بهذا العمل.</w:t>
      </w:r>
    </w:p>
    <w:p>
      <w:pPr>
        <w:bidi/>
        <w:spacing w:after="200" w:line="360"/>
        <w:jc w:val="both"/>
      </w:pPr>
      <w:r>
        <w:rPr>
          <w:rFonts w:ascii="Traditional Arabic" w:cs="Traditional Arabic" w:eastAsia="Traditional Arabic" w:hAnsi="Traditional Arabic"/>
          <w:sz w:val="32"/>
          <w:szCs w:val="32"/>
          <w:rtl/>
        </w:rPr>
        <w:t xml:space="preserve">فأما الأولى فلا يُتصوّر تخلّفها عن عامل أبدًا، فهي من ضروريات العمل؛ فإن كل من أراد عملًا نوى عمله قبل الدخول فيه، وهي المرادة بقول الفقهاء: «النية تتبع العلم»؛ فمن علم أنه يعمل كذا فقد نواه، وهذا شرط في صحة العمل، حتى قال بعضهم: لو كلّفنا الله أن نعمل عملًا بلا نية لكلّفنا بالمحال. وهذا ردّ على الموسوس الذي يصلي ويقول: أنا ما نويت! لا يمكن، ما دمت وقفت في الصف وكبّرت، فهذا يدل على أنك نويت لا محالة.</w:t>
      </w:r>
    </w:p>
    <w:p>
      <w:pPr>
        <w:bidi/>
        <w:spacing w:after="200" w:line="360"/>
        <w:jc w:val="both"/>
      </w:pPr>
      <w:r>
        <w:rPr>
          <w:rFonts w:ascii="Traditional Arabic" w:cs="Traditional Arabic" w:eastAsia="Traditional Arabic" w:hAnsi="Traditional Arabic"/>
          <w:sz w:val="32"/>
          <w:szCs w:val="32"/>
          <w:rtl/>
        </w:rPr>
        <w:t xml:space="preserve">وأما النية الثانية للعمل فهي النية المقصودة بالإخلاص، التي مدار قبول الأعمال عليها، والتي يحصل بها الثواب، وهي المرادة بقولهم: «نية المرء أبلغ من عمله». ولا يصح للإنسان في عمل لا يُراد به إلا الله عز وجل أن يُشرك فيه غيره.</w:t>
      </w:r>
    </w:p>
    <w:p>
      <w:pPr>
        <w:bidi/>
        <w:spacing w:after="200" w:line="360"/>
        <w:jc w:val="both"/>
      </w:pPr>
      <w:r>
        <w:rPr>
          <w:rFonts w:ascii="Traditional Arabic" w:cs="Traditional Arabic" w:eastAsia="Traditional Arabic" w:hAnsi="Traditional Arabic"/>
          <w:sz w:val="32"/>
          <w:szCs w:val="32"/>
          <w:rtl/>
        </w:rPr>
        <w:t xml:space="preserve">واعلم أن الرياء إذا دخل في العمل فلا يخلو من حالتين: إما أن يكون من أوله، وإما أن يكون طارئًا عليه.</w:t>
      </w:r>
    </w:p>
    <w:p>
      <w:pPr>
        <w:bidi/>
        <w:spacing w:after="200" w:line="360"/>
        <w:jc w:val="both"/>
      </w:pPr>
      <w:r>
        <w:rPr>
          <w:rFonts w:ascii="Traditional Arabic" w:cs="Traditional Arabic" w:eastAsia="Traditional Arabic" w:hAnsi="Traditional Arabic"/>
          <w:sz w:val="32"/>
          <w:szCs w:val="32"/>
          <w:rtl/>
        </w:rPr>
        <w:t xml:space="preserve">فإن كان من أول العبادة فهذه العبادة باطلة؛ ما صلى إلا رياءً، ما أنفق إلا رياءً، فهذه عبادته باطلة.</w:t>
      </w:r>
    </w:p>
    <w:p>
      <w:pPr>
        <w:bidi/>
        <w:spacing w:after="200" w:line="360"/>
        <w:jc w:val="both"/>
      </w:pPr>
      <w:r>
        <w:rPr>
          <w:rFonts w:ascii="Traditional Arabic" w:cs="Traditional Arabic" w:eastAsia="Traditional Arabic" w:hAnsi="Traditional Arabic"/>
          <w:sz w:val="32"/>
          <w:szCs w:val="32"/>
          <w:rtl/>
        </w:rPr>
        <w:t xml:space="preserve">وإن كان الرياء طارئًا على العمل فلا يخلو: إما أن لا يسترسل معه؛ أي إن الإنسان أصلًا تصدّق، لكن صادف أنه عندما دفع المال تكاثر الناس، أو كان موجودًا جمع من الناس وقت صدقته، فطرأ له الرياء، يحب المدح، ويحب الثناء، ويحب أن يُري الناس أنه جواد، فهذا إن لم يسترسل مع هذا الرياء، ودافعه بما يستطيع، فهذا مُثاب، ولا يضره أبدًا، بل يؤجر على هذه المدافعة. وإن استرسل ورضي بهذه المشاركة للناس في المدح – يعني انصرف عن كونه يقصد وجه الله عز وجل إلى أنه يريد أن الناس يمدحونه، وأن يُريهم أنه عالم أو قارئ أو منفق – فإذا كان كذلك، وأراد بهذا العمل وجه الله عز وجل، ثم عندما طرأ عليه الرياء استرسل معه، فهذا لا يخلو: إما أن يكون هذا العمل مما ينبني صحة أوله على صحة آخره كالصلاة، وإما أن لا ينبني ذلك؛ فإن كان الأول كان العمل باطلًا، يبطل كله، وإن كان الثاني فإنه لا يبطل إلا العمل الذي خالطه الرياء، كالصدقة، وقراءة القرآن، والصيام، ونحو ذلك.</w:t>
      </w:r>
    </w:p>
    <w:p>
      <w:pPr>
        <w:bidi/>
        <w:spacing w:after="200" w:line="360"/>
        <w:jc w:val="both"/>
      </w:pPr>
      <w:r>
        <w:rPr>
          <w:rFonts w:ascii="Traditional Arabic" w:cs="Traditional Arabic" w:eastAsia="Traditional Arabic" w:hAnsi="Traditional Arabic"/>
          <w:sz w:val="32"/>
          <w:szCs w:val="32"/>
          <w:rtl/>
        </w:rPr>
        <w:t xml:space="preserve">هذا في الإخلاص، وفروع هذه القاعدة كثيرة جدًا. المهم أن هذه القاعدة التي معنا تدل على أن الأعمال لا تُقبل إلا بالإخلاص والمتابعة، وهذا هو الشرط الأول من شرطي قبول العمل: الإخلاص.</w:t>
      </w:r>
    </w:p>
    <w:p>
      <w:pPr>
        <w:bidi/>
        <w:spacing w:after="200" w:line="360"/>
        <w:jc w:val="both"/>
      </w:pPr>
      <w:r>
        <w:rPr>
          <w:rFonts w:ascii="Traditional Arabic" w:cs="Traditional Arabic" w:eastAsia="Traditional Arabic" w:hAnsi="Traditional Arabic"/>
          <w:sz w:val="32"/>
          <w:szCs w:val="32"/>
          <w:rtl/>
        </w:rPr>
        <w:t xml:space="preserve">أما الشرط الثاني فهو المتابعة، ونعني بالمتابعة: أن تفعل العبادة على الكيفية التي فعلها النبي صلى الله عليه وسلم، بلا زيادة ولا نقصان؛ فنصلي كما صلى، ونصوم كما صام، ونحج كما حج. ويدل على اشتراط هذا الشرط أدلة كثيرة؛ لأن النبي عليه الصلاة والسلام هو قدوتنا، والأصل لنا؛ قال الله عز وجل: ﴿لَقَدْ كَانَ لَكُمْ فِي رَسُولِ اللَّهِ أُسْوَةٌ حَسَنَةٌ لِمَنْ كَانَ يَرْجُو اللَّهَ وَالْيَوْمَ الْآخِرَ وَذَكَرَ اللَّهَ كَثِيرًا﴾، وقال عليه الصلاة والسلام: «من عمل عملًا ليس عليه أمرنا فهو ردّ»؛ فمن عمل عملًا ليس عليه أمر النبي عليه الصلاة والسلام، ولا متابعة النبي عليه الصلاة والسلام في هذا العمل، فإن هذا العمل حكم عليه النبي عليه الصلاة والسلام بأنه مردود.</w:t>
      </w:r>
    </w:p>
    <w:p>
      <w:pPr>
        <w:bidi/>
        <w:spacing w:after="200" w:line="360"/>
        <w:jc w:val="both"/>
      </w:pPr>
      <w:r>
        <w:rPr>
          <w:rFonts w:ascii="Traditional Arabic" w:cs="Traditional Arabic" w:eastAsia="Traditional Arabic" w:hAnsi="Traditional Arabic"/>
          <w:sz w:val="32"/>
          <w:szCs w:val="32"/>
          <w:rtl/>
        </w:rPr>
        <w:t xml:space="preserve">فلا بد من أن نوافق النبي عليه الصلاة والسلام في كيفية العبادة، كما قال النبي عليه الصلاة والسلام: «صلّوا كما رأيتموني أصلي»، و«خذوا عني مناسككم». فمن فعل العبادة على كيفية مخالفة لما جاء عن النبي صلى الله عليه وسلم، فهي عبادة مخالفة للمنهج، وباطلة؛ لأنها ليست من أمره صلى الله عليه وسلم.</w:t>
      </w:r>
    </w:p>
    <w:p>
      <w:pPr>
        <w:bidi/>
        <w:spacing w:after="200" w:line="360"/>
        <w:jc w:val="both"/>
      </w:pPr>
      <w:r>
        <w:rPr>
          <w:rFonts w:ascii="Traditional Arabic" w:cs="Traditional Arabic" w:eastAsia="Traditional Arabic" w:hAnsi="Traditional Arabic"/>
          <w:sz w:val="32"/>
          <w:szCs w:val="32"/>
          <w:rtl/>
        </w:rPr>
        <w:t xml:space="preserve">أيضًا لا بد أن نفعل العبادة – إذا كانت مكانية – في المكان الذي فعلها فيه النبي عليه الصلاة والسلام؛ إذا كانت هذه العبادة قد خُصّص لأدائها مكان معيّن فلا يجوز فعلها في غيره إلا بدليل يصحّحها فيه، وذلك كالحج والطواف والسعي وذبح الهدي. فالحج له مكان معيّن معروف، في أماكن معروفة: كعرفة ومزدلفة ومنى ورمي الجمار ونحو ذلك، فهذا المكان مقصود في العبادة، وكان النبي عليه الصلاة والسلام يتعبّد الله بعبادات معيّنة في هذا المكان: في عرفة كالوقوف، وفي مزدلفة كالوقوف عند المشعر الحرام، وكصلاة المغرب والعشاء جمعًا فيها. فالعبادة إذا كان لها مكان قد خُصّص أنه مكان للعبادة، فلا يجوز أن تفعلها إلا في المكان الذي خُصّص لها؛ فلا بد من موافقة النبي صلى الله عليه وسلم ومتابعته في المكان. فالطواف عبادة لا يُشرع إلا في مكان واحد وهو البيت الحرام، فمن طاف بغيره فطوافه باطل؛ لمخالفته العبادة في مكانها. فلو أراد أن يطوف حول المسجد النبوي نقول: هذه العبادة باطلة، ولو قال: أنا أقصد بها وجه الله عز وجل، نقول: إنها عبادة باطلة مردودة؛ لأن النبي عليه الصلاة والسلام حدّد هذه العبادة في مكان واحد، وهو حول الكعبة.</w:t>
      </w:r>
    </w:p>
    <w:p>
      <w:pPr>
        <w:bidi/>
        <w:spacing w:after="200" w:line="360"/>
        <w:jc w:val="both"/>
      </w:pPr>
      <w:r>
        <w:rPr>
          <w:rFonts w:ascii="Traditional Arabic" w:cs="Traditional Arabic" w:eastAsia="Traditional Arabic" w:hAnsi="Traditional Arabic"/>
          <w:sz w:val="32"/>
          <w:szCs w:val="32"/>
          <w:rtl/>
        </w:rPr>
        <w:t xml:space="preserve">كذلك لا بد أن نوافق العبادة في زمانها، إذا كانت العبادة لها زمان معيّن لا تصح إلا فيه؛ فلا يجوز فعلها في غيره، بل يلزم متابعة النبي صلى الله عليه وسلم في زمانها؛ كالحج له زمان معيّن، وأوقات الصلاة لها زمان معيّن؛ فلا بد أن نتقيّد بزمان العبادة كما أمرنا الله.</w:t>
      </w:r>
    </w:p>
    <w:p>
      <w:pPr>
        <w:bidi/>
        <w:spacing w:after="200" w:line="360"/>
        <w:jc w:val="both"/>
      </w:pPr>
      <w:r>
        <w:rPr>
          <w:rFonts w:ascii="Traditional Arabic" w:cs="Traditional Arabic" w:eastAsia="Traditional Arabic" w:hAnsi="Traditional Arabic"/>
          <w:sz w:val="32"/>
          <w:szCs w:val="32"/>
          <w:rtl/>
        </w:rPr>
        <w:t xml:space="preserve">وخلاصة هذا: أن العبادة لا تكون صحيحة إلا بشرطين: الشرط الأول: الإخلاص، والشرط الثاني: متابعة النبي عليه الصلاة والسلام.</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2026-10-15T09:49:42.798Z</dcterms:created>
  <dcterms:modified xsi:type="dcterms:W3CDTF">2026-10-15T09:49:42.798Z</dcterms:modified>
</cp:coreProperties>
</file>

<file path=docProps/custom.xml><?xml version="1.0" encoding="utf-8"?>
<Properties xmlns="http://schemas.openxmlformats.org/officeDocument/2006/custom-properties" xmlns:vt="http://schemas.openxmlformats.org/officeDocument/2006/docPropsVTypes"/>
</file>