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spacing w:after="300"/>
        <w:jc w:val="center"/>
      </w:pPr>
      <w:r>
        <w:rPr>
          <w:rFonts w:ascii="Traditional Arabic" w:cs="Traditional Arabic" w:eastAsia="Traditional Arabic" w:hAnsi="Traditional Arabic"/>
          <w:b/>
          <w:bCs/>
          <w:sz w:val="40"/>
          <w:szCs w:val="40"/>
          <w:rtl/>
        </w:rPr>
        <w:t xml:space="preserve">القواعد الفقهية – الحلقة 40</w:t>
      </w:r>
    </w:p>
    <w:p>
      <w:pPr>
        <w:bidi/>
        <w:spacing w:after="200" w:line="360"/>
        <w:jc w:val="both"/>
      </w:pPr>
      <w:r>
        <w:rPr>
          <w:rFonts w:ascii="Traditional Arabic" w:cs="Traditional Arabic" w:eastAsia="Traditional Arabic" w:hAnsi="Traditional Arabic"/>
          <w:sz w:val="32"/>
          <w:szCs w:val="32"/>
          <w:rtl/>
        </w:rPr>
        <w:t xml:space="preserve">بسم الله الرحمن الرحيم، الحمد لله رب العالمين، وصلى الله وسلم وبارك على عبده ورسوله نبينا وإمامنا وقدوتنا محمد بن عبد الله، وعلى آله وصحبه ومن سلك سبيله واهتدى بهديه إلى يوم الدين.</w:t>
      </w:r>
    </w:p>
    <w:p>
      <w:pPr>
        <w:bidi/>
        <w:spacing w:after="200" w:line="360"/>
        <w:jc w:val="both"/>
      </w:pPr>
      <w:r>
        <w:rPr>
          <w:rFonts w:ascii="Traditional Arabic" w:cs="Traditional Arabic" w:eastAsia="Traditional Arabic" w:hAnsi="Traditional Arabic"/>
          <w:sz w:val="32"/>
          <w:szCs w:val="32"/>
          <w:rtl/>
        </w:rPr>
        <w:t xml:space="preserve">اللهم علّمنا ما ينفعنا، وانفعنا بما علّمتنا، واجعل ما علّمتنا حجة لنا لا حجة علينا. اللهم نوّر بصائرنا بنور العلم والإيمان، واجعلنا اللهم هداة مهتدين، غير ضالين ولا مضلين.</w:t>
      </w:r>
    </w:p>
    <w:p>
      <w:pPr>
        <w:bidi/>
        <w:spacing w:after="200" w:line="360"/>
        <w:jc w:val="both"/>
      </w:pPr>
      <w:r>
        <w:rPr>
          <w:rFonts w:ascii="Traditional Arabic" w:cs="Traditional Arabic" w:eastAsia="Traditional Arabic" w:hAnsi="Traditional Arabic"/>
          <w:sz w:val="32"/>
          <w:szCs w:val="32"/>
          <w:rtl/>
        </w:rPr>
        <w:t xml:space="preserve">حيّاكم الله أيها الإخوة والأخوات المستمعون في كل مكان، في برنامجكم «القواعد الفقهية».</w:t>
      </w:r>
    </w:p>
    <w:p>
      <w:pPr>
        <w:bidi/>
        <w:spacing w:after="200" w:line="360"/>
        <w:jc w:val="both"/>
      </w:pPr>
      <w:r>
        <w:rPr>
          <w:rFonts w:ascii="Traditional Arabic" w:cs="Traditional Arabic" w:eastAsia="Traditional Arabic" w:hAnsi="Traditional Arabic"/>
          <w:sz w:val="32"/>
          <w:szCs w:val="32"/>
          <w:rtl/>
        </w:rPr>
        <w:t xml:space="preserve">ونستعرض في هذه الحلقة قاعدة فقهية من قواعد الفقه الإسلامي، التي فيها جمال وجلال لهذه الشريعة الإلهية، وفيها بيان ما جاءت به الشريعة الإسلامية بما يُصلح حال الناس وحال تعاملهم، وفيها ردّ على من أراد أن يقصر الشريعة الإسلامية على جانب التعبدات المحضة؛ أي أن يتعبّد المرء بينه وبين نفسه، ولا علاقة له بشؤون الآخرين، أو بالحياة العامة. هذه القاعدة تنقض هذا الاستدلال، أو هذا التفكير.</w:t>
      </w:r>
    </w:p>
    <w:p>
      <w:pPr>
        <w:bidi/>
        <w:spacing w:after="200" w:line="360"/>
        <w:jc w:val="both"/>
      </w:pPr>
      <w:r>
        <w:rPr>
          <w:rFonts w:ascii="Traditional Arabic" w:cs="Traditional Arabic" w:eastAsia="Traditional Arabic" w:hAnsi="Traditional Arabic"/>
          <w:sz w:val="32"/>
          <w:szCs w:val="32"/>
          <w:rtl/>
        </w:rPr>
        <w:t xml:space="preserve">القاعدة تنص على أن: «الصلح جائز بين المسلمين، إلا صلحًا أحلّ حرامًا أو حرّم حلالًا، والمسلمون على شروطهم، إلا شرطًا أحلّ حرامًا أو حرّم حلالًا». هاتان في الحقيقة قاعدتان: القاعدة الأولى تتعلق بالصلح، والقاعدة الثانية تتعلق بالشروط في العقود.</w:t>
      </w:r>
    </w:p>
    <w:p>
      <w:pPr>
        <w:bidi/>
        <w:spacing w:after="200" w:line="360"/>
        <w:jc w:val="both"/>
      </w:pPr>
      <w:r>
        <w:rPr>
          <w:rFonts w:ascii="Traditional Arabic" w:cs="Traditional Arabic" w:eastAsia="Traditional Arabic" w:hAnsi="Traditional Arabic"/>
          <w:sz w:val="32"/>
          <w:szCs w:val="32"/>
          <w:rtl/>
        </w:rPr>
        <w:t xml:space="preserve">أما القاعدة الأولى: «الصلح جائز بين المسلمين، إلا صلحًا أحلّ حرامًا أو حرّم حلالًا»؛ فالصلح في اللغة: هو قطع المنازعة، هذا هو الصلح من حيث اللغة. وأما الصلح في الاصطلاح: فهو معاقدة يُتوصل بها إلى الإصلاح بين متخاصمين؛ من خلاله نتوصل إلى إصلاح بين المتخاصمين، وقطع الخصومة. فالصلح – أو ضابط الصلح – هو كل ما يؤدي إلى انتهاء الخصومة، هذا هو ضابط الصلح.</w:t>
      </w:r>
    </w:p>
    <w:p>
      <w:pPr>
        <w:bidi/>
        <w:spacing w:after="200" w:line="360"/>
        <w:jc w:val="both"/>
      </w:pPr>
      <w:r>
        <w:rPr>
          <w:rFonts w:ascii="Traditional Arabic" w:cs="Traditional Arabic" w:eastAsia="Traditional Arabic" w:hAnsi="Traditional Arabic"/>
          <w:sz w:val="32"/>
          <w:szCs w:val="32"/>
          <w:rtl/>
        </w:rPr>
        <w:t xml:space="preserve">والصلح لا شك أنه عمل عظيم، دلّ عليه القرآن والسنة والإجماع:</w:t>
      </w:r>
    </w:p>
    <w:p>
      <w:pPr>
        <w:bidi/>
        <w:spacing w:after="200" w:line="360"/>
        <w:jc w:val="both"/>
      </w:pPr>
      <w:r>
        <w:rPr>
          <w:rFonts w:ascii="Traditional Arabic" w:cs="Traditional Arabic" w:eastAsia="Traditional Arabic" w:hAnsi="Traditional Arabic"/>
          <w:sz w:val="32"/>
          <w:szCs w:val="32"/>
          <w:rtl/>
        </w:rPr>
        <w:t xml:space="preserve">أما من القرآن: فقوله تعالى: ﴿لَا خَيْرَ فِي كَثِيرٍ مِنْ نَجْوَاهُمْ إِلَّا مَنْ أَمَرَ بِصَدَقَةٍ أَوْ مَعْرُوفٍ أَوْ إِصْلَاحٍ بَيْنَ النَّاسِ وَمَنْ يَفْعَلْ ذَلِكَ ابْتِغَاءَ مَرْضَاتِ اللَّهِ فَسَوْفَ نُؤْتِيهِ أَجْرًا عَظِيمًا﴾؛ فوصف الله عز وجل القائم بالصلح بين الناس أن له أجرًا، وصفة هذا الأجر أنه عظيم عند الله عز وجل. فقد وعد الله المصلح بين الناس بالأجر العظيم، وهذا يدل على فضيلة هذه العبادة.</w:t>
      </w:r>
    </w:p>
    <w:p>
      <w:pPr>
        <w:bidi/>
        <w:spacing w:after="200" w:line="360"/>
        <w:jc w:val="both"/>
      </w:pPr>
      <w:r>
        <w:rPr>
          <w:rFonts w:ascii="Traditional Arabic" w:cs="Traditional Arabic" w:eastAsia="Traditional Arabic" w:hAnsi="Traditional Arabic"/>
          <w:sz w:val="32"/>
          <w:szCs w:val="32"/>
          <w:rtl/>
        </w:rPr>
        <w:t xml:space="preserve">فهنيئًا لمن كان بكلامه، وحضوره، ومكاتباته، وشفاعاته، سببًا للصلح، ولنشر المودة بين الناس، وتأليف القلوب، والإصلاح بين أبناء العمومة، أو الجيران، أو الإمام مع أهل مسجده، أو بين الإمام والرعية، والحاكم والمحكوم؛ فهنيئًا لمن أجرى الله على يديه الصلح: ﴿وَمَنْ يَفْعَلْ ذَلِكَ ابْتِغَاءَ مَرْضَاتِ اللَّهِ﴾، هذا هو الشرط: أن يفعل ذلك يبتغي ما عند الله عز وجل، لا يريد ثناء الناس، ولا يريد في ذلك جاهًا ولا مالًا، إنما قام بهذا الصلح ابتغاء مرضاة الله، فقد وعده الله: ﴿فَسَوْفَ نُؤْتِيهِ أَجْرًا عَظِيمًا﴾.</w:t>
      </w:r>
    </w:p>
    <w:p>
      <w:pPr>
        <w:bidi/>
        <w:spacing w:after="200" w:line="360"/>
        <w:jc w:val="both"/>
      </w:pPr>
      <w:r>
        <w:rPr>
          <w:rFonts w:ascii="Traditional Arabic" w:cs="Traditional Arabic" w:eastAsia="Traditional Arabic" w:hAnsi="Traditional Arabic"/>
          <w:sz w:val="32"/>
          <w:szCs w:val="32"/>
          <w:rtl/>
        </w:rPr>
        <w:t xml:space="preserve">وكذلك قال الله عز وجل: ﴿إِنَّمَا الْمُؤْمِنُونَ إِخْوَةٌ فَأَصْلِحُوا بَيْنَ أَخَوَيْكُمْ وَاتَّقُوا اللَّهَ لَعَلَّكُمْ تُرْحَمُونَ﴾. فالصلح من محاسن هذه الشريعة العظيمة، نصّ عليه القرآن والسنة.</w:t>
      </w:r>
    </w:p>
    <w:p>
      <w:pPr>
        <w:bidi/>
        <w:spacing w:after="200" w:line="360"/>
        <w:jc w:val="both"/>
      </w:pPr>
      <w:r>
        <w:rPr>
          <w:rFonts w:ascii="Traditional Arabic" w:cs="Traditional Arabic" w:eastAsia="Traditional Arabic" w:hAnsi="Traditional Arabic"/>
          <w:sz w:val="32"/>
          <w:szCs w:val="32"/>
          <w:rtl/>
        </w:rPr>
        <w:t xml:space="preserve">والصلح؛ أين نجد هذا في دساتير العالم؟ أن يُسعى بين الناس بالصلح بين المتخاصمين! لا يوجد عندهم إلا الفصل بين الخصومات في القضاء، أما أن ينص مثلًا قانون على أن للشخص أن يتبرّع، وأن يقوم بالإصلاح قبل أن تصل الخصومة إلى أروقة المحاكم والقضاء، فهذا غير موجود إلا في الشريعة الإسلامية؛ مما يدل على أن الشريعة الإسلامية شريعة إلهية، صالحة لكل زمان ومكان، وأنها تلبي احتياجات الناس، بل إن الشريعة الإسلامية رتّبت لهذا الذي يقوم بالصلح – دون تحديد لشخصه – أنه سينال أجرًا عظيمًا من الله سبحانه. ولكن هذا الصلح جائز إلا إذا كان يترتب عليه أن يُحلّ الحرام، أو يفعل حرامًا، أو يحرّم حلالًا.</w:t>
      </w:r>
    </w:p>
    <w:p>
      <w:pPr>
        <w:bidi/>
        <w:spacing w:after="200" w:line="360"/>
        <w:jc w:val="both"/>
      </w:pPr>
      <w:r>
        <w:rPr>
          <w:rFonts w:ascii="Traditional Arabic" w:cs="Traditional Arabic" w:eastAsia="Traditional Arabic" w:hAnsi="Traditional Arabic"/>
          <w:sz w:val="32"/>
          <w:szCs w:val="32"/>
          <w:rtl/>
        </w:rPr>
        <w:t xml:space="preserve">وأما من السنة: فالصلح ثابت من قول النبي عليه الصلاة والسلام، بل ومن فعله؛ فعن أبي هريرة رضي الله عنه أن النبي عليه الصلاة والسلام قال: «الصلح جائز بين المسلمين»، زاد أبو داود: «إلا صلحًا أحلّ حرامًا أو حرّم حلالًا». هذا الحديث رواه أبو داود، وصحّحه جمع من أهل العلم.</w:t>
      </w:r>
    </w:p>
    <w:p>
      <w:pPr>
        <w:bidi/>
        <w:spacing w:after="200" w:line="360"/>
        <w:jc w:val="both"/>
      </w:pPr>
      <w:r>
        <w:rPr>
          <w:rFonts w:ascii="Traditional Arabic" w:cs="Traditional Arabic" w:eastAsia="Traditional Arabic" w:hAnsi="Traditional Arabic"/>
          <w:sz w:val="32"/>
          <w:szCs w:val="32"/>
          <w:rtl/>
        </w:rPr>
        <w:t xml:space="preserve">وكذلك عدّت الشريعة الصلح بين الناس صدقة؛ أنت الآن تقوم بصدقة؛ قال عليه الصلاة والسلام في حديث الصحيحين من حديث أبي هريرة: «كل سُلامى من الناس عليه صدقة»؛ يعني كل عظم – والسلامى العظام – عندما تصبح من نومك سليمًا معافًى، لا تشكو من أعضائك، ولم ينكسر منها شيء، ولم تفقد حركة، فهذه نعمة، فعليك أن تتصدق عن كل سُلامى صدقة، ولكن هذا فيه مشقة ظاهرة؛ لذلك جعل الله عز وجل بدل ذلك أعمالًا كثيرة تجزئ عن الصدقة، بدلًا من أن يتصدق الإنسان ثلاثمئة وستين صدقة عن مفاصله؛ قال عليه الصلاة والسلام: «كل يوم تطلع فيه الشمس تعدل بين اثنين صدقة»؛ أي تصلح بين اثنين صدقة.</w:t>
      </w:r>
    </w:p>
    <w:p>
      <w:pPr>
        <w:bidi/>
        <w:spacing w:after="200" w:line="360"/>
        <w:jc w:val="both"/>
      </w:pPr>
      <w:r>
        <w:rPr>
          <w:rFonts w:ascii="Traditional Arabic" w:cs="Traditional Arabic" w:eastAsia="Traditional Arabic" w:hAnsi="Traditional Arabic"/>
          <w:sz w:val="32"/>
          <w:szCs w:val="32"/>
          <w:rtl/>
        </w:rPr>
        <w:t xml:space="preserve">كذلك النبي صلى الله عليه وسلم خرج بنفسه الشريفة إلى بني عمرو بن عوف لكي يصلح بينهم، رواه البخاري.</w:t>
      </w:r>
    </w:p>
    <w:p>
      <w:pPr>
        <w:bidi/>
        <w:spacing w:after="200" w:line="360"/>
        <w:jc w:val="both"/>
      </w:pPr>
      <w:r>
        <w:rPr>
          <w:rFonts w:ascii="Traditional Arabic" w:cs="Traditional Arabic" w:eastAsia="Traditional Arabic" w:hAnsi="Traditional Arabic"/>
          <w:sz w:val="32"/>
          <w:szCs w:val="32"/>
          <w:rtl/>
        </w:rPr>
        <w:t xml:space="preserve">المهم أن الصلح من محاسن الدين الإسلامي، وأنه عمل يحبه الله عز وجل، ويُثيب عليه.</w:t>
      </w:r>
    </w:p>
    <w:p>
      <w:pPr>
        <w:bidi/>
        <w:spacing w:after="200" w:line="360"/>
        <w:jc w:val="both"/>
      </w:pPr>
      <w:r>
        <w:rPr>
          <w:rFonts w:ascii="Traditional Arabic" w:cs="Traditional Arabic" w:eastAsia="Traditional Arabic" w:hAnsi="Traditional Arabic"/>
          <w:sz w:val="32"/>
          <w:szCs w:val="32"/>
          <w:rtl/>
        </w:rPr>
        <w:t xml:space="preserve">والصلح ينقسم إلى قسمين:</w:t>
      </w:r>
    </w:p>
    <w:p>
      <w:pPr>
        <w:bidi/>
        <w:spacing w:after="200" w:line="360"/>
        <w:jc w:val="both"/>
      </w:pPr>
      <w:r>
        <w:rPr>
          <w:rFonts w:ascii="Traditional Arabic" w:cs="Traditional Arabic" w:eastAsia="Traditional Arabic" w:hAnsi="Traditional Arabic"/>
          <w:sz w:val="32"/>
          <w:szCs w:val="32"/>
          <w:rtl/>
        </w:rPr>
        <w:t xml:space="preserve">القسم الأول: الصلح في حقوق الله عز وجل. كيف الصلح في حق الله؟ الصلح في حق الله هو إقامته؛ فما دام الحق يتعلق بالله عز وجل، فالصلح في ذلك: أن أدعو الإنسان الذي قصّر في حق الله عز وجل أن يقيم حق الله عز وجل، وأن يؤديه. أما الصلح بإسقاط حقوق الله عز وجل فهذا باطل بإجماع المسلمين؛ كذلك الصلاة، فالصلح فيها أن يقيمها الإنسان كما أمر الله عز وجل، ولو أن شخصًا صالح شخصًا على ترك الصلاة، ويعطيه كذا وكذا – كأن يعطي الولد أباه كذا وكذا ولا يصلي، مثلًا إذا كان أبوه يأمره بالصلاة ويحثّه عليها، وضجر من أبيه، فقال: أنا أعطيك كذا وكذا على أن لا أصلي – فهذا الصلح لا قيمة له. أو صالح شخصًا على أن يعطيه كذا وكذا ويصلي عنه، أو يتوضأ عنه، أو يغتسل عنه، فهذا كله باطل، لا يجوز في شرعة الإسلام؛ يعني حقوق الله عز وجل الواجب إقامتها، أما المصالحة على إسقاطها فهذا لا يزيد الإنسان إلا إثمًا إلى إثم.</w:t>
      </w:r>
    </w:p>
    <w:p>
      <w:pPr>
        <w:bidi/>
        <w:spacing w:after="200" w:line="360"/>
        <w:jc w:val="both"/>
      </w:pPr>
      <w:r>
        <w:rPr>
          <w:rFonts w:ascii="Traditional Arabic" w:cs="Traditional Arabic" w:eastAsia="Traditional Arabic" w:hAnsi="Traditional Arabic"/>
          <w:sz w:val="32"/>
          <w:szCs w:val="32"/>
          <w:rtl/>
        </w:rPr>
        <w:t xml:space="preserve">القسم الثاني من الصلح: الصلح في حقوق المخلوقين، وهو المقصود في هذه القاعدة: «الصلح جائز بين المسلمين، إلا صلحًا أحلّ حرامًا أو حرّم حلالًا». والصلح في حقوق المخلوقين في حقيقته ينقسم إلى أقسام:</w:t>
      </w:r>
    </w:p>
    <w:p>
      <w:pPr>
        <w:bidi/>
        <w:spacing w:after="200" w:line="360"/>
        <w:jc w:val="both"/>
      </w:pPr>
      <w:r>
        <w:rPr>
          <w:rFonts w:ascii="Traditional Arabic" w:cs="Traditional Arabic" w:eastAsia="Traditional Arabic" w:hAnsi="Traditional Arabic"/>
          <w:sz w:val="32"/>
          <w:szCs w:val="32"/>
          <w:rtl/>
        </w:rPr>
        <w:t xml:space="preserve">القسم الأول: صلح في الأموال؛ والصلح في الأموال قسّمه أهل العلم إلى أقسام:</w:t>
      </w:r>
    </w:p>
    <w:p>
      <w:pPr>
        <w:bidi/>
        <w:spacing w:after="200" w:line="360"/>
        <w:jc w:val="both"/>
      </w:pPr>
      <w:r>
        <w:rPr>
          <w:rFonts w:ascii="Traditional Arabic" w:cs="Traditional Arabic" w:eastAsia="Traditional Arabic" w:hAnsi="Traditional Arabic"/>
          <w:sz w:val="32"/>
          <w:szCs w:val="32"/>
          <w:rtl/>
        </w:rPr>
        <w:t xml:space="preserve">القسم الأول: صلح عن إقرار؛ وصلح الإقرار: أن يدّعي شخص على آخر دينًا أو عينًا، فيُقرّ له بهذا الدين أو بهذه العين، ثم بعد ذلك يصالحه على غير المقرّ به، أو على المقرّ به. هذه هي الصورة؛ الصلح على الإقرار: أن يُقرّ، نعم، يقول: أنا أطالبك بكذا وكذا، فقال: نعم، تطالبني بكذا، أنا أعترف، أو: أطالبك بكتاب استعرته مني، أو بساعة، أو بشيء، أو سيارة، ونحو ذلك، فقال: نعم، لكن أصالحك على أن أعطيك بدلًا منه، فرضي، فلا بأس؛ لأنه حقه وقد أسقطه.</w:t>
      </w:r>
    </w:p>
    <w:p>
      <w:pPr>
        <w:bidi/>
        <w:spacing w:after="200" w:line="360"/>
        <w:jc w:val="both"/>
      </w:pPr>
      <w:r>
        <w:rPr>
          <w:rFonts w:ascii="Traditional Arabic" w:cs="Traditional Arabic" w:eastAsia="Traditional Arabic" w:hAnsi="Traditional Arabic"/>
          <w:sz w:val="32"/>
          <w:szCs w:val="32"/>
          <w:rtl/>
        </w:rPr>
        <w:t xml:space="preserve">مثال ذلك: ادّعى زيد على عمرو أن هذا الكتاب الذي بيده له، فأقرّ له عمرو أن هذا الكتاب الذي بيده له، ثم بعد ذلك صالحه عن هذا الكتاب على أن يعطيه كتابًا آخر، فرضي، فهنا نقول: لا بأس بهذا الصلح. فصلح الإقرار إما أن يكون على المدّعى به، وإما أن يكون على غير المدّعى به، وإذا رضي فلا بأس.</w:t>
      </w:r>
    </w:p>
    <w:p>
      <w:pPr>
        <w:bidi/>
        <w:spacing w:after="200" w:line="360"/>
        <w:jc w:val="both"/>
      </w:pPr>
      <w:r>
        <w:rPr>
          <w:rFonts w:ascii="Traditional Arabic" w:cs="Traditional Arabic" w:eastAsia="Traditional Arabic" w:hAnsi="Traditional Arabic"/>
          <w:sz w:val="32"/>
          <w:szCs w:val="32"/>
          <w:rtl/>
        </w:rPr>
        <w:t xml:space="preserve">لكن ننبّه: إذا صالح على غير المدّعى به – كأن يدّعي عليه شعيرًا ثم يصالحه على بُرّ، أو يدّعي عليه كتابًا فيصالحه على كتاب آخر، أو يدّعي عليه دولارات فيعطيه عنها مثلًا ريالات، أو يدّعي عليه دنانير فيعطيه مقابلها جنيهات – فنقول: هذه المصالحة جائزة، لكن إذا كانت على غير جنس المدّعى به فيُشترط شرطان:</w:t>
      </w:r>
    </w:p>
    <w:p>
      <w:pPr>
        <w:bidi/>
        <w:spacing w:after="200" w:line="360"/>
        <w:jc w:val="both"/>
      </w:pPr>
      <w:r>
        <w:rPr>
          <w:rFonts w:ascii="Traditional Arabic" w:cs="Traditional Arabic" w:eastAsia="Traditional Arabic" w:hAnsi="Traditional Arabic"/>
          <w:sz w:val="32"/>
          <w:szCs w:val="32"/>
          <w:rtl/>
        </w:rPr>
        <w:t xml:space="preserve">الشرط الأول: التقابض، إذا كان العوضان يجري بينهما ربا النسيئة؛ وذلك إذا اتّحدا في علة ربا الفضل، يعني عندما تبادل بُرًّا بشعير فإنه يُشترط التقابض؛ لأن البر والشعير متّحدان في علة ربا الفضل، وهي الكيل مع الطعم، فإنه يُشترط التقابض. قلنا: لو صالح، إذا ادّعى له دنانير، وقال: ليس عندي دنانير، سأعطيك بدلًا منها مثلًا ريالات، نقول: لا بأس، ولكن لا بد من القبض في المجلس؛ لأن الدنانير والريالات يجري بينهما ربا النسيئة، فلا يجوز للإنسان أن يبيع ريالات بدنانير ويتأخر القبض.</w:t>
      </w:r>
    </w:p>
    <w:p>
      <w:pPr>
        <w:bidi/>
        <w:spacing w:after="200" w:line="360"/>
        <w:jc w:val="both"/>
      </w:pPr>
      <w:r>
        <w:rPr>
          <w:rFonts w:ascii="Traditional Arabic" w:cs="Traditional Arabic" w:eastAsia="Traditional Arabic" w:hAnsi="Traditional Arabic"/>
          <w:sz w:val="32"/>
          <w:szCs w:val="32"/>
          <w:rtl/>
        </w:rPr>
        <w:t xml:space="preserve">والشرط الثاني: أن يكون ذلك بسعر يومه؛ مثلًا ادّعى عليه برًّا، فقال: أعطيك عنه شعيرًا، فننظر كم يساوي الشعير من البر، فادّعى عليه مئة صاع من البر، وثمنه من الشعير مئة وعشرون، فإنه يعطيه مئة وعشرين من الشعير. ادّعى عليه دولارات أو دنانير، وأقرّ له بذلك، لا بد أن يكون بسعر يومها؛ فإن كانت مئة دينار تساوي ثلاثمئة ريال فليعطه منها ثلاثمئة ريال في نفس المجلس، نفس المجلس.</w:t>
      </w:r>
    </w:p>
    <w:p>
      <w:pPr>
        <w:bidi/>
        <w:spacing w:after="200" w:line="360"/>
        <w:jc w:val="both"/>
      </w:pPr>
      <w:r>
        <w:rPr>
          <w:rFonts w:ascii="Traditional Arabic" w:cs="Traditional Arabic" w:eastAsia="Traditional Arabic" w:hAnsi="Traditional Arabic"/>
          <w:sz w:val="32"/>
          <w:szCs w:val="32"/>
          <w:rtl/>
        </w:rPr>
        <w:t xml:space="preserve">المهم أن نعرف أن الخلاصة في الصلح في حقوق المخلوقين: أن الصلح في الأموال قسّمه الفقهاء إلى ثلاثة: صلح عن إقرار، وصلح عن إنكار، وصلح في الخصومات. وقد أخذنا القسم الأول، وهو الصلح عن إقرار: أن يدّعي شخص على الآخر دينًا أو عينًا، يدّعي عليه، قال: أنا أطلبه كذا وكذا، فيُقرّ له بهذا الدين أو العين، ثم بعد ذلك يصالحه على غير المقرّ به، أو على المقرّ به.</w:t>
      </w:r>
    </w:p>
    <w:p>
      <w:pPr>
        <w:bidi/>
        <w:spacing w:after="200" w:line="360"/>
        <w:jc w:val="both"/>
      </w:pPr>
      <w:r>
        <w:rPr>
          <w:rFonts w:ascii="Traditional Arabic" w:cs="Traditional Arabic" w:eastAsia="Traditional Arabic" w:hAnsi="Traditional Arabic"/>
          <w:sz w:val="32"/>
          <w:szCs w:val="32"/>
          <w:rtl/>
        </w:rPr>
        <w:t xml:space="preserve">ولعلنا نستكمل فروع هذه القاعدة وأقسام الصلح في حلقة قادمة إن شاء الله، والله أعلم، وصلى الله وسلم على نبينا محمد.</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itional Arabic" w:cs="Traditional Arabic" w:eastAsia="Traditional Arabic" w:hAnsi="Traditional Arabic"/>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2026-10-15T09:49:44.820Z</dcterms:created>
  <dcterms:modified xsi:type="dcterms:W3CDTF">2026-10-15T09:49:44.820Z</dcterms:modified>
</cp:coreProperties>
</file>

<file path=docProps/custom.xml><?xml version="1.0" encoding="utf-8"?>
<Properties xmlns="http://schemas.openxmlformats.org/officeDocument/2006/custom-properties" xmlns:vt="http://schemas.openxmlformats.org/officeDocument/2006/docPropsVTypes"/>
</file>