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0B112">
      <w:pPr>
        <w:spacing w:before="360"/>
        <w:jc w:val="both"/>
        <w:rPr>
          <w:rFonts w:hint="default" w:ascii="Times New Roman" w:hAnsi="Times New Roman" w:cs="Times New Roman"/>
        </w:rPr>
      </w:pPr>
      <w:r>
        <w:rPr>
          <w:rFonts w:hint="default" w:ascii="Times New Roman" w:hAnsi="Times New Roman" w:cs="Times New Roman"/>
          <w:b/>
          <w:color w:val="2F75B5"/>
          <w:sz w:val="24"/>
        </w:rPr>
        <w:t>CCPL CYBER SECURITY INTERNSHIP</w:t>
      </w:r>
    </w:p>
    <w:p w14:paraId="5575E452">
      <w:pPr>
        <w:pStyle w:val="37"/>
        <w:spacing w:before="840"/>
        <w:jc w:val="both"/>
        <w:rPr>
          <w:rFonts w:hint="default" w:ascii="Times New Roman" w:hAnsi="Times New Roman" w:cs="Times New Roman"/>
        </w:rPr>
      </w:pPr>
      <w:r>
        <w:rPr>
          <w:rFonts w:hint="default" w:ascii="Times New Roman" w:hAnsi="Times New Roman" w:cs="Times New Roman"/>
        </w:rPr>
        <w:t>Local, LLM-Driven</w:t>
      </w:r>
      <w:r>
        <w:rPr>
          <w:rFonts w:hint="default" w:ascii="Times New Roman" w:hAnsi="Times New Roman" w:cs="Times New Roman"/>
        </w:rPr>
        <w:br w:type="textWrapping"/>
      </w:r>
      <w:r>
        <w:rPr>
          <w:rFonts w:hint="default" w:ascii="Times New Roman" w:hAnsi="Times New Roman" w:cs="Times New Roman"/>
        </w:rPr>
        <w:t>SAST/DAST Testing Tool</w:t>
      </w:r>
    </w:p>
    <w:p w14:paraId="26C4F409">
      <w:pPr>
        <w:jc w:val="both"/>
        <w:rPr>
          <w:rFonts w:hint="default" w:ascii="Times New Roman" w:hAnsi="Times New Roman" w:cs="Times New Roman"/>
        </w:rPr>
      </w:pPr>
      <w:r>
        <w:rPr>
          <w:rFonts w:hint="default" w:ascii="Times New Roman" w:hAnsi="Times New Roman" w:cs="Times New Roman"/>
          <w:b/>
          <w:color w:val="0F6B68"/>
          <w:sz w:val="30"/>
        </w:rPr>
        <w:t>Initial Design and Technology Decisions</w:t>
      </w:r>
    </w:p>
    <w:p w14:paraId="6CD2B35E">
      <w:pPr>
        <w:jc w:val="both"/>
        <w:rPr>
          <w:rFonts w:hint="default" w:ascii="Times New Roman" w:hAnsi="Times New Roman" w:cs="Times New Roman"/>
        </w:rPr>
      </w:pPr>
    </w:p>
    <w:tbl>
      <w:tblPr>
        <w:tblStyle w:val="12"/>
        <w:tblW w:w="0" w:type="auto"/>
        <w:jc w:val="center"/>
        <w:tblLayout w:type="fixed"/>
        <w:tblCellMar>
          <w:top w:w="0" w:type="dxa"/>
          <w:left w:w="108" w:type="dxa"/>
          <w:bottom w:w="0" w:type="dxa"/>
          <w:right w:w="108" w:type="dxa"/>
        </w:tblCellMar>
      </w:tblPr>
      <w:tblGrid>
        <w:gridCol w:w="5083"/>
        <w:gridCol w:w="5083"/>
      </w:tblGrid>
      <w:tr w14:paraId="5F6CD3DB">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183B56"/>
            <w:tcMar>
              <w:top w:w="100" w:type="dxa"/>
              <w:left w:w="120" w:type="dxa"/>
              <w:bottom w:w="100" w:type="dxa"/>
              <w:right w:w="120" w:type="dxa"/>
            </w:tcMar>
          </w:tcPr>
          <w:p w14:paraId="73174F6F">
            <w:pPr>
              <w:jc w:val="both"/>
              <w:rPr>
                <w:rFonts w:hint="default" w:ascii="Times New Roman" w:hAnsi="Times New Roman" w:cs="Times New Roman"/>
              </w:rPr>
            </w:pPr>
            <w:r>
              <w:rPr>
                <w:rFonts w:hint="default" w:ascii="Times New Roman" w:hAnsi="Times New Roman" w:cs="Times New Roman"/>
                <w:b/>
                <w:color w:val="FFFFFF"/>
                <w:sz w:val="18"/>
              </w:rPr>
              <w:t>Prepared For</w:t>
            </w:r>
          </w:p>
        </w:tc>
        <w:tc>
          <w:tcPr>
            <w:tcW w:w="5083" w:type="dxa"/>
            <w:tcBorders>
              <w:top w:val="single" w:color="D9E1E8" w:sz="4" w:space="0"/>
              <w:left w:val="single" w:color="D9E1E8" w:sz="4" w:space="0"/>
              <w:bottom w:val="single" w:color="D9E1E8" w:sz="4" w:space="0"/>
              <w:right w:val="single" w:color="D9E1E8" w:sz="4" w:space="0"/>
            </w:tcBorders>
            <w:shd w:val="clear" w:color="auto" w:fill="F7F9FB"/>
            <w:tcMar>
              <w:top w:w="100" w:type="dxa"/>
              <w:left w:w="120" w:type="dxa"/>
              <w:bottom w:w="100" w:type="dxa"/>
              <w:right w:w="120" w:type="dxa"/>
            </w:tcMar>
          </w:tcPr>
          <w:p w14:paraId="604F5B42">
            <w:pPr>
              <w:jc w:val="both"/>
              <w:rPr>
                <w:rFonts w:hint="default" w:ascii="Times New Roman" w:hAnsi="Times New Roman" w:cs="Times New Roman"/>
              </w:rPr>
            </w:pPr>
            <w:r>
              <w:rPr>
                <w:rFonts w:hint="default" w:ascii="Times New Roman" w:hAnsi="Times New Roman" w:cs="Times New Roman"/>
                <w:sz w:val="19"/>
              </w:rPr>
              <w:t>CCPL Internship Supervisor</w:t>
            </w:r>
          </w:p>
        </w:tc>
      </w:tr>
      <w:tr w14:paraId="0598F6D2">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183B56"/>
            <w:tcMar>
              <w:top w:w="100" w:type="dxa"/>
              <w:left w:w="120" w:type="dxa"/>
              <w:bottom w:w="100" w:type="dxa"/>
              <w:right w:w="120" w:type="dxa"/>
            </w:tcMar>
          </w:tcPr>
          <w:p w14:paraId="6D087370">
            <w:pPr>
              <w:jc w:val="both"/>
              <w:rPr>
                <w:rFonts w:hint="default" w:ascii="Times New Roman" w:hAnsi="Times New Roman" w:cs="Times New Roman"/>
              </w:rPr>
            </w:pPr>
            <w:r>
              <w:rPr>
                <w:rFonts w:hint="default" w:ascii="Times New Roman" w:hAnsi="Times New Roman" w:cs="Times New Roman"/>
                <w:b/>
                <w:color w:val="FFFFFF"/>
                <w:sz w:val="18"/>
              </w:rPr>
              <w:t>Prepared By</w:t>
            </w:r>
          </w:p>
        </w:tc>
        <w:tc>
          <w:tcPr>
            <w:tcW w:w="5083" w:type="dxa"/>
            <w:tcBorders>
              <w:top w:val="single" w:color="D9E1E8" w:sz="4" w:space="0"/>
              <w:left w:val="single" w:color="D9E1E8" w:sz="4" w:space="0"/>
              <w:bottom w:val="single" w:color="D9E1E8" w:sz="4" w:space="0"/>
              <w:right w:val="single" w:color="D9E1E8" w:sz="4" w:space="0"/>
            </w:tcBorders>
            <w:shd w:val="clear" w:color="auto" w:fill="F7F9FB"/>
            <w:tcMar>
              <w:top w:w="100" w:type="dxa"/>
              <w:left w:w="120" w:type="dxa"/>
              <w:bottom w:w="100" w:type="dxa"/>
              <w:right w:w="120" w:type="dxa"/>
            </w:tcMar>
          </w:tcPr>
          <w:p w14:paraId="78418BB1">
            <w:pPr>
              <w:jc w:val="both"/>
              <w:rPr>
                <w:rFonts w:hint="default" w:ascii="Times New Roman" w:hAnsi="Times New Roman" w:cs="Times New Roman"/>
                <w:lang w:val="en-US"/>
              </w:rPr>
            </w:pPr>
            <w:r>
              <w:rPr>
                <w:rFonts w:hint="default" w:ascii="Times New Roman" w:hAnsi="Times New Roman" w:cs="Times New Roman"/>
                <w:lang w:val="en-US"/>
              </w:rPr>
              <w:t>Muhammad Saqib | Taha Min</w:t>
            </w:r>
            <w:bookmarkStart w:id="26" w:name="_GoBack"/>
            <w:bookmarkEnd w:id="26"/>
            <w:r>
              <w:rPr>
                <w:rFonts w:hint="default" w:ascii="Times New Roman" w:hAnsi="Times New Roman" w:cs="Times New Roman"/>
                <w:lang w:val="en-US"/>
              </w:rPr>
              <w:t xml:space="preserve">has </w:t>
            </w:r>
          </w:p>
        </w:tc>
      </w:tr>
      <w:tr w14:paraId="7BA32144">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183B56"/>
            <w:tcMar>
              <w:top w:w="100" w:type="dxa"/>
              <w:left w:w="120" w:type="dxa"/>
              <w:bottom w:w="100" w:type="dxa"/>
              <w:right w:w="120" w:type="dxa"/>
            </w:tcMar>
          </w:tcPr>
          <w:p w14:paraId="584190F5">
            <w:pPr>
              <w:jc w:val="both"/>
              <w:rPr>
                <w:rFonts w:hint="default" w:ascii="Times New Roman" w:hAnsi="Times New Roman" w:cs="Times New Roman"/>
              </w:rPr>
            </w:pPr>
            <w:r>
              <w:rPr>
                <w:rFonts w:hint="default" w:ascii="Times New Roman" w:hAnsi="Times New Roman" w:cs="Times New Roman"/>
                <w:b/>
                <w:color w:val="FFFFFF"/>
                <w:sz w:val="18"/>
              </w:rPr>
              <w:t>Environment</w:t>
            </w:r>
          </w:p>
        </w:tc>
        <w:tc>
          <w:tcPr>
            <w:tcW w:w="5083" w:type="dxa"/>
            <w:tcBorders>
              <w:top w:val="single" w:color="D9E1E8" w:sz="4" w:space="0"/>
              <w:left w:val="single" w:color="D9E1E8" w:sz="4" w:space="0"/>
              <w:bottom w:val="single" w:color="D9E1E8" w:sz="4" w:space="0"/>
              <w:right w:val="single" w:color="D9E1E8" w:sz="4" w:space="0"/>
            </w:tcBorders>
            <w:shd w:val="clear" w:color="auto" w:fill="F7F9FB"/>
            <w:tcMar>
              <w:top w:w="100" w:type="dxa"/>
              <w:left w:w="120" w:type="dxa"/>
              <w:bottom w:w="100" w:type="dxa"/>
              <w:right w:w="120" w:type="dxa"/>
            </w:tcMar>
          </w:tcPr>
          <w:p w14:paraId="6662E975">
            <w:pPr>
              <w:jc w:val="both"/>
              <w:rPr>
                <w:rFonts w:hint="default" w:ascii="Times New Roman" w:hAnsi="Times New Roman" w:cs="Times New Roman"/>
              </w:rPr>
            </w:pPr>
            <w:r>
              <w:rPr>
                <w:rFonts w:hint="default" w:ascii="Times New Roman" w:hAnsi="Times New Roman" w:cs="Times New Roman"/>
                <w:sz w:val="19"/>
              </w:rPr>
              <w:t>Local virtual machine with 32 GB RAM and 16 CPUs</w:t>
            </w:r>
          </w:p>
        </w:tc>
      </w:tr>
      <w:tr w14:paraId="40C5867A">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183B56"/>
            <w:tcMar>
              <w:top w:w="100" w:type="dxa"/>
              <w:left w:w="120" w:type="dxa"/>
              <w:bottom w:w="100" w:type="dxa"/>
              <w:right w:w="120" w:type="dxa"/>
            </w:tcMar>
          </w:tcPr>
          <w:p w14:paraId="3C401FE5">
            <w:pPr>
              <w:jc w:val="both"/>
              <w:rPr>
                <w:rFonts w:hint="default" w:ascii="Times New Roman" w:hAnsi="Times New Roman" w:cs="Times New Roman"/>
              </w:rPr>
            </w:pPr>
            <w:r>
              <w:rPr>
                <w:rFonts w:hint="default" w:ascii="Times New Roman" w:hAnsi="Times New Roman" w:cs="Times New Roman"/>
                <w:b/>
                <w:color w:val="FFFFFF"/>
                <w:sz w:val="18"/>
              </w:rPr>
              <w:t>Inference</w:t>
            </w:r>
          </w:p>
        </w:tc>
        <w:tc>
          <w:tcPr>
            <w:tcW w:w="5083" w:type="dxa"/>
            <w:tcBorders>
              <w:top w:val="single" w:color="D9E1E8" w:sz="4" w:space="0"/>
              <w:left w:val="single" w:color="D9E1E8" w:sz="4" w:space="0"/>
              <w:bottom w:val="single" w:color="D9E1E8" w:sz="4" w:space="0"/>
              <w:right w:val="single" w:color="D9E1E8" w:sz="4" w:space="0"/>
            </w:tcBorders>
            <w:shd w:val="clear" w:color="auto" w:fill="F7F9FB"/>
            <w:tcMar>
              <w:top w:w="100" w:type="dxa"/>
              <w:left w:w="120" w:type="dxa"/>
              <w:bottom w:w="100" w:type="dxa"/>
              <w:right w:w="120" w:type="dxa"/>
            </w:tcMar>
          </w:tcPr>
          <w:p w14:paraId="03146724">
            <w:pPr>
              <w:jc w:val="both"/>
              <w:rPr>
                <w:rFonts w:hint="default" w:ascii="Times New Roman" w:hAnsi="Times New Roman" w:cs="Times New Roman"/>
              </w:rPr>
            </w:pPr>
            <w:r>
              <w:rPr>
                <w:rFonts w:hint="default" w:ascii="Times New Roman" w:hAnsi="Times New Roman" w:cs="Times New Roman"/>
                <w:sz w:val="19"/>
              </w:rPr>
              <w:t>CPU-based local inference using Ollama</w:t>
            </w:r>
          </w:p>
        </w:tc>
      </w:tr>
      <w:tr w14:paraId="02EC6DA8">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183B56"/>
            <w:tcMar>
              <w:top w:w="100" w:type="dxa"/>
              <w:left w:w="120" w:type="dxa"/>
              <w:bottom w:w="100" w:type="dxa"/>
              <w:right w:w="120" w:type="dxa"/>
            </w:tcMar>
          </w:tcPr>
          <w:p w14:paraId="74C4CB37">
            <w:pPr>
              <w:jc w:val="both"/>
              <w:rPr>
                <w:rFonts w:hint="default" w:ascii="Times New Roman" w:hAnsi="Times New Roman" w:cs="Times New Roman"/>
              </w:rPr>
            </w:pPr>
            <w:r>
              <w:rPr>
                <w:rFonts w:hint="default" w:ascii="Times New Roman" w:hAnsi="Times New Roman" w:cs="Times New Roman"/>
                <w:b/>
                <w:color w:val="FFFFFF"/>
                <w:sz w:val="18"/>
              </w:rPr>
              <w:t>Date</w:t>
            </w:r>
          </w:p>
        </w:tc>
        <w:tc>
          <w:tcPr>
            <w:tcW w:w="5083" w:type="dxa"/>
            <w:tcBorders>
              <w:top w:val="single" w:color="D9E1E8" w:sz="4" w:space="0"/>
              <w:left w:val="single" w:color="D9E1E8" w:sz="4" w:space="0"/>
              <w:bottom w:val="single" w:color="D9E1E8" w:sz="4" w:space="0"/>
              <w:right w:val="single" w:color="D9E1E8" w:sz="4" w:space="0"/>
            </w:tcBorders>
            <w:shd w:val="clear" w:color="auto" w:fill="F7F9FB"/>
            <w:tcMar>
              <w:top w:w="100" w:type="dxa"/>
              <w:left w:w="120" w:type="dxa"/>
              <w:bottom w:w="100" w:type="dxa"/>
              <w:right w:w="120" w:type="dxa"/>
            </w:tcMar>
          </w:tcPr>
          <w:p w14:paraId="3CB4E61B">
            <w:pPr>
              <w:jc w:val="both"/>
              <w:rPr>
                <w:rFonts w:hint="default" w:ascii="Times New Roman" w:hAnsi="Times New Roman" w:cs="Times New Roman"/>
              </w:rPr>
            </w:pPr>
            <w:r>
              <w:rPr>
                <w:rFonts w:hint="default" w:ascii="Times New Roman" w:hAnsi="Times New Roman" w:cs="Times New Roman"/>
                <w:sz w:val="19"/>
              </w:rPr>
              <w:t>30 July 2026</w:t>
            </w:r>
          </w:p>
        </w:tc>
      </w:tr>
      <w:tr w14:paraId="66A895E6">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183B56"/>
            <w:tcMar>
              <w:top w:w="100" w:type="dxa"/>
              <w:left w:w="120" w:type="dxa"/>
              <w:bottom w:w="100" w:type="dxa"/>
              <w:right w:w="120" w:type="dxa"/>
            </w:tcMar>
          </w:tcPr>
          <w:p w14:paraId="23B49C77">
            <w:pPr>
              <w:jc w:val="both"/>
              <w:rPr>
                <w:rFonts w:hint="default" w:ascii="Times New Roman" w:hAnsi="Times New Roman" w:cs="Times New Roman"/>
                <w:b/>
                <w:color w:val="FFFFFF"/>
                <w:sz w:val="18"/>
                <w:lang w:val="en-US"/>
              </w:rPr>
            </w:pPr>
            <w:r>
              <w:rPr>
                <w:rFonts w:hint="default" w:ascii="Times New Roman" w:hAnsi="Times New Roman" w:cs="Times New Roman"/>
                <w:b/>
                <w:color w:val="FFFFFF"/>
                <w:sz w:val="18"/>
                <w:lang w:val="en-US"/>
              </w:rPr>
              <w:t>Version</w:t>
            </w:r>
          </w:p>
        </w:tc>
        <w:tc>
          <w:tcPr>
            <w:tcW w:w="5083" w:type="dxa"/>
            <w:tcBorders>
              <w:top w:val="single" w:color="D9E1E8" w:sz="4" w:space="0"/>
              <w:left w:val="single" w:color="D9E1E8" w:sz="4" w:space="0"/>
              <w:bottom w:val="single" w:color="D9E1E8" w:sz="4" w:space="0"/>
              <w:right w:val="single" w:color="D9E1E8" w:sz="4" w:space="0"/>
            </w:tcBorders>
            <w:shd w:val="clear" w:color="auto" w:fill="F7F9FB"/>
            <w:tcMar>
              <w:top w:w="100" w:type="dxa"/>
              <w:left w:w="120" w:type="dxa"/>
              <w:bottom w:w="100" w:type="dxa"/>
              <w:right w:w="120" w:type="dxa"/>
            </w:tcMar>
          </w:tcPr>
          <w:p w14:paraId="5F6DFCAA">
            <w:pPr>
              <w:jc w:val="both"/>
              <w:rPr>
                <w:rFonts w:hint="default" w:ascii="Times New Roman" w:hAnsi="Times New Roman" w:cs="Times New Roman"/>
                <w:sz w:val="19"/>
                <w:lang w:val="en-US"/>
              </w:rPr>
            </w:pPr>
            <w:r>
              <w:rPr>
                <w:rFonts w:hint="default" w:ascii="Times New Roman" w:hAnsi="Times New Roman" w:cs="Times New Roman"/>
                <w:sz w:val="19"/>
                <w:lang w:val="en-US"/>
              </w:rPr>
              <w:t>2</w:t>
            </w:r>
          </w:p>
        </w:tc>
      </w:tr>
    </w:tbl>
    <w:p w14:paraId="4AEC0D8C">
      <w:pPr>
        <w:jc w:val="both"/>
        <w:rPr>
          <w:rFonts w:hint="default" w:ascii="Times New Roman" w:hAnsi="Times New Roman" w:cs="Times New Roman"/>
        </w:rPr>
      </w:pPr>
    </w:p>
    <w:tbl>
      <w:tblPr>
        <w:tblStyle w:val="12"/>
        <w:tblW w:w="0" w:type="auto"/>
        <w:jc w:val="center"/>
        <w:tblLayout w:type="autofit"/>
        <w:tblCellMar>
          <w:top w:w="0" w:type="dxa"/>
          <w:left w:w="108" w:type="dxa"/>
          <w:bottom w:w="0" w:type="dxa"/>
          <w:right w:w="108" w:type="dxa"/>
        </w:tblCellMar>
      </w:tblPr>
      <w:tblGrid>
        <w:gridCol w:w="10166"/>
      </w:tblGrid>
      <w:tr w14:paraId="76050053">
        <w:trPr>
          <w:cantSplit/>
          <w:jc w:val="center"/>
        </w:trPr>
        <w:tc>
          <w:tcPr>
            <w:tcW w:w="10166" w:type="dxa"/>
            <w:tcBorders>
              <w:top w:val="single" w:color="2F75B5" w:sz="12" w:space="0"/>
              <w:left w:val="single" w:color="2F75B5" w:sz="12" w:space="0"/>
              <w:bottom w:val="single" w:color="2F75B5" w:sz="12" w:space="0"/>
              <w:right w:val="single" w:color="2F75B5" w:sz="12" w:space="0"/>
            </w:tcBorders>
            <w:shd w:val="clear" w:color="auto" w:fill="DCEAF7"/>
            <w:tcMar>
              <w:top w:w="130" w:type="dxa"/>
              <w:left w:w="160" w:type="dxa"/>
              <w:bottom w:w="130" w:type="dxa"/>
              <w:right w:w="160" w:type="dxa"/>
            </w:tcMar>
          </w:tcPr>
          <w:p w14:paraId="43B5D0F6">
            <w:pPr>
              <w:spacing w:after="80"/>
              <w:jc w:val="both"/>
              <w:rPr>
                <w:rFonts w:hint="default" w:ascii="Times New Roman" w:hAnsi="Times New Roman" w:cs="Times New Roman"/>
              </w:rPr>
            </w:pPr>
            <w:r>
              <w:rPr>
                <w:rFonts w:hint="default" w:ascii="Times New Roman" w:hAnsi="Times New Roman" w:cs="Times New Roman"/>
                <w:b/>
                <w:color w:val="2F75B5"/>
                <w:sz w:val="22"/>
              </w:rPr>
              <w:t>Current Design Direction</w:t>
            </w:r>
          </w:p>
          <w:p w14:paraId="311E34A0">
            <w:pPr>
              <w:spacing w:after="40"/>
              <w:jc w:val="both"/>
              <w:rPr>
                <w:rFonts w:hint="default" w:ascii="Times New Roman" w:hAnsi="Times New Roman" w:cs="Times New Roman"/>
              </w:rPr>
            </w:pPr>
            <w:r>
              <w:rPr>
                <w:rFonts w:hint="default" w:ascii="Times New Roman" w:hAnsi="Times New Roman" w:cs="Times New Roman"/>
                <w:b/>
                <w:color w:val="2F75B5"/>
                <w:sz w:val="19"/>
              </w:rPr>
              <w:t xml:space="preserve">Core scope: </w:t>
            </w:r>
            <w:r>
              <w:rPr>
                <w:rFonts w:hint="default" w:ascii="Times New Roman" w:hAnsi="Times New Roman" w:cs="Times New Roman"/>
                <w:sz w:val="19"/>
              </w:rPr>
              <w:t>Four fixed pipelines - Web SAST, Web DAST, Mobile SAST and Mobile DAST.</w:t>
            </w:r>
          </w:p>
          <w:p w14:paraId="6ED5ADFF">
            <w:pPr>
              <w:spacing w:after="40"/>
              <w:jc w:val="both"/>
              <w:rPr>
                <w:rFonts w:hint="default" w:ascii="Times New Roman" w:hAnsi="Times New Roman" w:cs="Times New Roman"/>
              </w:rPr>
            </w:pPr>
            <w:r>
              <w:rPr>
                <w:rFonts w:hint="default" w:ascii="Times New Roman" w:hAnsi="Times New Roman" w:cs="Times New Roman"/>
                <w:b/>
                <w:color w:val="2F75B5"/>
                <w:sz w:val="19"/>
              </w:rPr>
              <w:t xml:space="preserve">Selected stack: </w:t>
            </w:r>
            <w:r>
              <w:rPr>
                <w:rFonts w:hint="default" w:ascii="Times New Roman" w:hAnsi="Times New Roman" w:cs="Times New Roman"/>
                <w:sz w:val="19"/>
              </w:rPr>
              <w:t>HTML/CSS/JavaScript, FastAPI, Ollama and Qwen3.5 9B.</w:t>
            </w:r>
          </w:p>
          <w:p w14:paraId="1681019B">
            <w:pPr>
              <w:spacing w:after="40"/>
              <w:jc w:val="both"/>
              <w:rPr>
                <w:rFonts w:hint="default" w:ascii="Times New Roman" w:hAnsi="Times New Roman" w:cs="Times New Roman"/>
              </w:rPr>
            </w:pPr>
            <w:r>
              <w:rPr>
                <w:rFonts w:hint="default" w:ascii="Times New Roman" w:hAnsi="Times New Roman" w:cs="Times New Roman"/>
                <w:b/>
                <w:color w:val="2F75B5"/>
                <w:sz w:val="19"/>
              </w:rPr>
              <w:t xml:space="preserve">Resource rule: </w:t>
            </w:r>
            <w:r>
              <w:rPr>
                <w:rFonts w:hint="default" w:ascii="Times New Roman" w:hAnsi="Times New Roman" w:cs="Times New Roman"/>
                <w:sz w:val="19"/>
              </w:rPr>
              <w:t>One resource-intensive scan at a time on the 32 GB VM.</w:t>
            </w:r>
          </w:p>
          <w:p w14:paraId="6E27556C">
            <w:pPr>
              <w:spacing w:after="40"/>
              <w:jc w:val="both"/>
              <w:rPr>
                <w:rFonts w:hint="default" w:ascii="Times New Roman" w:hAnsi="Times New Roman" w:cs="Times New Roman"/>
              </w:rPr>
            </w:pPr>
            <w:r>
              <w:rPr>
                <w:rFonts w:hint="default" w:ascii="Times New Roman" w:hAnsi="Times New Roman" w:cs="Times New Roman"/>
                <w:b/>
                <w:color w:val="2F75B5"/>
                <w:sz w:val="19"/>
              </w:rPr>
              <w:t xml:space="preserve">Report rule: </w:t>
            </w:r>
            <w:r>
              <w:rPr>
                <w:rFonts w:hint="default" w:ascii="Times New Roman" w:hAnsi="Times New Roman" w:cs="Times New Roman"/>
                <w:sz w:val="19"/>
              </w:rPr>
              <w:t>Only reviewed findings appear in the main report; rejected items remain auditable.</w:t>
            </w:r>
          </w:p>
        </w:tc>
      </w:tr>
    </w:tbl>
    <w:p w14:paraId="38EA662A">
      <w:pPr>
        <w:jc w:val="both"/>
        <w:rPr>
          <w:rFonts w:hint="default" w:ascii="Times New Roman" w:hAnsi="Times New Roman" w:cs="Times New Roman"/>
        </w:rPr>
      </w:pPr>
    </w:p>
    <w:p w14:paraId="267536A5">
      <w:pPr>
        <w:jc w:val="both"/>
        <w:rPr>
          <w:rFonts w:hint="default" w:ascii="Times New Roman" w:hAnsi="Times New Roman" w:cs="Times New Roman"/>
          <w:lang w:val="en-US"/>
        </w:rPr>
      </w:pPr>
      <w:r>
        <w:rPr>
          <w:rFonts w:hint="default" w:ascii="Times New Roman" w:hAnsi="Times New Roman" w:cs="Times New Roman"/>
          <w:lang w:val="en-US"/>
        </w:rPr>
        <w:t>Changes From Version 1:</w:t>
      </w:r>
    </w:p>
    <w:p w14:paraId="13EC048A">
      <w:pPr>
        <w:jc w:val="both"/>
        <w:rPr>
          <w:rFonts w:hint="default" w:ascii="Times New Roman" w:hAnsi="Times New Roman" w:cs="Times New Roman"/>
          <w:lang w:val="en-US"/>
        </w:rPr>
      </w:pPr>
      <w:r>
        <w:rPr>
          <w:rFonts w:hint="default" w:ascii="Times New Roman" w:hAnsi="Times New Roman" w:cs="Times New Roman"/>
          <w:lang w:val="en-US"/>
        </w:rPr>
        <w:t>Ram Increased to 32 GB</w:t>
      </w:r>
    </w:p>
    <w:p w14:paraId="43601671">
      <w:pPr>
        <w:jc w:val="both"/>
        <w:rPr>
          <w:rFonts w:hint="default" w:ascii="Times New Roman" w:hAnsi="Times New Roman" w:cs="Times New Roman"/>
          <w:lang w:val="en-US"/>
        </w:rPr>
      </w:pPr>
      <w:r>
        <w:rPr>
          <w:rFonts w:hint="default" w:ascii="Times New Roman" w:hAnsi="Times New Roman" w:cs="Times New Roman"/>
          <w:lang w:val="en-US"/>
        </w:rPr>
        <w:t>Cpu Increased to 16</w:t>
      </w:r>
    </w:p>
    <w:p w14:paraId="3E06D2D7">
      <w:pPr>
        <w:jc w:val="both"/>
        <w:rPr>
          <w:rFonts w:hint="default" w:ascii="Times New Roman" w:hAnsi="Times New Roman" w:cs="Times New Roman"/>
          <w:lang w:val="en-US"/>
        </w:rPr>
      </w:pPr>
      <w:r>
        <w:rPr>
          <w:rFonts w:hint="default" w:ascii="Times New Roman" w:hAnsi="Times New Roman" w:cs="Times New Roman"/>
          <w:lang w:val="en-US"/>
        </w:rPr>
        <w:t>Model changed to Qwen 3.5 9b</w:t>
      </w:r>
    </w:p>
    <w:p w14:paraId="48544A2C">
      <w:pPr>
        <w:jc w:val="both"/>
        <w:rPr>
          <w:rFonts w:hint="default" w:ascii="Times New Roman" w:hAnsi="Times New Roman" w:cs="Times New Roman"/>
          <w:lang w:val="en-US"/>
        </w:rPr>
      </w:pPr>
      <w:r>
        <w:rPr>
          <w:rFonts w:hint="default" w:ascii="Times New Roman" w:hAnsi="Times New Roman" w:cs="Times New Roman"/>
          <w:lang w:val="en-US"/>
        </w:rPr>
        <w:t xml:space="preserve">Phase 1 Completed </w:t>
      </w:r>
    </w:p>
    <w:p w14:paraId="6849674C">
      <w:pPr>
        <w:jc w:val="both"/>
        <w:rPr>
          <w:rFonts w:hint="default" w:ascii="Times New Roman" w:hAnsi="Times New Roman" w:cs="Times New Roman"/>
          <w:lang w:val="en-US"/>
        </w:rPr>
      </w:pPr>
      <w:r>
        <w:rPr>
          <w:rFonts w:hint="default" w:ascii="Times New Roman" w:hAnsi="Times New Roman" w:cs="Times New Roman"/>
          <w:lang w:val="en-US"/>
        </w:rPr>
        <w:t xml:space="preserve">Extended the doc with Web UI &amp; Phase 1 update </w:t>
      </w:r>
    </w:p>
    <w:p w14:paraId="224F3EB4">
      <w:pPr>
        <w:jc w:val="both"/>
        <w:rPr>
          <w:rFonts w:hint="default" w:ascii="Times New Roman" w:hAnsi="Times New Roman" w:cs="Times New Roman"/>
        </w:rPr>
      </w:pPr>
    </w:p>
    <w:p w14:paraId="2EFFA5B6">
      <w:pPr>
        <w:jc w:val="both"/>
        <w:rPr>
          <w:rFonts w:hint="default" w:ascii="Times New Roman" w:hAnsi="Times New Roman" w:cs="Times New Roman"/>
        </w:rPr>
      </w:pPr>
    </w:p>
    <w:p w14:paraId="774625AD">
      <w:pPr>
        <w:jc w:val="both"/>
        <w:rPr>
          <w:rFonts w:hint="default" w:ascii="Times New Roman" w:hAnsi="Times New Roman" w:cs="Times New Roman"/>
        </w:rPr>
      </w:pPr>
    </w:p>
    <w:p w14:paraId="2DF43F44">
      <w:pPr>
        <w:jc w:val="both"/>
        <w:rPr>
          <w:rFonts w:hint="default" w:ascii="Times New Roman" w:hAnsi="Times New Roman" w:cs="Times New Roman"/>
        </w:rPr>
      </w:pPr>
    </w:p>
    <w:p w14:paraId="0E2DF5E5">
      <w:pPr>
        <w:jc w:val="both"/>
        <w:rPr>
          <w:rFonts w:hint="default" w:ascii="Times New Roman" w:hAnsi="Times New Roman" w:cs="Times New Roman"/>
        </w:rPr>
      </w:pPr>
    </w:p>
    <w:p w14:paraId="1FA03961">
      <w:pPr>
        <w:jc w:val="both"/>
        <w:rPr>
          <w:rFonts w:hint="default" w:ascii="Times New Roman" w:hAnsi="Times New Roman" w:cs="Times New Roman"/>
        </w:rPr>
      </w:pPr>
    </w:p>
    <w:p w14:paraId="08BA70C0">
      <w:pPr>
        <w:jc w:val="both"/>
        <w:rPr>
          <w:rFonts w:hint="default" w:ascii="Times New Roman" w:hAnsi="Times New Roman" w:cs="Times New Roman"/>
        </w:rPr>
      </w:pPr>
    </w:p>
    <w:p w14:paraId="08597375">
      <w:pPr>
        <w:pStyle w:val="38"/>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_Toc16740 </w:instrText>
      </w:r>
      <w:r>
        <w:rPr>
          <w:rFonts w:hint="default" w:ascii="Times New Roman" w:hAnsi="Times New Roman" w:cs="Times New Roman"/>
        </w:rPr>
        <w:fldChar w:fldCharType="separate"/>
      </w:r>
      <w:r>
        <w:rPr>
          <w:rFonts w:hint="default" w:ascii="Times New Roman" w:hAnsi="Times New Roman" w:cs="Times New Roman"/>
        </w:rPr>
        <w:t>1. Introduction</w:t>
      </w:r>
      <w:r>
        <w:tab/>
      </w:r>
      <w:r>
        <w:fldChar w:fldCharType="begin"/>
      </w:r>
      <w:r>
        <w:instrText xml:space="preserve"> PAGEREF _Toc16740 \h </w:instrText>
      </w:r>
      <w:r>
        <w:fldChar w:fldCharType="separate"/>
      </w:r>
      <w:r>
        <w:t>4</w:t>
      </w:r>
      <w:r>
        <w:fldChar w:fldCharType="end"/>
      </w:r>
      <w:r>
        <w:rPr>
          <w:rFonts w:hint="default" w:ascii="Times New Roman" w:hAnsi="Times New Roman" w:cs="Times New Roman"/>
        </w:rPr>
        <w:fldChar w:fldCharType="end"/>
      </w:r>
    </w:p>
    <w:p w14:paraId="4ACCFE5E">
      <w:pPr>
        <w:pStyle w:val="38"/>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_Toc6655 </w:instrText>
      </w:r>
      <w:r>
        <w:rPr>
          <w:rFonts w:hint="default" w:ascii="Times New Roman" w:hAnsi="Times New Roman" w:cs="Times New Roman"/>
        </w:rPr>
        <w:fldChar w:fldCharType="separate"/>
      </w:r>
      <w:r>
        <w:rPr>
          <w:rFonts w:hint="default" w:ascii="Times New Roman" w:hAnsi="Times New Roman" w:cs="Times New Roman"/>
        </w:rPr>
        <w:t>2. Problem Statement</w:t>
      </w:r>
      <w:r>
        <w:tab/>
      </w:r>
      <w:r>
        <w:fldChar w:fldCharType="begin"/>
      </w:r>
      <w:r>
        <w:instrText xml:space="preserve"> PAGEREF _Toc6655 \h </w:instrText>
      </w:r>
      <w:r>
        <w:fldChar w:fldCharType="separate"/>
      </w:r>
      <w:r>
        <w:t>4</w:t>
      </w:r>
      <w:r>
        <w:fldChar w:fldCharType="end"/>
      </w:r>
      <w:r>
        <w:rPr>
          <w:rFonts w:hint="default" w:ascii="Times New Roman" w:hAnsi="Times New Roman" w:cs="Times New Roman"/>
        </w:rPr>
        <w:fldChar w:fldCharType="end"/>
      </w:r>
    </w:p>
    <w:p w14:paraId="440AF1BC">
      <w:pPr>
        <w:pStyle w:val="38"/>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_Toc13446 </w:instrText>
      </w:r>
      <w:r>
        <w:rPr>
          <w:rFonts w:hint="default" w:ascii="Times New Roman" w:hAnsi="Times New Roman" w:cs="Times New Roman"/>
        </w:rPr>
        <w:fldChar w:fldCharType="separate"/>
      </w:r>
      <w:r>
        <w:rPr>
          <w:rFonts w:hint="default" w:ascii="Times New Roman" w:hAnsi="Times New Roman" w:cs="Times New Roman"/>
        </w:rPr>
        <w:t>3. Functional Requirements</w:t>
      </w:r>
      <w:r>
        <w:tab/>
      </w:r>
      <w:r>
        <w:fldChar w:fldCharType="begin"/>
      </w:r>
      <w:r>
        <w:instrText xml:space="preserve"> PAGEREF _Toc13446 \h </w:instrText>
      </w:r>
      <w:r>
        <w:fldChar w:fldCharType="separate"/>
      </w:r>
      <w:r>
        <w:t>4</w:t>
      </w:r>
      <w:r>
        <w:fldChar w:fldCharType="end"/>
      </w:r>
      <w:r>
        <w:rPr>
          <w:rFonts w:hint="default" w:ascii="Times New Roman" w:hAnsi="Times New Roman" w:cs="Times New Roman"/>
        </w:rPr>
        <w:fldChar w:fldCharType="end"/>
      </w:r>
    </w:p>
    <w:p w14:paraId="41AB80C7">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_Toc27165 </w:instrText>
      </w:r>
      <w:r>
        <w:rPr>
          <w:rFonts w:hint="default" w:ascii="Times New Roman" w:hAnsi="Times New Roman" w:cs="Times New Roman"/>
        </w:rPr>
        <w:fldChar w:fldCharType="separate"/>
      </w:r>
      <w:r>
        <w:rPr>
          <w:rFonts w:hint="default" w:ascii="Times New Roman" w:hAnsi="Times New Roman" w:cs="Times New Roman"/>
        </w:rPr>
        <w:t>3.1 Supported Pipelines</w:t>
      </w:r>
      <w:r>
        <w:tab/>
      </w:r>
      <w:r>
        <w:fldChar w:fldCharType="begin"/>
      </w:r>
      <w:r>
        <w:instrText xml:space="preserve"> PAGEREF _Toc27165 \h </w:instrText>
      </w:r>
      <w:r>
        <w:fldChar w:fldCharType="separate"/>
      </w:r>
      <w:r>
        <w:t>4</w:t>
      </w:r>
      <w:r>
        <w:fldChar w:fldCharType="end"/>
      </w:r>
      <w:r>
        <w:rPr>
          <w:rFonts w:hint="default" w:ascii="Times New Roman" w:hAnsi="Times New Roman" w:cs="Times New Roman"/>
        </w:rPr>
        <w:fldChar w:fldCharType="end"/>
      </w:r>
    </w:p>
    <w:p w14:paraId="4BEFD839">
      <w:pPr>
        <w:pStyle w:val="38"/>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_Toc9028 </w:instrText>
      </w:r>
      <w:r>
        <w:rPr>
          <w:rFonts w:hint="default" w:ascii="Times New Roman" w:hAnsi="Times New Roman" w:cs="Times New Roman"/>
        </w:rPr>
        <w:fldChar w:fldCharType="separate"/>
      </w:r>
      <w:r>
        <w:rPr>
          <w:rFonts w:hint="default" w:ascii="Times New Roman" w:hAnsi="Times New Roman" w:cs="Times New Roman"/>
        </w:rPr>
        <w:t>4. Non-Functional Requirements</w:t>
      </w:r>
      <w:r>
        <w:tab/>
      </w:r>
      <w:r>
        <w:fldChar w:fldCharType="begin"/>
      </w:r>
      <w:r>
        <w:instrText xml:space="preserve"> PAGEREF _Toc9028 \h </w:instrText>
      </w:r>
      <w:r>
        <w:fldChar w:fldCharType="separate"/>
      </w:r>
      <w:r>
        <w:t>5</w:t>
      </w:r>
      <w:r>
        <w:fldChar w:fldCharType="end"/>
      </w:r>
      <w:r>
        <w:rPr>
          <w:rFonts w:hint="default" w:ascii="Times New Roman" w:hAnsi="Times New Roman" w:cs="Times New Roman"/>
        </w:rPr>
        <w:fldChar w:fldCharType="end"/>
      </w:r>
    </w:p>
    <w:p w14:paraId="792AEB7A">
      <w:pPr>
        <w:pStyle w:val="38"/>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_Toc28088 </w:instrText>
      </w:r>
      <w:r>
        <w:rPr>
          <w:rFonts w:hint="default" w:ascii="Times New Roman" w:hAnsi="Times New Roman" w:cs="Times New Roman"/>
        </w:rPr>
        <w:fldChar w:fldCharType="separate"/>
      </w:r>
      <w:r>
        <w:rPr>
          <w:rFonts w:hint="default" w:ascii="Times New Roman" w:hAnsi="Times New Roman" w:cs="Times New Roman"/>
        </w:rPr>
        <w:t>5. High-Level Architecture</w:t>
      </w:r>
      <w:r>
        <w:tab/>
      </w:r>
      <w:r>
        <w:fldChar w:fldCharType="begin"/>
      </w:r>
      <w:r>
        <w:instrText xml:space="preserve"> PAGEREF _Toc28088 \h </w:instrText>
      </w:r>
      <w:r>
        <w:fldChar w:fldCharType="separate"/>
      </w:r>
      <w:r>
        <w:t>5</w:t>
      </w:r>
      <w:r>
        <w:fldChar w:fldCharType="end"/>
      </w:r>
      <w:r>
        <w:rPr>
          <w:rFonts w:hint="default" w:ascii="Times New Roman" w:hAnsi="Times New Roman" w:cs="Times New Roman"/>
        </w:rPr>
        <w:fldChar w:fldCharType="end"/>
      </w:r>
    </w:p>
    <w:p w14:paraId="028EEBEE">
      <w:pPr>
        <w:pStyle w:val="38"/>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_Toc24980 </w:instrText>
      </w:r>
      <w:r>
        <w:rPr>
          <w:rFonts w:hint="default" w:ascii="Times New Roman" w:hAnsi="Times New Roman" w:cs="Times New Roman"/>
        </w:rPr>
        <w:fldChar w:fldCharType="separate"/>
      </w:r>
      <w:r>
        <w:rPr>
          <w:rFonts w:hint="default" w:ascii="Times New Roman" w:hAnsi="Times New Roman" w:cs="Times New Roman"/>
        </w:rPr>
        <w:t>6. Technology Selection</w:t>
      </w:r>
      <w:r>
        <w:tab/>
      </w:r>
      <w:r>
        <w:fldChar w:fldCharType="begin"/>
      </w:r>
      <w:r>
        <w:instrText xml:space="preserve"> PAGEREF _Toc24980 \h </w:instrText>
      </w:r>
      <w:r>
        <w:fldChar w:fldCharType="separate"/>
      </w:r>
      <w:r>
        <w:t>6</w:t>
      </w:r>
      <w:r>
        <w:fldChar w:fldCharType="end"/>
      </w:r>
      <w:r>
        <w:rPr>
          <w:rFonts w:hint="default" w:ascii="Times New Roman" w:hAnsi="Times New Roman" w:cs="Times New Roman"/>
        </w:rPr>
        <w:fldChar w:fldCharType="end"/>
      </w:r>
    </w:p>
    <w:p w14:paraId="4206AC5C">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_Toc11659 </w:instrText>
      </w:r>
      <w:r>
        <w:rPr>
          <w:rFonts w:hint="default" w:ascii="Times New Roman" w:hAnsi="Times New Roman" w:cs="Times New Roman"/>
        </w:rPr>
        <w:fldChar w:fldCharType="separate"/>
      </w:r>
      <w:r>
        <w:rPr>
          <w:rFonts w:hint="default" w:ascii="Times New Roman" w:hAnsi="Times New Roman" w:cs="Times New Roman"/>
        </w:rPr>
        <w:t>6.1 Frontend</w:t>
      </w:r>
      <w:r>
        <w:tab/>
      </w:r>
      <w:r>
        <w:fldChar w:fldCharType="begin"/>
      </w:r>
      <w:r>
        <w:instrText xml:space="preserve"> PAGEREF _Toc11659 \h </w:instrText>
      </w:r>
      <w:r>
        <w:fldChar w:fldCharType="separate"/>
      </w:r>
      <w:r>
        <w:t>6</w:t>
      </w:r>
      <w:r>
        <w:fldChar w:fldCharType="end"/>
      </w:r>
      <w:r>
        <w:rPr>
          <w:rFonts w:hint="default" w:ascii="Times New Roman" w:hAnsi="Times New Roman" w:cs="Times New Roman"/>
        </w:rPr>
        <w:fldChar w:fldCharType="end"/>
      </w:r>
    </w:p>
    <w:p w14:paraId="066D0DB2">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_Toc12144 </w:instrText>
      </w:r>
      <w:r>
        <w:rPr>
          <w:rFonts w:hint="default" w:ascii="Times New Roman" w:hAnsi="Times New Roman" w:cs="Times New Roman"/>
        </w:rPr>
        <w:fldChar w:fldCharType="separate"/>
      </w:r>
      <w:r>
        <w:rPr>
          <w:rFonts w:hint="default" w:ascii="Times New Roman" w:hAnsi="Times New Roman" w:cs="Times New Roman"/>
        </w:rPr>
        <w:t>6.2 Backend</w:t>
      </w:r>
      <w:r>
        <w:tab/>
      </w:r>
      <w:r>
        <w:fldChar w:fldCharType="begin"/>
      </w:r>
      <w:r>
        <w:instrText xml:space="preserve"> PAGEREF _Toc12144 \h </w:instrText>
      </w:r>
      <w:r>
        <w:fldChar w:fldCharType="separate"/>
      </w:r>
      <w:r>
        <w:t>6</w:t>
      </w:r>
      <w:r>
        <w:fldChar w:fldCharType="end"/>
      </w:r>
      <w:r>
        <w:rPr>
          <w:rFonts w:hint="default" w:ascii="Times New Roman" w:hAnsi="Times New Roman" w:cs="Times New Roman"/>
        </w:rPr>
        <w:fldChar w:fldCharType="end"/>
      </w:r>
    </w:p>
    <w:p w14:paraId="24798E84">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_Toc8976 </w:instrText>
      </w:r>
      <w:r>
        <w:rPr>
          <w:rFonts w:hint="default" w:ascii="Times New Roman" w:hAnsi="Times New Roman" w:cs="Times New Roman"/>
        </w:rPr>
        <w:fldChar w:fldCharType="separate"/>
      </w:r>
      <w:r>
        <w:rPr>
          <w:rFonts w:hint="default" w:ascii="Times New Roman" w:hAnsi="Times New Roman" w:cs="Times New Roman"/>
        </w:rPr>
        <w:t>6.3 Local LLM Runtime</w:t>
      </w:r>
      <w:r>
        <w:tab/>
      </w:r>
      <w:r>
        <w:fldChar w:fldCharType="begin"/>
      </w:r>
      <w:r>
        <w:instrText xml:space="preserve"> PAGEREF _Toc8976 \h </w:instrText>
      </w:r>
      <w:r>
        <w:fldChar w:fldCharType="separate"/>
      </w:r>
      <w:r>
        <w:t>7</w:t>
      </w:r>
      <w:r>
        <w:fldChar w:fldCharType="end"/>
      </w:r>
      <w:r>
        <w:rPr>
          <w:rFonts w:hint="default" w:ascii="Times New Roman" w:hAnsi="Times New Roman" w:cs="Times New Roman"/>
        </w:rPr>
        <w:fldChar w:fldCharType="end"/>
      </w:r>
    </w:p>
    <w:p w14:paraId="15D21E18">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_Toc7219 </w:instrText>
      </w:r>
      <w:r>
        <w:rPr>
          <w:rFonts w:hint="default" w:ascii="Times New Roman" w:hAnsi="Times New Roman" w:cs="Times New Roman"/>
        </w:rPr>
        <w:fldChar w:fldCharType="separate"/>
      </w:r>
      <w:r>
        <w:rPr>
          <w:rFonts w:hint="default" w:ascii="Times New Roman" w:hAnsi="Times New Roman" w:cs="Times New Roman"/>
        </w:rPr>
        <w:t>6.4 Model Selection</w:t>
      </w:r>
      <w:r>
        <w:tab/>
      </w:r>
      <w:r>
        <w:fldChar w:fldCharType="begin"/>
      </w:r>
      <w:r>
        <w:instrText xml:space="preserve"> PAGEREF _Toc7219 \h </w:instrText>
      </w:r>
      <w:r>
        <w:fldChar w:fldCharType="separate"/>
      </w:r>
      <w:r>
        <w:t>7</w:t>
      </w:r>
      <w:r>
        <w:fldChar w:fldCharType="end"/>
      </w:r>
      <w:r>
        <w:rPr>
          <w:rFonts w:hint="default" w:ascii="Times New Roman" w:hAnsi="Times New Roman" w:cs="Times New Roman"/>
        </w:rPr>
        <w:fldChar w:fldCharType="end"/>
      </w:r>
    </w:p>
    <w:p w14:paraId="4E973D3C">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_Toc13554 </w:instrText>
      </w:r>
      <w:r>
        <w:rPr>
          <w:rFonts w:hint="default" w:ascii="Times New Roman" w:hAnsi="Times New Roman" w:cs="Times New Roman"/>
        </w:rPr>
        <w:fldChar w:fldCharType="separate"/>
      </w:r>
      <w:r>
        <w:rPr>
          <w:rFonts w:hint="default" w:ascii="Times New Roman" w:hAnsi="Times New Roman" w:cs="Times New Roman"/>
        </w:rPr>
        <w:t>6.5 Quantization Strategy</w:t>
      </w:r>
      <w:r>
        <w:tab/>
      </w:r>
      <w:r>
        <w:fldChar w:fldCharType="begin"/>
      </w:r>
      <w:r>
        <w:instrText xml:space="preserve"> PAGEREF _Toc13554 \h </w:instrText>
      </w:r>
      <w:r>
        <w:fldChar w:fldCharType="separate"/>
      </w:r>
      <w:r>
        <w:t>7</w:t>
      </w:r>
      <w:r>
        <w:fldChar w:fldCharType="end"/>
      </w:r>
      <w:r>
        <w:rPr>
          <w:rFonts w:hint="default" w:ascii="Times New Roman" w:hAnsi="Times New Roman" w:cs="Times New Roman"/>
        </w:rPr>
        <w:fldChar w:fldCharType="end"/>
      </w:r>
    </w:p>
    <w:p w14:paraId="24A6B8EC">
      <w:pPr>
        <w:pStyle w:val="38"/>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_Toc7594 </w:instrText>
      </w:r>
      <w:r>
        <w:rPr>
          <w:rFonts w:hint="default" w:ascii="Times New Roman" w:hAnsi="Times New Roman" w:cs="Times New Roman"/>
        </w:rPr>
        <w:fldChar w:fldCharType="separate"/>
      </w:r>
      <w:r>
        <w:rPr>
          <w:rFonts w:hint="default" w:ascii="Times New Roman" w:hAnsi="Times New Roman" w:cs="Times New Roman"/>
        </w:rPr>
        <w:t>7. Scanner Selection</w:t>
      </w:r>
      <w:r>
        <w:tab/>
      </w:r>
      <w:r>
        <w:fldChar w:fldCharType="begin"/>
      </w:r>
      <w:r>
        <w:instrText xml:space="preserve"> PAGEREF _Toc7594 \h </w:instrText>
      </w:r>
      <w:r>
        <w:fldChar w:fldCharType="separate"/>
      </w:r>
      <w:r>
        <w:t>8</w:t>
      </w:r>
      <w:r>
        <w:fldChar w:fldCharType="end"/>
      </w:r>
      <w:r>
        <w:rPr>
          <w:rFonts w:hint="default" w:ascii="Times New Roman" w:hAnsi="Times New Roman" w:cs="Times New Roman"/>
        </w:rPr>
        <w:fldChar w:fldCharType="end"/>
      </w:r>
    </w:p>
    <w:p w14:paraId="4C554196">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_Toc19541 </w:instrText>
      </w:r>
      <w:r>
        <w:rPr>
          <w:rFonts w:hint="default" w:ascii="Times New Roman" w:hAnsi="Times New Roman" w:cs="Times New Roman"/>
        </w:rPr>
        <w:fldChar w:fldCharType="separate"/>
      </w:r>
      <w:r>
        <w:rPr>
          <w:rFonts w:hint="default" w:ascii="Times New Roman" w:hAnsi="Times New Roman" w:cs="Times New Roman"/>
        </w:rPr>
        <w:t>7.1 Target Handling</w:t>
      </w:r>
      <w:r>
        <w:tab/>
      </w:r>
      <w:r>
        <w:fldChar w:fldCharType="begin"/>
      </w:r>
      <w:r>
        <w:instrText xml:space="preserve"> PAGEREF _Toc19541 \h </w:instrText>
      </w:r>
      <w:r>
        <w:fldChar w:fldCharType="separate"/>
      </w:r>
      <w:r>
        <w:t>8</w:t>
      </w:r>
      <w:r>
        <w:fldChar w:fldCharType="end"/>
      </w:r>
      <w:r>
        <w:rPr>
          <w:rFonts w:hint="default" w:ascii="Times New Roman" w:hAnsi="Times New Roman" w:cs="Times New Roman"/>
        </w:rPr>
        <w:fldChar w:fldCharType="end"/>
      </w:r>
    </w:p>
    <w:p w14:paraId="41042ACF">
      <w:pPr>
        <w:pStyle w:val="38"/>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_Toc16590 </w:instrText>
      </w:r>
      <w:r>
        <w:rPr>
          <w:rFonts w:hint="default" w:ascii="Times New Roman" w:hAnsi="Times New Roman" w:cs="Times New Roman"/>
        </w:rPr>
        <w:fldChar w:fldCharType="separate"/>
      </w:r>
      <w:r>
        <w:rPr>
          <w:rFonts w:hint="default" w:ascii="Times New Roman" w:hAnsi="Times New Roman" w:cs="Times New Roman"/>
        </w:rPr>
        <w:t>8. AI Pipeline</w:t>
      </w:r>
      <w:r>
        <w:tab/>
      </w:r>
      <w:r>
        <w:fldChar w:fldCharType="begin"/>
      </w:r>
      <w:r>
        <w:instrText xml:space="preserve"> PAGEREF _Toc16590 \h </w:instrText>
      </w:r>
      <w:r>
        <w:fldChar w:fldCharType="separate"/>
      </w:r>
      <w:r>
        <w:t>8</w:t>
      </w:r>
      <w:r>
        <w:fldChar w:fldCharType="end"/>
      </w:r>
      <w:r>
        <w:rPr>
          <w:rFonts w:hint="default" w:ascii="Times New Roman" w:hAnsi="Times New Roman" w:cs="Times New Roman"/>
        </w:rPr>
        <w:fldChar w:fldCharType="end"/>
      </w:r>
    </w:p>
    <w:p w14:paraId="262BEB42">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_Toc18766 </w:instrText>
      </w:r>
      <w:r>
        <w:rPr>
          <w:rFonts w:hint="default" w:ascii="Times New Roman" w:hAnsi="Times New Roman" w:cs="Times New Roman"/>
        </w:rPr>
        <w:fldChar w:fldCharType="separate"/>
      </w:r>
      <w:r>
        <w:rPr>
          <w:rFonts w:hint="default" w:ascii="Times New Roman" w:hAnsi="Times New Roman" w:cs="Times New Roman"/>
        </w:rPr>
        <w:t>8.1 Standard Finding Fields</w:t>
      </w:r>
      <w:r>
        <w:tab/>
      </w:r>
      <w:r>
        <w:fldChar w:fldCharType="begin"/>
      </w:r>
      <w:r>
        <w:instrText xml:space="preserve"> PAGEREF _Toc18766 \h </w:instrText>
      </w:r>
      <w:r>
        <w:fldChar w:fldCharType="separate"/>
      </w:r>
      <w:r>
        <w:t>10</w:t>
      </w:r>
      <w:r>
        <w:fldChar w:fldCharType="end"/>
      </w:r>
      <w:r>
        <w:rPr>
          <w:rFonts w:hint="default" w:ascii="Times New Roman" w:hAnsi="Times New Roman" w:cs="Times New Roman"/>
        </w:rPr>
        <w:fldChar w:fldCharType="end"/>
      </w:r>
    </w:p>
    <w:p w14:paraId="3DAA94DC">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_Toc3585 </w:instrText>
      </w:r>
      <w:r>
        <w:rPr>
          <w:rFonts w:hint="default" w:ascii="Times New Roman" w:hAnsi="Times New Roman" w:cs="Times New Roman"/>
        </w:rPr>
        <w:fldChar w:fldCharType="separate"/>
      </w:r>
      <w:r>
        <w:rPr>
          <w:rFonts w:hint="default" w:ascii="Times New Roman" w:hAnsi="Times New Roman" w:cs="Times New Roman"/>
        </w:rPr>
        <w:t>8.2 Failure Handling</w:t>
      </w:r>
      <w:r>
        <w:tab/>
      </w:r>
      <w:r>
        <w:fldChar w:fldCharType="begin"/>
      </w:r>
      <w:r>
        <w:instrText xml:space="preserve"> PAGEREF _Toc3585 \h </w:instrText>
      </w:r>
      <w:r>
        <w:fldChar w:fldCharType="separate"/>
      </w:r>
      <w:r>
        <w:t>10</w:t>
      </w:r>
      <w:r>
        <w:fldChar w:fldCharType="end"/>
      </w:r>
      <w:r>
        <w:rPr>
          <w:rFonts w:hint="default" w:ascii="Times New Roman" w:hAnsi="Times New Roman" w:cs="Times New Roman"/>
        </w:rPr>
        <w:fldChar w:fldCharType="end"/>
      </w:r>
    </w:p>
    <w:p w14:paraId="0F83319A">
      <w:pPr>
        <w:pStyle w:val="38"/>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_Toc32324 </w:instrText>
      </w:r>
      <w:r>
        <w:rPr>
          <w:rFonts w:hint="default" w:ascii="Times New Roman" w:hAnsi="Times New Roman" w:cs="Times New Roman"/>
        </w:rPr>
        <w:fldChar w:fldCharType="separate"/>
      </w:r>
      <w:r>
        <w:rPr>
          <w:rFonts w:hint="default" w:ascii="Times New Roman" w:hAnsi="Times New Roman" w:cs="Times New Roman"/>
        </w:rPr>
        <w:t>9. Design Snapshot</w:t>
      </w:r>
      <w:r>
        <w:tab/>
      </w:r>
      <w:r>
        <w:fldChar w:fldCharType="begin"/>
      </w:r>
      <w:r>
        <w:instrText xml:space="preserve"> PAGEREF _Toc32324 \h </w:instrText>
      </w:r>
      <w:r>
        <w:fldChar w:fldCharType="separate"/>
      </w:r>
      <w:r>
        <w:t>10</w:t>
      </w:r>
      <w:r>
        <w:fldChar w:fldCharType="end"/>
      </w:r>
      <w:r>
        <w:rPr>
          <w:rFonts w:hint="default" w:ascii="Times New Roman" w:hAnsi="Times New Roman" w:cs="Times New Roman"/>
        </w:rPr>
        <w:fldChar w:fldCharType="end"/>
      </w:r>
    </w:p>
    <w:p w14:paraId="0C10763C">
      <w:pPr>
        <w:pStyle w:val="38"/>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_Toc16529 </w:instrText>
      </w:r>
      <w:r>
        <w:rPr>
          <w:rFonts w:hint="default" w:ascii="Times New Roman" w:hAnsi="Times New Roman" w:cs="Times New Roman"/>
        </w:rPr>
        <w:fldChar w:fldCharType="separate"/>
      </w:r>
      <w:r>
        <w:rPr>
          <w:rFonts w:hint="default" w:ascii="Times New Roman" w:hAnsi="Times New Roman" w:cs="Times New Roman"/>
        </w:rPr>
        <w:t>10. Phase 1 Implementation Upgrades &amp; Web Dashboard (August 2026 Update)</w:t>
      </w:r>
      <w:r>
        <w:tab/>
      </w:r>
      <w:r>
        <w:fldChar w:fldCharType="begin"/>
      </w:r>
      <w:r>
        <w:instrText xml:space="preserve"> PAGEREF _Toc16529 \h </w:instrText>
      </w:r>
      <w:r>
        <w:fldChar w:fldCharType="separate"/>
      </w:r>
      <w:r>
        <w:t>11</w:t>
      </w:r>
      <w:r>
        <w:fldChar w:fldCharType="end"/>
      </w:r>
      <w:r>
        <w:rPr>
          <w:rFonts w:hint="default" w:ascii="Times New Roman" w:hAnsi="Times New Roman" w:cs="Times New Roman"/>
        </w:rPr>
        <w:fldChar w:fldCharType="end"/>
      </w:r>
    </w:p>
    <w:p w14:paraId="63B46C66">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_Toc5591 </w:instrText>
      </w:r>
      <w:r>
        <w:rPr>
          <w:rFonts w:hint="default" w:ascii="Times New Roman" w:hAnsi="Times New Roman" w:cs="Times New Roman"/>
        </w:rPr>
        <w:fldChar w:fldCharType="separate"/>
      </w:r>
      <w:r>
        <w:rPr>
          <w:rFonts w:hint="default" w:ascii="Times New Roman" w:hAnsi="Times New Roman" w:cs="Times New Roman"/>
        </w:rPr>
        <w:t>10.1 Real-Time Log Streaming</w:t>
      </w:r>
      <w:r>
        <w:tab/>
      </w:r>
      <w:r>
        <w:fldChar w:fldCharType="begin"/>
      </w:r>
      <w:r>
        <w:instrText xml:space="preserve"> PAGEREF _Toc5591 \h </w:instrText>
      </w:r>
      <w:r>
        <w:fldChar w:fldCharType="separate"/>
      </w:r>
      <w:r>
        <w:t>11</w:t>
      </w:r>
      <w:r>
        <w:fldChar w:fldCharType="end"/>
      </w:r>
      <w:r>
        <w:rPr>
          <w:rFonts w:hint="default" w:ascii="Times New Roman" w:hAnsi="Times New Roman" w:cs="Times New Roman"/>
        </w:rPr>
        <w:fldChar w:fldCharType="end"/>
      </w:r>
    </w:p>
    <w:p w14:paraId="6BDA96B1">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_Toc306 </w:instrText>
      </w:r>
      <w:r>
        <w:rPr>
          <w:rFonts w:hint="default" w:ascii="Times New Roman" w:hAnsi="Times New Roman" w:cs="Times New Roman"/>
        </w:rPr>
        <w:fldChar w:fldCharType="separate"/>
      </w:r>
      <w:r>
        <w:rPr>
          <w:rFonts w:hint="default" w:ascii="Times New Roman" w:hAnsi="Times New Roman" w:cs="Times New Roman"/>
        </w:rPr>
        <w:t>10.2 Web Dashboard</w:t>
      </w:r>
      <w:r>
        <w:tab/>
      </w:r>
      <w:r>
        <w:fldChar w:fldCharType="begin"/>
      </w:r>
      <w:r>
        <w:instrText xml:space="preserve"> PAGEREF _Toc306 \h </w:instrText>
      </w:r>
      <w:r>
        <w:fldChar w:fldCharType="separate"/>
      </w:r>
      <w:r>
        <w:t>11</w:t>
      </w:r>
      <w:r>
        <w:fldChar w:fldCharType="end"/>
      </w:r>
      <w:r>
        <w:rPr>
          <w:rFonts w:hint="default" w:ascii="Times New Roman" w:hAnsi="Times New Roman" w:cs="Times New Roman"/>
        </w:rPr>
        <w:fldChar w:fldCharType="end"/>
      </w:r>
    </w:p>
    <w:p w14:paraId="2E8CC6CF">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_Toc32398 </w:instrText>
      </w:r>
      <w:r>
        <w:rPr>
          <w:rFonts w:hint="default" w:ascii="Times New Roman" w:hAnsi="Times New Roman" w:cs="Times New Roman"/>
        </w:rPr>
        <w:fldChar w:fldCharType="separate"/>
      </w:r>
      <w:r>
        <w:rPr>
          <w:rFonts w:hint="default" w:ascii="Times New Roman" w:hAnsi="Times New Roman" w:cs="Times New Roman"/>
        </w:rPr>
        <w:t>10.3 Interactive Report Filters</w:t>
      </w:r>
      <w:r>
        <w:tab/>
      </w:r>
      <w:r>
        <w:fldChar w:fldCharType="begin"/>
      </w:r>
      <w:r>
        <w:instrText xml:space="preserve"> PAGEREF _Toc32398 \h </w:instrText>
      </w:r>
      <w:r>
        <w:fldChar w:fldCharType="separate"/>
      </w:r>
      <w:r>
        <w:t>12</w:t>
      </w:r>
      <w:r>
        <w:fldChar w:fldCharType="end"/>
      </w:r>
      <w:r>
        <w:rPr>
          <w:rFonts w:hint="default" w:ascii="Times New Roman" w:hAnsi="Times New Roman" w:cs="Times New Roman"/>
        </w:rPr>
        <w:fldChar w:fldCharType="end"/>
      </w:r>
    </w:p>
    <w:p w14:paraId="35E69CE0">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_Toc1376 </w:instrText>
      </w:r>
      <w:r>
        <w:rPr>
          <w:rFonts w:hint="default" w:ascii="Times New Roman" w:hAnsi="Times New Roman" w:cs="Times New Roman"/>
        </w:rPr>
        <w:fldChar w:fldCharType="separate"/>
      </w:r>
      <w:r>
        <w:rPr>
          <w:rFonts w:hint="default" w:ascii="Times New Roman" w:hAnsi="Times New Roman" w:cs="Times New Roman"/>
        </w:rPr>
        <w:t>10.4 Standalone Reports</w:t>
      </w:r>
      <w:r>
        <w:tab/>
      </w:r>
      <w:r>
        <w:fldChar w:fldCharType="begin"/>
      </w:r>
      <w:r>
        <w:instrText xml:space="preserve"> PAGEREF _Toc1376 \h </w:instrText>
      </w:r>
      <w:r>
        <w:fldChar w:fldCharType="separate"/>
      </w:r>
      <w:r>
        <w:t>12</w:t>
      </w:r>
      <w:r>
        <w:fldChar w:fldCharType="end"/>
      </w:r>
      <w:r>
        <w:rPr>
          <w:rFonts w:hint="default" w:ascii="Times New Roman" w:hAnsi="Times New Roman" w:cs="Times New Roman"/>
        </w:rPr>
        <w:fldChar w:fldCharType="end"/>
      </w:r>
    </w:p>
    <w:p w14:paraId="535EBAE7">
      <w:pPr>
        <w:pStyle w:val="39"/>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_Toc31908 </w:instrText>
      </w:r>
      <w:r>
        <w:rPr>
          <w:rFonts w:hint="default" w:ascii="Times New Roman" w:hAnsi="Times New Roman" w:cs="Times New Roman"/>
        </w:rPr>
        <w:fldChar w:fldCharType="separate"/>
      </w:r>
      <w:r>
        <w:rPr>
          <w:rFonts w:hint="default" w:ascii="Times New Roman" w:hAnsi="Times New Roman" w:cs="Times New Roman"/>
        </w:rPr>
        <w:t>10.5 Current Status</w:t>
      </w:r>
      <w:r>
        <w:tab/>
      </w:r>
      <w:r>
        <w:fldChar w:fldCharType="begin"/>
      </w:r>
      <w:r>
        <w:instrText xml:space="preserve"> PAGEREF _Toc31908 \h </w:instrText>
      </w:r>
      <w:r>
        <w:fldChar w:fldCharType="separate"/>
      </w:r>
      <w:r>
        <w:t>12</w:t>
      </w:r>
      <w:r>
        <w:fldChar w:fldCharType="end"/>
      </w:r>
      <w:r>
        <w:rPr>
          <w:rFonts w:hint="default" w:ascii="Times New Roman" w:hAnsi="Times New Roman" w:cs="Times New Roman"/>
        </w:rPr>
        <w:fldChar w:fldCharType="end"/>
      </w:r>
    </w:p>
    <w:p w14:paraId="7A899C44">
      <w:pPr>
        <w:pStyle w:val="38"/>
        <w:tabs>
          <w:tab w:val="right" w:leader="dot" w:pos="1016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_Toc6746 </w:instrText>
      </w:r>
      <w:r>
        <w:rPr>
          <w:rFonts w:hint="default" w:ascii="Times New Roman" w:hAnsi="Times New Roman" w:cs="Times New Roman"/>
        </w:rPr>
        <w:fldChar w:fldCharType="separate"/>
      </w:r>
      <w:r>
        <w:rPr>
          <w:rFonts w:hint="default" w:ascii="Times New Roman" w:hAnsi="Times New Roman" w:cs="Times New Roman"/>
        </w:rPr>
        <w:t xml:space="preserve">11. </w:t>
      </w:r>
      <w:r>
        <w:rPr>
          <w:rFonts w:hint="default" w:ascii="Times New Roman" w:hAnsi="Times New Roman" w:cs="Times New Roman"/>
          <w:lang w:val="en-US"/>
        </w:rPr>
        <w:t>Conclusion:</w:t>
      </w:r>
      <w:r>
        <w:tab/>
      </w:r>
      <w:r>
        <w:fldChar w:fldCharType="begin"/>
      </w:r>
      <w:r>
        <w:instrText xml:space="preserve"> PAGEREF _Toc6746 \h </w:instrText>
      </w:r>
      <w:r>
        <w:fldChar w:fldCharType="separate"/>
      </w:r>
      <w:r>
        <w:t>12</w:t>
      </w:r>
      <w:r>
        <w:fldChar w:fldCharType="end"/>
      </w:r>
      <w:r>
        <w:rPr>
          <w:rFonts w:hint="default" w:ascii="Times New Roman" w:hAnsi="Times New Roman" w:cs="Times New Roman"/>
        </w:rPr>
        <w:fldChar w:fldCharType="end"/>
      </w:r>
    </w:p>
    <w:p w14:paraId="323886CD">
      <w:pPr>
        <w:jc w:val="both"/>
        <w:rPr>
          <w:rFonts w:hint="default" w:ascii="Times New Roman" w:hAnsi="Times New Roman" w:cs="Times New Roman"/>
        </w:rPr>
      </w:pPr>
      <w:r>
        <w:rPr>
          <w:rFonts w:hint="default" w:ascii="Times New Roman" w:hAnsi="Times New Roman" w:cs="Times New Roman"/>
        </w:rPr>
        <w:fldChar w:fldCharType="end"/>
      </w:r>
    </w:p>
    <w:p w14:paraId="06EF1765">
      <w:pPr>
        <w:jc w:val="both"/>
        <w:rPr>
          <w:rFonts w:hint="default" w:ascii="Times New Roman" w:hAnsi="Times New Roman" w:cs="Times New Roman"/>
        </w:rPr>
      </w:pPr>
    </w:p>
    <w:p w14:paraId="20CE13CD">
      <w:pPr>
        <w:jc w:val="both"/>
        <w:rPr>
          <w:rFonts w:hint="default" w:ascii="Times New Roman" w:hAnsi="Times New Roman" w:cs="Times New Roman"/>
        </w:rPr>
      </w:pPr>
    </w:p>
    <w:p w14:paraId="27A308A6">
      <w:pPr>
        <w:jc w:val="both"/>
        <w:rPr>
          <w:rFonts w:hint="default" w:ascii="Times New Roman" w:hAnsi="Times New Roman" w:cs="Times New Roman"/>
        </w:rPr>
      </w:pPr>
    </w:p>
    <w:p w14:paraId="624EA342">
      <w:pPr>
        <w:jc w:val="both"/>
        <w:rPr>
          <w:rFonts w:hint="default" w:ascii="Times New Roman" w:hAnsi="Times New Roman" w:cs="Times New Roman"/>
        </w:rPr>
      </w:pPr>
    </w:p>
    <w:p w14:paraId="66A1C444">
      <w:pPr>
        <w:jc w:val="both"/>
        <w:rPr>
          <w:rFonts w:hint="default" w:ascii="Times New Roman" w:hAnsi="Times New Roman" w:cs="Times New Roman"/>
        </w:rPr>
      </w:pPr>
    </w:p>
    <w:p w14:paraId="167E4564">
      <w:pPr>
        <w:jc w:val="both"/>
        <w:rPr>
          <w:rFonts w:hint="default" w:ascii="Times New Roman" w:hAnsi="Times New Roman" w:cs="Times New Roman"/>
        </w:rPr>
      </w:pPr>
    </w:p>
    <w:p w14:paraId="0CE44C22">
      <w:pPr>
        <w:jc w:val="both"/>
        <w:rPr>
          <w:rFonts w:hint="default" w:ascii="Times New Roman" w:hAnsi="Times New Roman" w:cs="Times New Roman"/>
        </w:rPr>
      </w:pPr>
    </w:p>
    <w:p w14:paraId="360381D7">
      <w:pPr>
        <w:jc w:val="both"/>
        <w:rPr>
          <w:rFonts w:hint="default" w:ascii="Times New Roman" w:hAnsi="Times New Roman" w:cs="Times New Roman"/>
        </w:rPr>
      </w:pPr>
    </w:p>
    <w:p w14:paraId="234F9FA1">
      <w:pPr>
        <w:jc w:val="both"/>
        <w:rPr>
          <w:rFonts w:hint="default" w:ascii="Times New Roman" w:hAnsi="Times New Roman" w:cs="Times New Roman"/>
        </w:rPr>
      </w:pPr>
    </w:p>
    <w:p w14:paraId="5788D097">
      <w:pPr>
        <w:pStyle w:val="2"/>
        <w:jc w:val="both"/>
        <w:rPr>
          <w:rFonts w:hint="default" w:ascii="Times New Roman" w:hAnsi="Times New Roman" w:cs="Times New Roman"/>
        </w:rPr>
      </w:pPr>
      <w:bookmarkStart w:id="0" w:name="_Toc16740"/>
      <w:r>
        <w:rPr>
          <w:rFonts w:hint="default" w:ascii="Times New Roman" w:hAnsi="Times New Roman" w:cs="Times New Roman"/>
        </w:rPr>
        <w:t>1. Introduction</w:t>
      </w:r>
      <w:bookmarkEnd w:id="0"/>
    </w:p>
    <w:p w14:paraId="36B723B9">
      <w:pPr>
        <w:jc w:val="both"/>
        <w:rPr>
          <w:rFonts w:hint="default" w:ascii="Times New Roman" w:hAnsi="Times New Roman" w:cs="Times New Roman"/>
        </w:rPr>
      </w:pPr>
      <w:r>
        <w:rPr>
          <w:rFonts w:hint="default" w:ascii="Times New Roman" w:hAnsi="Times New Roman" w:cs="Times New Roman"/>
          <w:b/>
          <w:color w:val="183B56"/>
        </w:rPr>
        <w:t xml:space="preserve">Project aim: </w:t>
      </w:r>
      <w:r>
        <w:rPr>
          <w:rFonts w:hint="default" w:ascii="Times New Roman" w:hAnsi="Times New Roman" w:cs="Times New Roman"/>
        </w:rPr>
        <w:t>build a locally hosted proof-of-concept that runs SAST or DAST against a fixed web or Android target and produces a reviewed security report.</w:t>
      </w:r>
    </w:p>
    <w:p w14:paraId="2AE23525">
      <w:pPr>
        <w:jc w:val="both"/>
        <w:rPr>
          <w:rFonts w:hint="default" w:ascii="Times New Roman" w:hAnsi="Times New Roman" w:cs="Times New Roman"/>
        </w:rPr>
      </w:pPr>
      <w:r>
        <w:rPr>
          <w:rFonts w:hint="default" w:ascii="Times New Roman" w:hAnsi="Times New Roman" w:cs="Times New Roman"/>
          <w:b/>
          <w:color w:val="183B56"/>
        </w:rPr>
        <w:t xml:space="preserve">Supported targets: </w:t>
      </w:r>
      <w:r>
        <w:rPr>
          <w:rFonts w:hint="default" w:ascii="Times New Roman" w:hAnsi="Times New Roman" w:cs="Times New Roman"/>
        </w:rPr>
        <w:t>DVWA for web testing and DIVA for Android testing. All scanning, model inference and report processing will remain local.</w:t>
      </w:r>
    </w:p>
    <w:p w14:paraId="431D841D">
      <w:pPr>
        <w:jc w:val="both"/>
        <w:rPr>
          <w:rFonts w:hint="default" w:ascii="Times New Roman" w:hAnsi="Times New Roman" w:cs="Times New Roman"/>
        </w:rPr>
      </w:pPr>
      <w:r>
        <w:rPr>
          <w:rFonts w:hint="default" w:ascii="Times New Roman" w:hAnsi="Times New Roman" w:cs="Times New Roman"/>
          <w:b/>
          <w:color w:val="183B56"/>
        </w:rPr>
        <w:t xml:space="preserve">Team approach: </w:t>
      </w:r>
      <w:r>
        <w:rPr>
          <w:rFonts w:hint="default" w:ascii="Times New Roman" w:hAnsi="Times New Roman" w:cs="Times New Roman"/>
        </w:rPr>
        <w:t>we will first complete one end-to-end pipeline, then reuse the same normalization, LLM review and reporting components for the remaining three pipelines.</w:t>
      </w:r>
    </w:p>
    <w:p w14:paraId="5E6224CD">
      <w:pPr>
        <w:pStyle w:val="2"/>
        <w:jc w:val="both"/>
        <w:rPr>
          <w:rFonts w:hint="default" w:ascii="Times New Roman" w:hAnsi="Times New Roman" w:cs="Times New Roman"/>
        </w:rPr>
      </w:pPr>
      <w:bookmarkStart w:id="1" w:name="_Toc6655"/>
      <w:r>
        <w:rPr>
          <w:rFonts w:hint="default" w:ascii="Times New Roman" w:hAnsi="Times New Roman" w:cs="Times New Roman"/>
        </w:rPr>
        <w:t>2. Problem Statement</w:t>
      </w:r>
      <w:bookmarkEnd w:id="1"/>
    </w:p>
    <w:p w14:paraId="762AA542">
      <w:pPr>
        <w:jc w:val="both"/>
        <w:rPr>
          <w:rFonts w:hint="default" w:ascii="Times New Roman" w:hAnsi="Times New Roman" w:cs="Times New Roman"/>
        </w:rPr>
      </w:pPr>
      <w:r>
        <w:rPr>
          <w:rFonts w:hint="default" w:ascii="Times New Roman" w:hAnsi="Times New Roman" w:cs="Times New Roman"/>
        </w:rPr>
        <w:t>Security tools provide useful evidence, but their outputs are different and may include duplicates, weak alerts or false positives. Our project must turn those raw results into one clear and consistent report.</w:t>
      </w:r>
    </w:p>
    <w:p w14:paraId="5D12DE8B">
      <w:pPr>
        <w:pStyle w:val="23"/>
        <w:spacing w:after="40"/>
        <w:ind w:hanging="216"/>
        <w:jc w:val="both"/>
        <w:rPr>
          <w:rFonts w:hint="default" w:ascii="Times New Roman" w:hAnsi="Times New Roman" w:cs="Times New Roman"/>
        </w:rPr>
      </w:pPr>
      <w:r>
        <w:rPr>
          <w:rFonts w:hint="default" w:ascii="Times New Roman" w:hAnsi="Times New Roman" w:cs="Times New Roman"/>
          <w:b/>
          <w:color w:val="183B56"/>
        </w:rPr>
        <w:t>Route</w:t>
      </w:r>
      <w:r>
        <w:rPr>
          <w:rFonts w:hint="default" w:ascii="Times New Roman" w:hAnsi="Times New Roman" w:cs="Times New Roman"/>
        </w:rPr>
        <w:t xml:space="preserve"> the selected target and test type to the correct local tool.</w:t>
      </w:r>
    </w:p>
    <w:p w14:paraId="37F06738">
      <w:pPr>
        <w:pStyle w:val="23"/>
        <w:spacing w:after="40"/>
        <w:ind w:hanging="216"/>
        <w:jc w:val="both"/>
        <w:rPr>
          <w:rFonts w:hint="default" w:ascii="Times New Roman" w:hAnsi="Times New Roman" w:cs="Times New Roman"/>
        </w:rPr>
      </w:pPr>
      <w:r>
        <w:rPr>
          <w:rFonts w:hint="default" w:ascii="Times New Roman" w:hAnsi="Times New Roman" w:cs="Times New Roman"/>
          <w:b/>
          <w:color w:val="183B56"/>
        </w:rPr>
        <w:t>Convert</w:t>
      </w:r>
      <w:r>
        <w:rPr>
          <w:rFonts w:hint="default" w:ascii="Times New Roman" w:hAnsi="Times New Roman" w:cs="Times New Roman"/>
        </w:rPr>
        <w:t xml:space="preserve"> tool-specific output into one standard JSON structure.</w:t>
      </w:r>
    </w:p>
    <w:p w14:paraId="1CB49854">
      <w:pPr>
        <w:pStyle w:val="23"/>
        <w:spacing w:after="40"/>
        <w:ind w:hanging="216"/>
        <w:jc w:val="both"/>
        <w:rPr>
          <w:rFonts w:hint="default" w:ascii="Times New Roman" w:hAnsi="Times New Roman" w:cs="Times New Roman"/>
        </w:rPr>
      </w:pPr>
      <w:r>
        <w:rPr>
          <w:rFonts w:hint="default" w:ascii="Times New Roman" w:hAnsi="Times New Roman" w:cs="Times New Roman"/>
          <w:b/>
          <w:color w:val="183B56"/>
        </w:rPr>
        <w:t>Use</w:t>
      </w:r>
      <w:r>
        <w:rPr>
          <w:rFonts w:hint="default" w:ascii="Times New Roman" w:hAnsi="Times New Roman" w:cs="Times New Roman"/>
        </w:rPr>
        <w:t xml:space="preserve"> a local LLM to explain and assess each candidate finding.</w:t>
      </w:r>
    </w:p>
    <w:p w14:paraId="57447ED8">
      <w:pPr>
        <w:pStyle w:val="23"/>
        <w:spacing w:after="40"/>
        <w:ind w:hanging="216"/>
        <w:jc w:val="both"/>
        <w:rPr>
          <w:rFonts w:hint="default" w:ascii="Times New Roman" w:hAnsi="Times New Roman" w:cs="Times New Roman"/>
        </w:rPr>
      </w:pPr>
      <w:r>
        <w:rPr>
          <w:rFonts w:hint="default" w:ascii="Times New Roman" w:hAnsi="Times New Roman" w:cs="Times New Roman"/>
          <w:b/>
          <w:color w:val="183B56"/>
        </w:rPr>
        <w:t>Apply</w:t>
      </w:r>
      <w:r>
        <w:rPr>
          <w:rFonts w:hint="default" w:ascii="Times New Roman" w:hAnsi="Times New Roman" w:cs="Times New Roman"/>
        </w:rPr>
        <w:t xml:space="preserve"> a second review before a finding is accepted as confirmed.</w:t>
      </w:r>
    </w:p>
    <w:p w14:paraId="79C30460">
      <w:pPr>
        <w:pStyle w:val="23"/>
        <w:spacing w:after="40"/>
        <w:ind w:hanging="216"/>
        <w:jc w:val="both"/>
        <w:rPr>
          <w:rFonts w:hint="default" w:ascii="Times New Roman" w:hAnsi="Times New Roman" w:cs="Times New Roman"/>
        </w:rPr>
      </w:pPr>
      <w:r>
        <w:rPr>
          <w:rFonts w:hint="default" w:ascii="Times New Roman" w:hAnsi="Times New Roman" w:cs="Times New Roman"/>
          <w:b/>
          <w:color w:val="183B56"/>
        </w:rPr>
        <w:t>Work</w:t>
      </w:r>
      <w:r>
        <w:rPr>
          <w:rFonts w:hint="default" w:ascii="Times New Roman" w:hAnsi="Times New Roman" w:cs="Times New Roman"/>
        </w:rPr>
        <w:t xml:space="preserve"> within a 32 GB VM without running several heavy scans at once.</w:t>
      </w:r>
    </w:p>
    <w:p w14:paraId="498BC3E5">
      <w:pPr>
        <w:pStyle w:val="2"/>
        <w:jc w:val="both"/>
        <w:rPr>
          <w:rFonts w:hint="default" w:ascii="Times New Roman" w:hAnsi="Times New Roman" w:cs="Times New Roman"/>
        </w:rPr>
      </w:pPr>
      <w:bookmarkStart w:id="2" w:name="_Toc13446"/>
      <w:r>
        <w:rPr>
          <w:rFonts w:hint="default" w:ascii="Times New Roman" w:hAnsi="Times New Roman" w:cs="Times New Roman"/>
        </w:rPr>
        <w:t>3. Functional Requirements</w:t>
      </w:r>
      <w:bookmarkEnd w:id="2"/>
    </w:p>
    <w:tbl>
      <w:tblPr>
        <w:tblStyle w:val="12"/>
        <w:tblW w:w="0" w:type="auto"/>
        <w:jc w:val="center"/>
        <w:tblLayout w:type="autofit"/>
        <w:tblCellMar>
          <w:top w:w="0" w:type="dxa"/>
          <w:left w:w="108" w:type="dxa"/>
          <w:bottom w:w="0" w:type="dxa"/>
          <w:right w:w="108" w:type="dxa"/>
        </w:tblCellMar>
      </w:tblPr>
      <w:tblGrid>
        <w:gridCol w:w="3389"/>
        <w:gridCol w:w="3389"/>
        <w:gridCol w:w="3389"/>
      </w:tblGrid>
      <w:tr w14:paraId="1DFCE3C5">
        <w:tblPrEx>
          <w:tblCellMar>
            <w:top w:w="0" w:type="dxa"/>
            <w:left w:w="108" w:type="dxa"/>
            <w:bottom w:w="0" w:type="dxa"/>
            <w:right w:w="108" w:type="dxa"/>
          </w:tblCellMar>
        </w:tblPrEx>
        <w:trPr>
          <w:cantSplit/>
          <w:tblHeader/>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183B56"/>
            <w:tcMar>
              <w:top w:w="80" w:type="dxa"/>
              <w:left w:w="100" w:type="dxa"/>
              <w:bottom w:w="80" w:type="dxa"/>
              <w:right w:w="100" w:type="dxa"/>
            </w:tcMar>
            <w:vAlign w:val="center"/>
          </w:tcPr>
          <w:p w14:paraId="11E70D1F">
            <w:pPr>
              <w:jc w:val="both"/>
              <w:rPr>
                <w:rFonts w:hint="default" w:ascii="Times New Roman" w:hAnsi="Times New Roman" w:cs="Times New Roman"/>
              </w:rPr>
            </w:pPr>
            <w:r>
              <w:rPr>
                <w:rFonts w:hint="default" w:ascii="Times New Roman" w:hAnsi="Times New Roman" w:cs="Times New Roman"/>
                <w:b/>
                <w:color w:val="FFFFFF"/>
                <w:sz w:val="17"/>
              </w:rPr>
              <w:t>Requirement</w:t>
            </w:r>
          </w:p>
        </w:tc>
        <w:tc>
          <w:tcPr>
            <w:tcW w:w="3389" w:type="dxa"/>
            <w:tcBorders>
              <w:top w:val="single" w:color="D9E1E8" w:sz="4" w:space="0"/>
              <w:left w:val="single" w:color="D9E1E8" w:sz="4" w:space="0"/>
              <w:bottom w:val="single" w:color="D9E1E8" w:sz="4" w:space="0"/>
              <w:right w:val="single" w:color="D9E1E8" w:sz="4" w:space="0"/>
            </w:tcBorders>
            <w:shd w:val="clear" w:color="auto" w:fill="183B56"/>
            <w:tcMar>
              <w:top w:w="80" w:type="dxa"/>
              <w:left w:w="100" w:type="dxa"/>
              <w:bottom w:w="80" w:type="dxa"/>
              <w:right w:w="100" w:type="dxa"/>
            </w:tcMar>
            <w:vAlign w:val="center"/>
          </w:tcPr>
          <w:p w14:paraId="67EF2B70">
            <w:pPr>
              <w:jc w:val="both"/>
              <w:rPr>
                <w:rFonts w:hint="default" w:ascii="Times New Roman" w:hAnsi="Times New Roman" w:cs="Times New Roman"/>
              </w:rPr>
            </w:pPr>
            <w:r>
              <w:rPr>
                <w:rFonts w:hint="default" w:ascii="Times New Roman" w:hAnsi="Times New Roman" w:cs="Times New Roman"/>
                <w:b/>
                <w:color w:val="FFFFFF"/>
                <w:sz w:val="17"/>
              </w:rPr>
              <w:t>Planned Behavior</w:t>
            </w:r>
          </w:p>
        </w:tc>
        <w:tc>
          <w:tcPr>
            <w:tcW w:w="3389" w:type="dxa"/>
            <w:tcBorders>
              <w:top w:val="single" w:color="D9E1E8" w:sz="4" w:space="0"/>
              <w:left w:val="single" w:color="D9E1E8" w:sz="4" w:space="0"/>
              <w:bottom w:val="single" w:color="D9E1E8" w:sz="4" w:space="0"/>
              <w:right w:val="single" w:color="D9E1E8" w:sz="4" w:space="0"/>
            </w:tcBorders>
            <w:shd w:val="clear" w:color="auto" w:fill="183B56"/>
            <w:tcMar>
              <w:top w:w="80" w:type="dxa"/>
              <w:left w:w="100" w:type="dxa"/>
              <w:bottom w:w="80" w:type="dxa"/>
              <w:right w:w="100" w:type="dxa"/>
            </w:tcMar>
            <w:vAlign w:val="center"/>
          </w:tcPr>
          <w:p w14:paraId="5D6244F9">
            <w:pPr>
              <w:jc w:val="both"/>
              <w:rPr>
                <w:rFonts w:hint="default" w:ascii="Times New Roman" w:hAnsi="Times New Roman" w:cs="Times New Roman"/>
              </w:rPr>
            </w:pPr>
            <w:r>
              <w:rPr>
                <w:rFonts w:hint="default" w:ascii="Times New Roman" w:hAnsi="Times New Roman" w:cs="Times New Roman"/>
                <w:b/>
                <w:color w:val="FFFFFF"/>
                <w:sz w:val="17"/>
              </w:rPr>
              <w:t>Output</w:t>
            </w:r>
          </w:p>
        </w:tc>
      </w:tr>
      <w:tr w14:paraId="4C93C8AE">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09BAB1D8">
            <w:pPr>
              <w:jc w:val="both"/>
              <w:rPr>
                <w:rFonts w:hint="default" w:ascii="Times New Roman" w:hAnsi="Times New Roman" w:cs="Times New Roman"/>
              </w:rPr>
            </w:pPr>
            <w:r>
              <w:rPr>
                <w:rFonts w:hint="default" w:ascii="Times New Roman" w:hAnsi="Times New Roman" w:cs="Times New Roman"/>
                <w:b/>
                <w:color w:val="183B56"/>
                <w:sz w:val="17"/>
              </w:rPr>
              <w:t>Guided selection</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5A456490">
            <w:pPr>
              <w:jc w:val="both"/>
              <w:rPr>
                <w:rFonts w:hint="default" w:ascii="Times New Roman" w:hAnsi="Times New Roman" w:cs="Times New Roman"/>
              </w:rPr>
            </w:pPr>
            <w:r>
              <w:rPr>
                <w:rFonts w:hint="default" w:ascii="Times New Roman" w:hAnsi="Times New Roman" w:cs="Times New Roman"/>
                <w:sz w:val="17"/>
              </w:rPr>
              <w:t>Show target type, test type and fixed target in sequence.</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332FD1E3">
            <w:pPr>
              <w:jc w:val="both"/>
              <w:rPr>
                <w:rFonts w:hint="default" w:ascii="Times New Roman" w:hAnsi="Times New Roman" w:cs="Times New Roman"/>
              </w:rPr>
            </w:pPr>
            <w:r>
              <w:rPr>
                <w:rFonts w:hint="default" w:ascii="Times New Roman" w:hAnsi="Times New Roman" w:cs="Times New Roman"/>
                <w:sz w:val="17"/>
              </w:rPr>
              <w:t>One valid pipeline choice.</w:t>
            </w:r>
          </w:p>
        </w:tc>
      </w:tr>
      <w:tr w14:paraId="148C3977">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5C86A588">
            <w:pPr>
              <w:jc w:val="both"/>
              <w:rPr>
                <w:rFonts w:hint="default" w:ascii="Times New Roman" w:hAnsi="Times New Roman" w:cs="Times New Roman"/>
              </w:rPr>
            </w:pPr>
            <w:r>
              <w:rPr>
                <w:rFonts w:hint="default" w:ascii="Times New Roman" w:hAnsi="Times New Roman" w:cs="Times New Roman"/>
                <w:b/>
                <w:color w:val="183B56"/>
                <w:sz w:val="17"/>
              </w:rPr>
              <w:t>Scan creation</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348948F2">
            <w:pPr>
              <w:jc w:val="both"/>
              <w:rPr>
                <w:rFonts w:hint="default" w:ascii="Times New Roman" w:hAnsi="Times New Roman" w:cs="Times New Roman"/>
              </w:rPr>
            </w:pPr>
            <w:r>
              <w:rPr>
                <w:rFonts w:hint="default" w:ascii="Times New Roman" w:hAnsi="Times New Roman" w:cs="Times New Roman"/>
                <w:sz w:val="17"/>
              </w:rPr>
              <w:t>Validate the choice, create scan_id and start a background job.</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11C02D08">
            <w:pPr>
              <w:jc w:val="both"/>
              <w:rPr>
                <w:rFonts w:hint="default" w:ascii="Times New Roman" w:hAnsi="Times New Roman" w:cs="Times New Roman"/>
              </w:rPr>
            </w:pPr>
            <w:r>
              <w:rPr>
                <w:rFonts w:hint="default" w:ascii="Times New Roman" w:hAnsi="Times New Roman" w:cs="Times New Roman"/>
                <w:sz w:val="17"/>
              </w:rPr>
              <w:t>Immediate acknowledgement.</w:t>
            </w:r>
          </w:p>
        </w:tc>
      </w:tr>
      <w:tr w14:paraId="15F2058F">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62854E7D">
            <w:pPr>
              <w:jc w:val="both"/>
              <w:rPr>
                <w:rFonts w:hint="default" w:ascii="Times New Roman" w:hAnsi="Times New Roman" w:cs="Times New Roman"/>
              </w:rPr>
            </w:pPr>
            <w:r>
              <w:rPr>
                <w:rFonts w:hint="default" w:ascii="Times New Roman" w:hAnsi="Times New Roman" w:cs="Times New Roman"/>
                <w:b/>
                <w:color w:val="183B56"/>
                <w:sz w:val="17"/>
              </w:rPr>
              <w:t>Status display</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2F20FD75">
            <w:pPr>
              <w:jc w:val="both"/>
              <w:rPr>
                <w:rFonts w:hint="default" w:ascii="Times New Roman" w:hAnsi="Times New Roman" w:cs="Times New Roman"/>
              </w:rPr>
            </w:pPr>
            <w:r>
              <w:rPr>
                <w:rFonts w:hint="default" w:ascii="Times New Roman" w:hAnsi="Times New Roman" w:cs="Times New Roman"/>
                <w:sz w:val="17"/>
              </w:rPr>
              <w:t>Show queued, scanning, LLM review, reporting, completed or failed.</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1FA8487F">
            <w:pPr>
              <w:jc w:val="both"/>
              <w:rPr>
                <w:rFonts w:hint="default" w:ascii="Times New Roman" w:hAnsi="Times New Roman" w:cs="Times New Roman"/>
              </w:rPr>
            </w:pPr>
            <w:r>
              <w:rPr>
                <w:rFonts w:hint="default" w:ascii="Times New Roman" w:hAnsi="Times New Roman" w:cs="Times New Roman"/>
                <w:sz w:val="17"/>
              </w:rPr>
              <w:t>Clear progress on the UI.</w:t>
            </w:r>
          </w:p>
        </w:tc>
      </w:tr>
      <w:tr w14:paraId="12207289">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00CBF520">
            <w:pPr>
              <w:jc w:val="both"/>
              <w:rPr>
                <w:rFonts w:hint="default" w:ascii="Times New Roman" w:hAnsi="Times New Roman" w:cs="Times New Roman"/>
              </w:rPr>
            </w:pPr>
            <w:r>
              <w:rPr>
                <w:rFonts w:hint="default" w:ascii="Times New Roman" w:hAnsi="Times New Roman" w:cs="Times New Roman"/>
                <w:b/>
                <w:color w:val="183B56"/>
                <w:sz w:val="17"/>
              </w:rPr>
              <w:t>Local assessment</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2B878C9E">
            <w:pPr>
              <w:jc w:val="both"/>
              <w:rPr>
                <w:rFonts w:hint="default" w:ascii="Times New Roman" w:hAnsi="Times New Roman" w:cs="Times New Roman"/>
              </w:rPr>
            </w:pPr>
            <w:r>
              <w:rPr>
                <w:rFonts w:hint="default" w:ascii="Times New Roman" w:hAnsi="Times New Roman" w:cs="Times New Roman"/>
                <w:sz w:val="17"/>
              </w:rPr>
              <w:t>Send normalized evidence to the local Assessor prompt.</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0A2A4186">
            <w:pPr>
              <w:jc w:val="both"/>
              <w:rPr>
                <w:rFonts w:hint="default" w:ascii="Times New Roman" w:hAnsi="Times New Roman" w:cs="Times New Roman"/>
              </w:rPr>
            </w:pPr>
            <w:r>
              <w:rPr>
                <w:rFonts w:hint="default" w:ascii="Times New Roman" w:hAnsi="Times New Roman" w:cs="Times New Roman"/>
                <w:sz w:val="17"/>
              </w:rPr>
              <w:t>Initial structured finding.</w:t>
            </w:r>
          </w:p>
        </w:tc>
      </w:tr>
      <w:tr w14:paraId="0DA03EBA">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01D69A1F">
            <w:pPr>
              <w:jc w:val="both"/>
              <w:rPr>
                <w:rFonts w:hint="default" w:ascii="Times New Roman" w:hAnsi="Times New Roman" w:cs="Times New Roman"/>
              </w:rPr>
            </w:pPr>
            <w:r>
              <w:rPr>
                <w:rFonts w:hint="default" w:ascii="Times New Roman" w:hAnsi="Times New Roman" w:cs="Times New Roman"/>
                <w:b/>
                <w:color w:val="183B56"/>
                <w:sz w:val="17"/>
              </w:rPr>
              <w:t>False-positive review</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20E356C4">
            <w:pPr>
              <w:jc w:val="both"/>
              <w:rPr>
                <w:rFonts w:hint="default" w:ascii="Times New Roman" w:hAnsi="Times New Roman" w:cs="Times New Roman"/>
              </w:rPr>
            </w:pPr>
            <w:r>
              <w:rPr>
                <w:rFonts w:hint="default" w:ascii="Times New Roman" w:hAnsi="Times New Roman" w:cs="Times New Roman"/>
                <w:sz w:val="17"/>
              </w:rPr>
              <w:t>Review the original evidence and Pass 1 result independently.</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4C846194">
            <w:pPr>
              <w:jc w:val="both"/>
              <w:rPr>
                <w:rFonts w:hint="default" w:ascii="Times New Roman" w:hAnsi="Times New Roman" w:cs="Times New Roman"/>
              </w:rPr>
            </w:pPr>
            <w:r>
              <w:rPr>
                <w:rFonts w:hint="default" w:ascii="Times New Roman" w:hAnsi="Times New Roman" w:cs="Times New Roman"/>
                <w:sz w:val="17"/>
              </w:rPr>
              <w:t>Confirmed, rejected or manual review.</w:t>
            </w:r>
          </w:p>
        </w:tc>
      </w:tr>
      <w:tr w14:paraId="5DFACBE0">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57931A2B">
            <w:pPr>
              <w:jc w:val="both"/>
              <w:rPr>
                <w:rFonts w:hint="default" w:ascii="Times New Roman" w:hAnsi="Times New Roman" w:cs="Times New Roman"/>
              </w:rPr>
            </w:pPr>
            <w:r>
              <w:rPr>
                <w:rFonts w:hint="default" w:ascii="Times New Roman" w:hAnsi="Times New Roman" w:cs="Times New Roman"/>
                <w:b/>
                <w:color w:val="183B56"/>
                <w:sz w:val="17"/>
              </w:rPr>
              <w:t>Final reporting</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415FD117">
            <w:pPr>
              <w:jc w:val="both"/>
              <w:rPr>
                <w:rFonts w:hint="default" w:ascii="Times New Roman" w:hAnsi="Times New Roman" w:cs="Times New Roman"/>
              </w:rPr>
            </w:pPr>
            <w:r>
              <w:rPr>
                <w:rFonts w:hint="default" w:ascii="Times New Roman" w:hAnsi="Times New Roman" w:cs="Times New Roman"/>
                <w:sz w:val="17"/>
              </w:rPr>
              <w:t>Render confirmed findings with severity, location, evidence and remediation.</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13E547A9">
            <w:pPr>
              <w:jc w:val="both"/>
              <w:rPr>
                <w:rFonts w:hint="default" w:ascii="Times New Roman" w:hAnsi="Times New Roman" w:cs="Times New Roman"/>
              </w:rPr>
            </w:pPr>
            <w:r>
              <w:rPr>
                <w:rFonts w:hint="default" w:ascii="Times New Roman" w:hAnsi="Times New Roman" w:cs="Times New Roman"/>
                <w:sz w:val="17"/>
              </w:rPr>
              <w:t>HTML/JSON report plus optional appendix.</w:t>
            </w:r>
          </w:p>
        </w:tc>
      </w:tr>
    </w:tbl>
    <w:p w14:paraId="796C3407">
      <w:pPr>
        <w:pStyle w:val="3"/>
        <w:jc w:val="both"/>
        <w:rPr>
          <w:rFonts w:hint="default" w:ascii="Times New Roman" w:hAnsi="Times New Roman" w:cs="Times New Roman"/>
        </w:rPr>
      </w:pPr>
      <w:bookmarkStart w:id="3" w:name="_Toc27165"/>
      <w:r>
        <w:rPr>
          <w:rFonts w:hint="default" w:ascii="Times New Roman" w:hAnsi="Times New Roman" w:cs="Times New Roman"/>
        </w:rPr>
        <w:t>3.1 Supported Pipelines</w:t>
      </w:r>
      <w:bookmarkEnd w:id="3"/>
    </w:p>
    <w:tbl>
      <w:tblPr>
        <w:tblStyle w:val="12"/>
        <w:tblW w:w="0" w:type="auto"/>
        <w:jc w:val="center"/>
        <w:tblLayout w:type="autofit"/>
        <w:tblCellMar>
          <w:top w:w="0" w:type="dxa"/>
          <w:left w:w="108" w:type="dxa"/>
          <w:bottom w:w="0" w:type="dxa"/>
          <w:right w:w="108" w:type="dxa"/>
        </w:tblCellMar>
      </w:tblPr>
      <w:tblGrid>
        <w:gridCol w:w="3389"/>
        <w:gridCol w:w="3389"/>
        <w:gridCol w:w="3389"/>
      </w:tblGrid>
      <w:tr w14:paraId="239385D5">
        <w:tblPrEx>
          <w:tblCellMar>
            <w:top w:w="0" w:type="dxa"/>
            <w:left w:w="108" w:type="dxa"/>
            <w:bottom w:w="0" w:type="dxa"/>
            <w:right w:w="108" w:type="dxa"/>
          </w:tblCellMar>
        </w:tblPrEx>
        <w:trPr>
          <w:cantSplit/>
          <w:tblHeader/>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0F6B68"/>
            <w:tcMar>
              <w:top w:w="80" w:type="dxa"/>
              <w:left w:w="100" w:type="dxa"/>
              <w:bottom w:w="80" w:type="dxa"/>
              <w:right w:w="100" w:type="dxa"/>
            </w:tcMar>
            <w:vAlign w:val="center"/>
          </w:tcPr>
          <w:p w14:paraId="4714E0B6">
            <w:pPr>
              <w:jc w:val="both"/>
              <w:rPr>
                <w:rFonts w:hint="default" w:ascii="Times New Roman" w:hAnsi="Times New Roman" w:cs="Times New Roman"/>
              </w:rPr>
            </w:pPr>
            <w:r>
              <w:rPr>
                <w:rFonts w:hint="default" w:ascii="Times New Roman" w:hAnsi="Times New Roman" w:cs="Times New Roman"/>
                <w:b/>
                <w:color w:val="FFFFFF"/>
                <w:sz w:val="16"/>
              </w:rPr>
              <w:t>Pipeline</w:t>
            </w:r>
          </w:p>
        </w:tc>
        <w:tc>
          <w:tcPr>
            <w:tcW w:w="3389" w:type="dxa"/>
            <w:tcBorders>
              <w:top w:val="single" w:color="D9E1E8" w:sz="4" w:space="0"/>
              <w:left w:val="single" w:color="D9E1E8" w:sz="4" w:space="0"/>
              <w:bottom w:val="single" w:color="D9E1E8" w:sz="4" w:space="0"/>
              <w:right w:val="single" w:color="D9E1E8" w:sz="4" w:space="0"/>
            </w:tcBorders>
            <w:shd w:val="clear" w:color="auto" w:fill="0F6B68"/>
            <w:tcMar>
              <w:top w:w="80" w:type="dxa"/>
              <w:left w:w="100" w:type="dxa"/>
              <w:bottom w:w="80" w:type="dxa"/>
              <w:right w:w="100" w:type="dxa"/>
            </w:tcMar>
            <w:vAlign w:val="center"/>
          </w:tcPr>
          <w:p w14:paraId="06FD7CD0">
            <w:pPr>
              <w:jc w:val="both"/>
              <w:rPr>
                <w:rFonts w:hint="default" w:ascii="Times New Roman" w:hAnsi="Times New Roman" w:cs="Times New Roman"/>
              </w:rPr>
            </w:pPr>
            <w:r>
              <w:rPr>
                <w:rFonts w:hint="default" w:ascii="Times New Roman" w:hAnsi="Times New Roman" w:cs="Times New Roman"/>
                <w:b/>
                <w:color w:val="FFFFFF"/>
                <w:sz w:val="16"/>
              </w:rPr>
              <w:t>Primary Input</w:t>
            </w:r>
          </w:p>
        </w:tc>
        <w:tc>
          <w:tcPr>
            <w:tcW w:w="3389" w:type="dxa"/>
            <w:tcBorders>
              <w:top w:val="single" w:color="D9E1E8" w:sz="4" w:space="0"/>
              <w:left w:val="single" w:color="D9E1E8" w:sz="4" w:space="0"/>
              <w:bottom w:val="single" w:color="D9E1E8" w:sz="4" w:space="0"/>
              <w:right w:val="single" w:color="D9E1E8" w:sz="4" w:space="0"/>
            </w:tcBorders>
            <w:shd w:val="clear" w:color="auto" w:fill="0F6B68"/>
            <w:tcMar>
              <w:top w:w="80" w:type="dxa"/>
              <w:left w:w="100" w:type="dxa"/>
              <w:bottom w:w="80" w:type="dxa"/>
              <w:right w:w="100" w:type="dxa"/>
            </w:tcMar>
            <w:vAlign w:val="center"/>
          </w:tcPr>
          <w:p w14:paraId="45A9F11B">
            <w:pPr>
              <w:jc w:val="both"/>
              <w:rPr>
                <w:rFonts w:hint="default" w:ascii="Times New Roman" w:hAnsi="Times New Roman" w:cs="Times New Roman"/>
              </w:rPr>
            </w:pPr>
            <w:r>
              <w:rPr>
                <w:rFonts w:hint="default" w:ascii="Times New Roman" w:hAnsi="Times New Roman" w:cs="Times New Roman"/>
                <w:b/>
                <w:color w:val="FFFFFF"/>
                <w:sz w:val="16"/>
              </w:rPr>
              <w:t>LLM Review Focus</w:t>
            </w:r>
          </w:p>
        </w:tc>
      </w:tr>
      <w:tr w14:paraId="576FF08E">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6D81FADE">
            <w:pPr>
              <w:jc w:val="both"/>
              <w:rPr>
                <w:rFonts w:hint="default" w:ascii="Times New Roman" w:hAnsi="Times New Roman" w:cs="Times New Roman"/>
              </w:rPr>
            </w:pPr>
            <w:r>
              <w:rPr>
                <w:rFonts w:hint="default" w:ascii="Times New Roman" w:hAnsi="Times New Roman" w:cs="Times New Roman"/>
                <w:b/>
                <w:color w:val="183B56"/>
                <w:sz w:val="16"/>
              </w:rPr>
              <w:t>Web SAST</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2E820339">
            <w:pPr>
              <w:jc w:val="both"/>
              <w:rPr>
                <w:rFonts w:hint="default" w:ascii="Times New Roman" w:hAnsi="Times New Roman" w:cs="Times New Roman"/>
              </w:rPr>
            </w:pPr>
            <w:r>
              <w:rPr>
                <w:rFonts w:hint="default" w:ascii="Times New Roman" w:hAnsi="Times New Roman" w:cs="Times New Roman"/>
                <w:sz w:val="16"/>
              </w:rPr>
              <w:t>DVWA source code and configuration</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4CC25CD3">
            <w:pPr>
              <w:jc w:val="both"/>
              <w:rPr>
                <w:rFonts w:hint="default" w:ascii="Times New Roman" w:hAnsi="Times New Roman" w:cs="Times New Roman"/>
              </w:rPr>
            </w:pPr>
            <w:r>
              <w:rPr>
                <w:rFonts w:hint="default" w:ascii="Times New Roman" w:hAnsi="Times New Roman" w:cs="Times New Roman"/>
                <w:sz w:val="16"/>
              </w:rPr>
              <w:t>Code patterns, data flow and missing controls.</w:t>
            </w:r>
          </w:p>
        </w:tc>
      </w:tr>
      <w:tr w14:paraId="5189BDB7">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7C6C529F">
            <w:pPr>
              <w:jc w:val="both"/>
              <w:rPr>
                <w:rFonts w:hint="default" w:ascii="Times New Roman" w:hAnsi="Times New Roman" w:cs="Times New Roman"/>
              </w:rPr>
            </w:pPr>
            <w:r>
              <w:rPr>
                <w:rFonts w:hint="default" w:ascii="Times New Roman" w:hAnsi="Times New Roman" w:cs="Times New Roman"/>
                <w:b/>
                <w:color w:val="183B56"/>
                <w:sz w:val="16"/>
              </w:rPr>
              <w:t>Web DAST</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2AA9233">
            <w:pPr>
              <w:jc w:val="both"/>
              <w:rPr>
                <w:rFonts w:hint="default" w:ascii="Times New Roman" w:hAnsi="Times New Roman" w:cs="Times New Roman"/>
              </w:rPr>
            </w:pPr>
            <w:r>
              <w:rPr>
                <w:rFonts w:hint="default" w:ascii="Times New Roman" w:hAnsi="Times New Roman" w:cs="Times New Roman"/>
                <w:sz w:val="16"/>
              </w:rPr>
              <w:t>ZAP alerts plus HTTP request/response evidence</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44B792DB">
            <w:pPr>
              <w:jc w:val="both"/>
              <w:rPr>
                <w:rFonts w:hint="default" w:ascii="Times New Roman" w:hAnsi="Times New Roman" w:cs="Times New Roman"/>
              </w:rPr>
            </w:pPr>
            <w:r>
              <w:rPr>
                <w:rFonts w:hint="default" w:ascii="Times New Roman" w:hAnsi="Times New Roman" w:cs="Times New Roman"/>
                <w:sz w:val="16"/>
              </w:rPr>
              <w:t>Evidence of exploitable runtime behavior.</w:t>
            </w:r>
          </w:p>
        </w:tc>
      </w:tr>
      <w:tr w14:paraId="693AD2ED">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2C3FED5F">
            <w:pPr>
              <w:jc w:val="both"/>
              <w:rPr>
                <w:rFonts w:hint="default" w:ascii="Times New Roman" w:hAnsi="Times New Roman" w:cs="Times New Roman"/>
              </w:rPr>
            </w:pPr>
            <w:r>
              <w:rPr>
                <w:rFonts w:hint="default" w:ascii="Times New Roman" w:hAnsi="Times New Roman" w:cs="Times New Roman"/>
                <w:b/>
                <w:color w:val="183B56"/>
                <w:sz w:val="16"/>
              </w:rPr>
              <w:t>Mobile SAST</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2B8231D3">
            <w:pPr>
              <w:jc w:val="both"/>
              <w:rPr>
                <w:rFonts w:hint="default" w:ascii="Times New Roman" w:hAnsi="Times New Roman" w:cs="Times New Roman"/>
              </w:rPr>
            </w:pPr>
            <w:r>
              <w:rPr>
                <w:rFonts w:hint="default" w:ascii="Times New Roman" w:hAnsi="Times New Roman" w:cs="Times New Roman"/>
                <w:sz w:val="16"/>
              </w:rPr>
              <w:t>DIVA APK decompiled code, manifest and resources</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3CBE3D1A">
            <w:pPr>
              <w:jc w:val="both"/>
              <w:rPr>
                <w:rFonts w:hint="default" w:ascii="Times New Roman" w:hAnsi="Times New Roman" w:cs="Times New Roman"/>
              </w:rPr>
            </w:pPr>
            <w:r>
              <w:rPr>
                <w:rFonts w:hint="default" w:ascii="Times New Roman" w:hAnsi="Times New Roman" w:cs="Times New Roman"/>
                <w:sz w:val="16"/>
              </w:rPr>
              <w:t>Hardcoded secrets, insecure storage, exported components and weak crypto.</w:t>
            </w:r>
          </w:p>
        </w:tc>
      </w:tr>
      <w:tr w14:paraId="61718D21">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10BACF0D">
            <w:pPr>
              <w:jc w:val="both"/>
              <w:rPr>
                <w:rFonts w:hint="default" w:ascii="Times New Roman" w:hAnsi="Times New Roman" w:cs="Times New Roman"/>
              </w:rPr>
            </w:pPr>
            <w:r>
              <w:rPr>
                <w:rFonts w:hint="default" w:ascii="Times New Roman" w:hAnsi="Times New Roman" w:cs="Times New Roman"/>
                <w:b/>
                <w:color w:val="183B56"/>
                <w:sz w:val="16"/>
              </w:rPr>
              <w:t>Mobile DAST</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9A5F059">
            <w:pPr>
              <w:jc w:val="both"/>
              <w:rPr>
                <w:rFonts w:hint="default" w:ascii="Times New Roman" w:hAnsi="Times New Roman" w:cs="Times New Roman"/>
              </w:rPr>
            </w:pPr>
            <w:r>
              <w:rPr>
                <w:rFonts w:hint="default" w:ascii="Times New Roman" w:hAnsi="Times New Roman" w:cs="Times New Roman"/>
                <w:sz w:val="16"/>
              </w:rPr>
              <w:t>MobSF/emulator runtime, traffic and logs</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1E02833D">
            <w:pPr>
              <w:jc w:val="both"/>
              <w:rPr>
                <w:rFonts w:hint="default" w:ascii="Times New Roman" w:hAnsi="Times New Roman" w:cs="Times New Roman"/>
              </w:rPr>
            </w:pPr>
            <w:r>
              <w:rPr>
                <w:rFonts w:hint="default" w:ascii="Times New Roman" w:hAnsi="Times New Roman" w:cs="Times New Roman"/>
                <w:sz w:val="16"/>
              </w:rPr>
              <w:t>Runtime behavior and mobile attack surface.</w:t>
            </w:r>
          </w:p>
        </w:tc>
      </w:tr>
    </w:tbl>
    <w:p w14:paraId="5C402040">
      <w:pPr>
        <w:pStyle w:val="2"/>
        <w:jc w:val="both"/>
        <w:rPr>
          <w:rFonts w:hint="default" w:ascii="Times New Roman" w:hAnsi="Times New Roman" w:cs="Times New Roman"/>
        </w:rPr>
      </w:pPr>
      <w:bookmarkStart w:id="4" w:name="_Toc9028"/>
      <w:r>
        <w:rPr>
          <w:rFonts w:hint="default" w:ascii="Times New Roman" w:hAnsi="Times New Roman" w:cs="Times New Roman"/>
        </w:rPr>
        <w:t>4. Non-Functional Requirements</w:t>
      </w:r>
      <w:bookmarkEnd w:id="4"/>
    </w:p>
    <w:tbl>
      <w:tblPr>
        <w:tblStyle w:val="12"/>
        <w:tblW w:w="0" w:type="auto"/>
        <w:jc w:val="center"/>
        <w:tblLayout w:type="autofit"/>
        <w:tblCellMar>
          <w:top w:w="0" w:type="dxa"/>
          <w:left w:w="108" w:type="dxa"/>
          <w:bottom w:w="0" w:type="dxa"/>
          <w:right w:w="108" w:type="dxa"/>
        </w:tblCellMar>
      </w:tblPr>
      <w:tblGrid>
        <w:gridCol w:w="5083"/>
        <w:gridCol w:w="5083"/>
      </w:tblGrid>
      <w:tr w14:paraId="49099DF4">
        <w:tblPrEx>
          <w:tblCellMar>
            <w:top w:w="0" w:type="dxa"/>
            <w:left w:w="108" w:type="dxa"/>
            <w:bottom w:w="0" w:type="dxa"/>
            <w:right w:w="108" w:type="dxa"/>
          </w:tblCellMar>
        </w:tblPrEx>
        <w:trPr>
          <w:cantSplit/>
          <w:tblHeader/>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183B56"/>
            <w:tcMar>
              <w:top w:w="80" w:type="dxa"/>
              <w:left w:w="100" w:type="dxa"/>
              <w:bottom w:w="80" w:type="dxa"/>
              <w:right w:w="100" w:type="dxa"/>
            </w:tcMar>
            <w:vAlign w:val="center"/>
          </w:tcPr>
          <w:p w14:paraId="23221B5B">
            <w:pPr>
              <w:jc w:val="both"/>
              <w:rPr>
                <w:rFonts w:hint="default" w:ascii="Times New Roman" w:hAnsi="Times New Roman" w:cs="Times New Roman"/>
              </w:rPr>
            </w:pPr>
            <w:r>
              <w:rPr>
                <w:rFonts w:hint="default" w:ascii="Times New Roman" w:hAnsi="Times New Roman" w:cs="Times New Roman"/>
                <w:b/>
                <w:color w:val="FFFFFF"/>
                <w:sz w:val="17"/>
              </w:rPr>
              <w:t>Requirement</w:t>
            </w:r>
          </w:p>
        </w:tc>
        <w:tc>
          <w:tcPr>
            <w:tcW w:w="5083" w:type="dxa"/>
            <w:tcBorders>
              <w:top w:val="single" w:color="D9E1E8" w:sz="4" w:space="0"/>
              <w:left w:val="single" w:color="D9E1E8" w:sz="4" w:space="0"/>
              <w:bottom w:val="single" w:color="D9E1E8" w:sz="4" w:space="0"/>
              <w:right w:val="single" w:color="D9E1E8" w:sz="4" w:space="0"/>
            </w:tcBorders>
            <w:shd w:val="clear" w:color="auto" w:fill="183B56"/>
            <w:tcMar>
              <w:top w:w="80" w:type="dxa"/>
              <w:left w:w="100" w:type="dxa"/>
              <w:bottom w:w="80" w:type="dxa"/>
              <w:right w:w="100" w:type="dxa"/>
            </w:tcMar>
            <w:vAlign w:val="center"/>
          </w:tcPr>
          <w:p w14:paraId="6E803F4F">
            <w:pPr>
              <w:jc w:val="both"/>
              <w:rPr>
                <w:rFonts w:hint="default" w:ascii="Times New Roman" w:hAnsi="Times New Roman" w:cs="Times New Roman"/>
              </w:rPr>
            </w:pPr>
            <w:r>
              <w:rPr>
                <w:rFonts w:hint="default" w:ascii="Times New Roman" w:hAnsi="Times New Roman" w:cs="Times New Roman"/>
                <w:b/>
                <w:color w:val="FFFFFF"/>
                <w:sz w:val="17"/>
              </w:rPr>
              <w:t>Design Decision</w:t>
            </w:r>
          </w:p>
        </w:tc>
      </w:tr>
      <w:tr w14:paraId="785B4D42">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10FD74FB">
            <w:pPr>
              <w:jc w:val="both"/>
              <w:rPr>
                <w:rFonts w:hint="default" w:ascii="Times New Roman" w:hAnsi="Times New Roman" w:cs="Times New Roman"/>
              </w:rPr>
            </w:pPr>
            <w:r>
              <w:rPr>
                <w:rFonts w:hint="default" w:ascii="Times New Roman" w:hAnsi="Times New Roman" w:cs="Times New Roman"/>
                <w:b/>
                <w:color w:val="183B56"/>
                <w:sz w:val="17"/>
              </w:rPr>
              <w:t>Locality and privacy</w:t>
            </w:r>
          </w:p>
        </w:tc>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667D84C4">
            <w:pPr>
              <w:jc w:val="both"/>
              <w:rPr>
                <w:rFonts w:hint="default" w:ascii="Times New Roman" w:hAnsi="Times New Roman" w:cs="Times New Roman"/>
              </w:rPr>
            </w:pPr>
            <w:r>
              <w:rPr>
                <w:rFonts w:hint="default" w:ascii="Times New Roman" w:hAnsi="Times New Roman" w:cs="Times New Roman"/>
                <w:sz w:val="17"/>
              </w:rPr>
              <w:t>Scanners, model weights, Ollama and reports stay inside the local environment.</w:t>
            </w:r>
          </w:p>
        </w:tc>
      </w:tr>
      <w:tr w14:paraId="19656C02">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1AFD90E">
            <w:pPr>
              <w:jc w:val="both"/>
              <w:rPr>
                <w:rFonts w:hint="default" w:ascii="Times New Roman" w:hAnsi="Times New Roman" w:cs="Times New Roman"/>
              </w:rPr>
            </w:pPr>
            <w:r>
              <w:rPr>
                <w:rFonts w:hint="default" w:ascii="Times New Roman" w:hAnsi="Times New Roman" w:cs="Times New Roman"/>
                <w:b/>
                <w:color w:val="183B56"/>
                <w:sz w:val="17"/>
              </w:rPr>
              <w:t>Usability</w:t>
            </w:r>
          </w:p>
        </w:tc>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3226E67F">
            <w:pPr>
              <w:jc w:val="both"/>
              <w:rPr>
                <w:rFonts w:hint="default" w:ascii="Times New Roman" w:hAnsi="Times New Roman" w:cs="Times New Roman"/>
              </w:rPr>
            </w:pPr>
            <w:r>
              <w:rPr>
                <w:rFonts w:hint="default" w:ascii="Times New Roman" w:hAnsi="Times New Roman" w:cs="Times New Roman"/>
                <w:sz w:val="17"/>
              </w:rPr>
              <w:t>The UI remains guided and simple; the user always sees the current scan stage.</w:t>
            </w:r>
          </w:p>
        </w:tc>
      </w:tr>
      <w:tr w14:paraId="68E520BC">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62ED4258">
            <w:pPr>
              <w:jc w:val="both"/>
              <w:rPr>
                <w:rFonts w:hint="default" w:ascii="Times New Roman" w:hAnsi="Times New Roman" w:cs="Times New Roman"/>
              </w:rPr>
            </w:pPr>
            <w:r>
              <w:rPr>
                <w:rFonts w:hint="default" w:ascii="Times New Roman" w:hAnsi="Times New Roman" w:cs="Times New Roman"/>
                <w:b/>
                <w:color w:val="183B56"/>
                <w:sz w:val="17"/>
              </w:rPr>
              <w:t>Resource efficiency</w:t>
            </w:r>
          </w:p>
        </w:tc>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43171DF5">
            <w:pPr>
              <w:jc w:val="both"/>
              <w:rPr>
                <w:rFonts w:hint="default" w:ascii="Times New Roman" w:hAnsi="Times New Roman" w:cs="Times New Roman"/>
              </w:rPr>
            </w:pPr>
            <w:r>
              <w:rPr>
                <w:rFonts w:hint="default" w:ascii="Times New Roman" w:hAnsi="Times New Roman" w:cs="Times New Roman"/>
                <w:sz w:val="17"/>
              </w:rPr>
              <w:t>Only one heavy scan job runs at a time on the 32 GB VM.</w:t>
            </w:r>
          </w:p>
        </w:tc>
      </w:tr>
      <w:tr w14:paraId="7B4C4F78">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3925B93E">
            <w:pPr>
              <w:jc w:val="both"/>
              <w:rPr>
                <w:rFonts w:hint="default" w:ascii="Times New Roman" w:hAnsi="Times New Roman" w:cs="Times New Roman"/>
              </w:rPr>
            </w:pPr>
            <w:r>
              <w:rPr>
                <w:rFonts w:hint="default" w:ascii="Times New Roman" w:hAnsi="Times New Roman" w:cs="Times New Roman"/>
                <w:b/>
                <w:color w:val="183B56"/>
                <w:sz w:val="17"/>
              </w:rPr>
              <w:t>Responsiveness</w:t>
            </w:r>
          </w:p>
        </w:tc>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77405D68">
            <w:pPr>
              <w:jc w:val="both"/>
              <w:rPr>
                <w:rFonts w:hint="default" w:ascii="Times New Roman" w:hAnsi="Times New Roman" w:cs="Times New Roman"/>
              </w:rPr>
            </w:pPr>
            <w:r>
              <w:rPr>
                <w:rFonts w:hint="default" w:ascii="Times New Roman" w:hAnsi="Times New Roman" w:cs="Times New Roman"/>
                <w:sz w:val="17"/>
              </w:rPr>
              <w:t>The scan runs as a background job while FastAPI answers status and result requests.</w:t>
            </w:r>
          </w:p>
        </w:tc>
      </w:tr>
      <w:tr w14:paraId="57E1FC6B">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3991B5FD">
            <w:pPr>
              <w:jc w:val="both"/>
              <w:rPr>
                <w:rFonts w:hint="default" w:ascii="Times New Roman" w:hAnsi="Times New Roman" w:cs="Times New Roman"/>
              </w:rPr>
            </w:pPr>
            <w:r>
              <w:rPr>
                <w:rFonts w:hint="default" w:ascii="Times New Roman" w:hAnsi="Times New Roman" w:cs="Times New Roman"/>
                <w:b/>
                <w:color w:val="183B56"/>
                <w:sz w:val="17"/>
              </w:rPr>
              <w:t>Reliability</w:t>
            </w:r>
          </w:p>
        </w:tc>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25FF8D71">
            <w:pPr>
              <w:jc w:val="both"/>
              <w:rPr>
                <w:rFonts w:hint="default" w:ascii="Times New Roman" w:hAnsi="Times New Roman" w:cs="Times New Roman"/>
              </w:rPr>
            </w:pPr>
            <w:r>
              <w:rPr>
                <w:rFonts w:hint="default" w:ascii="Times New Roman" w:hAnsi="Times New Roman" w:cs="Times New Roman"/>
                <w:sz w:val="17"/>
              </w:rPr>
              <w:t>Timeouts, missing tools and model errors produce a clear failed state.</w:t>
            </w:r>
          </w:p>
        </w:tc>
      </w:tr>
      <w:tr w14:paraId="6D3A8640">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139D82F2">
            <w:pPr>
              <w:jc w:val="both"/>
              <w:rPr>
                <w:rFonts w:hint="default" w:ascii="Times New Roman" w:hAnsi="Times New Roman" w:cs="Times New Roman"/>
              </w:rPr>
            </w:pPr>
            <w:r>
              <w:rPr>
                <w:rFonts w:hint="default" w:ascii="Times New Roman" w:hAnsi="Times New Roman" w:cs="Times New Roman"/>
                <w:b/>
                <w:color w:val="183B56"/>
                <w:sz w:val="17"/>
              </w:rPr>
              <w:t>Auditability</w:t>
            </w:r>
          </w:p>
        </w:tc>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1CB52AE0">
            <w:pPr>
              <w:jc w:val="both"/>
              <w:rPr>
                <w:rFonts w:hint="default" w:ascii="Times New Roman" w:hAnsi="Times New Roman" w:cs="Times New Roman"/>
              </w:rPr>
            </w:pPr>
            <w:r>
              <w:rPr>
                <w:rFonts w:hint="default" w:ascii="Times New Roman" w:hAnsi="Times New Roman" w:cs="Times New Roman"/>
                <w:sz w:val="17"/>
              </w:rPr>
              <w:t>Raw, normalized, confirmed and rejected findings are saved locally.</w:t>
            </w:r>
          </w:p>
        </w:tc>
      </w:tr>
      <w:tr w14:paraId="74FD6C0D">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793D2BE6">
            <w:pPr>
              <w:jc w:val="both"/>
              <w:rPr>
                <w:rFonts w:hint="default" w:ascii="Times New Roman" w:hAnsi="Times New Roman" w:cs="Times New Roman"/>
              </w:rPr>
            </w:pPr>
            <w:r>
              <w:rPr>
                <w:rFonts w:hint="default" w:ascii="Times New Roman" w:hAnsi="Times New Roman" w:cs="Times New Roman"/>
                <w:b/>
                <w:color w:val="183B56"/>
                <w:sz w:val="17"/>
              </w:rPr>
              <w:t>Maintainability</w:t>
            </w:r>
          </w:p>
        </w:tc>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3ACA1110">
            <w:pPr>
              <w:jc w:val="both"/>
              <w:rPr>
                <w:rFonts w:hint="default" w:ascii="Times New Roman" w:hAnsi="Times New Roman" w:cs="Times New Roman"/>
              </w:rPr>
            </w:pPr>
            <w:r>
              <w:rPr>
                <w:rFonts w:hint="default" w:ascii="Times New Roman" w:hAnsi="Times New Roman" w:cs="Times New Roman"/>
                <w:sz w:val="17"/>
              </w:rPr>
              <w:t>Scanners, parsers, prompts and reporting are separate modules.</w:t>
            </w:r>
          </w:p>
        </w:tc>
      </w:tr>
      <w:tr w14:paraId="634B10FB">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39271560">
            <w:pPr>
              <w:jc w:val="both"/>
              <w:rPr>
                <w:rFonts w:hint="default" w:ascii="Times New Roman" w:hAnsi="Times New Roman" w:cs="Times New Roman"/>
              </w:rPr>
            </w:pPr>
            <w:r>
              <w:rPr>
                <w:rFonts w:hint="default" w:ascii="Times New Roman" w:hAnsi="Times New Roman" w:cs="Times New Roman"/>
                <w:b/>
                <w:color w:val="183B56"/>
                <w:sz w:val="17"/>
              </w:rPr>
              <w:t>Controlled scope</w:t>
            </w:r>
          </w:p>
        </w:tc>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2B6BD805">
            <w:pPr>
              <w:jc w:val="both"/>
              <w:rPr>
                <w:rFonts w:hint="default" w:ascii="Times New Roman" w:hAnsi="Times New Roman" w:cs="Times New Roman"/>
              </w:rPr>
            </w:pPr>
            <w:r>
              <w:rPr>
                <w:rFonts w:hint="default" w:ascii="Times New Roman" w:hAnsi="Times New Roman" w:cs="Times New Roman"/>
                <w:sz w:val="17"/>
              </w:rPr>
              <w:t>The first version only accepts DVWA and DIVA; arbitrary targets are excluded.</w:t>
            </w:r>
          </w:p>
        </w:tc>
      </w:tr>
    </w:tbl>
    <w:p w14:paraId="51D74CDE">
      <w:pPr>
        <w:pStyle w:val="2"/>
        <w:jc w:val="both"/>
        <w:rPr>
          <w:rFonts w:hint="default" w:ascii="Times New Roman" w:hAnsi="Times New Roman" w:cs="Times New Roman"/>
        </w:rPr>
      </w:pPr>
      <w:bookmarkStart w:id="5" w:name="_Toc28088"/>
      <w:r>
        <w:rPr>
          <w:rFonts w:hint="default" w:ascii="Times New Roman" w:hAnsi="Times New Roman" w:cs="Times New Roman"/>
        </w:rPr>
        <w:t>5. High-Level Architecture</w:t>
      </w:r>
      <w:bookmarkEnd w:id="5"/>
    </w:p>
    <w:p w14:paraId="4BACB8C4">
      <w:pPr>
        <w:jc w:val="both"/>
        <w:rPr>
          <w:rFonts w:hint="default" w:ascii="Times New Roman" w:hAnsi="Times New Roman" w:cs="Times New Roman"/>
        </w:rPr>
      </w:pPr>
      <w:r>
        <w:rPr>
          <w:rFonts w:hint="default" w:ascii="Times New Roman" w:hAnsi="Times New Roman" w:cs="Times New Roman"/>
          <w:b/>
          <w:color w:val="183B56"/>
        </w:rPr>
        <w:t xml:space="preserve">Architecture style: </w:t>
      </w:r>
      <w:r>
        <w:rPr>
          <w:rFonts w:hint="default" w:ascii="Times New Roman" w:hAnsi="Times New Roman" w:cs="Times New Roman"/>
        </w:rPr>
        <w:t>a local orchestration pipeline. The frontend sends the selection to FastAPI; the backend runs one scanner, normalizes the output, calls two logical LLM passes and builds the report.</w:t>
      </w:r>
    </w:p>
    <w:p w14:paraId="3C39020F">
      <w:pPr>
        <w:jc w:val="both"/>
        <w:rPr>
          <w:rFonts w:hint="default" w:ascii="Times New Roman" w:hAnsi="Times New Roman" w:cs="Times New Roman"/>
        </w:rPr>
      </w:pPr>
      <w:r>
        <w:rPr>
          <w:rFonts w:hint="default" w:ascii="Times New Roman" w:hAnsi="Times New Roman" w:cs="Times New Roman"/>
          <w:b/>
          <w:color w:val="C65911"/>
        </w:rPr>
        <w:t xml:space="preserve">Important execution decision: </w:t>
      </w:r>
      <w:r>
        <w:rPr>
          <w:rFonts w:hint="default" w:ascii="Times New Roman" w:hAnsi="Times New Roman" w:cs="Times New Roman"/>
        </w:rPr>
        <w:t>the security stages remain sequential because each stage needs the previous result. Background execution is used only to keep the API and status screen responsive.</w:t>
      </w:r>
    </w:p>
    <w:p w14:paraId="7210BE88">
      <w:pPr>
        <w:jc w:val="both"/>
        <w:rPr>
          <w:rFonts w:hint="default" w:ascii="Times New Roman" w:hAnsi="Times New Roman" w:cs="Times New Roman"/>
        </w:rPr>
      </w:pPr>
      <w:r>
        <w:rPr>
          <w:rFonts w:hint="default" w:ascii="Times New Roman" w:hAnsi="Times New Roman" w:cs="Times New Roman"/>
          <w:b/>
          <w:color w:val="0F6B68"/>
        </w:rPr>
        <w:t xml:space="preserve">Initial storage: </w:t>
      </w:r>
      <w:r>
        <w:rPr>
          <w:rFonts w:hint="default" w:ascii="Times New Roman" w:hAnsi="Times New Roman" w:cs="Times New Roman"/>
        </w:rPr>
        <w:t>job status is kept in memory, while raw results and reports are saved as local files. A database is not needed for the first proof-of-concept.</w:t>
      </w:r>
    </w:p>
    <w:tbl>
      <w:tblPr>
        <w:tblStyle w:val="12"/>
        <w:tblW w:w="0" w:type="auto"/>
        <w:jc w:val="center"/>
        <w:tblLayout w:type="autofit"/>
        <w:tblCellMar>
          <w:top w:w="0" w:type="dxa"/>
          <w:left w:w="108" w:type="dxa"/>
          <w:bottom w:w="0" w:type="dxa"/>
          <w:right w:w="108" w:type="dxa"/>
        </w:tblCellMar>
      </w:tblPr>
      <w:tblGrid>
        <w:gridCol w:w="3389"/>
        <w:gridCol w:w="3389"/>
        <w:gridCol w:w="3389"/>
      </w:tblGrid>
      <w:tr w14:paraId="4590F4CA">
        <w:tblPrEx>
          <w:tblCellMar>
            <w:top w:w="0" w:type="dxa"/>
            <w:left w:w="108" w:type="dxa"/>
            <w:bottom w:w="0" w:type="dxa"/>
            <w:right w:w="108" w:type="dxa"/>
          </w:tblCellMar>
        </w:tblPrEx>
        <w:trPr>
          <w:cantSplit/>
          <w:tblHeader/>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C65911"/>
            <w:tcMar>
              <w:top w:w="80" w:type="dxa"/>
              <w:left w:w="100" w:type="dxa"/>
              <w:bottom w:w="80" w:type="dxa"/>
              <w:right w:w="100" w:type="dxa"/>
            </w:tcMar>
            <w:vAlign w:val="center"/>
          </w:tcPr>
          <w:p w14:paraId="076A5362">
            <w:pPr>
              <w:jc w:val="both"/>
              <w:rPr>
                <w:rFonts w:hint="default" w:ascii="Times New Roman" w:hAnsi="Times New Roman" w:cs="Times New Roman"/>
              </w:rPr>
            </w:pPr>
            <w:r>
              <w:rPr>
                <w:rFonts w:hint="default" w:ascii="Times New Roman" w:hAnsi="Times New Roman" w:cs="Times New Roman"/>
                <w:b/>
                <w:color w:val="FFFFFF"/>
                <w:sz w:val="17"/>
              </w:rPr>
              <w:t>Endpoint</w:t>
            </w:r>
          </w:p>
        </w:tc>
        <w:tc>
          <w:tcPr>
            <w:tcW w:w="3389" w:type="dxa"/>
            <w:tcBorders>
              <w:top w:val="single" w:color="D9E1E8" w:sz="4" w:space="0"/>
              <w:left w:val="single" w:color="D9E1E8" w:sz="4" w:space="0"/>
              <w:bottom w:val="single" w:color="D9E1E8" w:sz="4" w:space="0"/>
              <w:right w:val="single" w:color="D9E1E8" w:sz="4" w:space="0"/>
            </w:tcBorders>
            <w:shd w:val="clear" w:color="auto" w:fill="C65911"/>
            <w:tcMar>
              <w:top w:w="80" w:type="dxa"/>
              <w:left w:w="100" w:type="dxa"/>
              <w:bottom w:w="80" w:type="dxa"/>
              <w:right w:w="100" w:type="dxa"/>
            </w:tcMar>
            <w:vAlign w:val="center"/>
          </w:tcPr>
          <w:p w14:paraId="150D8057">
            <w:pPr>
              <w:jc w:val="both"/>
              <w:rPr>
                <w:rFonts w:hint="default" w:ascii="Times New Roman" w:hAnsi="Times New Roman" w:cs="Times New Roman"/>
              </w:rPr>
            </w:pPr>
            <w:r>
              <w:rPr>
                <w:rFonts w:hint="default" w:ascii="Times New Roman" w:hAnsi="Times New Roman" w:cs="Times New Roman"/>
                <w:b/>
                <w:color w:val="FFFFFF"/>
                <w:sz w:val="17"/>
              </w:rPr>
              <w:t>Purpose</w:t>
            </w:r>
          </w:p>
        </w:tc>
        <w:tc>
          <w:tcPr>
            <w:tcW w:w="3389" w:type="dxa"/>
            <w:tcBorders>
              <w:top w:val="single" w:color="D9E1E8" w:sz="4" w:space="0"/>
              <w:left w:val="single" w:color="D9E1E8" w:sz="4" w:space="0"/>
              <w:bottom w:val="single" w:color="D9E1E8" w:sz="4" w:space="0"/>
              <w:right w:val="single" w:color="D9E1E8" w:sz="4" w:space="0"/>
            </w:tcBorders>
            <w:shd w:val="clear" w:color="auto" w:fill="C65911"/>
            <w:tcMar>
              <w:top w:w="80" w:type="dxa"/>
              <w:left w:w="100" w:type="dxa"/>
              <w:bottom w:w="80" w:type="dxa"/>
              <w:right w:w="100" w:type="dxa"/>
            </w:tcMar>
            <w:vAlign w:val="center"/>
          </w:tcPr>
          <w:p w14:paraId="420143C0">
            <w:pPr>
              <w:jc w:val="both"/>
              <w:rPr>
                <w:rFonts w:hint="default" w:ascii="Times New Roman" w:hAnsi="Times New Roman" w:cs="Times New Roman"/>
              </w:rPr>
            </w:pPr>
            <w:r>
              <w:rPr>
                <w:rFonts w:hint="default" w:ascii="Times New Roman" w:hAnsi="Times New Roman" w:cs="Times New Roman"/>
                <w:b/>
                <w:color w:val="FFFFFF"/>
                <w:sz w:val="17"/>
              </w:rPr>
              <w:t>Response</w:t>
            </w:r>
          </w:p>
        </w:tc>
      </w:tr>
      <w:tr w14:paraId="6630301E">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650BD3A1">
            <w:pPr>
              <w:jc w:val="both"/>
              <w:rPr>
                <w:rFonts w:hint="default" w:ascii="Times New Roman" w:hAnsi="Times New Roman" w:cs="Times New Roman"/>
              </w:rPr>
            </w:pPr>
            <w:r>
              <w:rPr>
                <w:rFonts w:hint="default" w:ascii="Times New Roman" w:hAnsi="Times New Roman" w:cs="Times New Roman"/>
                <w:b/>
                <w:color w:val="183B56"/>
                <w:sz w:val="17"/>
              </w:rPr>
              <w:t>POST /api/scan</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11C2B70F">
            <w:pPr>
              <w:jc w:val="both"/>
              <w:rPr>
                <w:rFonts w:hint="default" w:ascii="Times New Roman" w:hAnsi="Times New Roman" w:cs="Times New Roman"/>
              </w:rPr>
            </w:pPr>
            <w:r>
              <w:rPr>
                <w:rFonts w:hint="default" w:ascii="Times New Roman" w:hAnsi="Times New Roman" w:cs="Times New Roman"/>
                <w:sz w:val="17"/>
              </w:rPr>
              <w:t>Create and start a scan job.</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75F57FAE">
            <w:pPr>
              <w:jc w:val="both"/>
              <w:rPr>
                <w:rFonts w:hint="default" w:ascii="Times New Roman" w:hAnsi="Times New Roman" w:cs="Times New Roman"/>
              </w:rPr>
            </w:pPr>
            <w:r>
              <w:rPr>
                <w:rFonts w:hint="default" w:ascii="Times New Roman" w:hAnsi="Times New Roman" w:cs="Times New Roman"/>
                <w:sz w:val="17"/>
              </w:rPr>
              <w:t>202 + scan_id</w:t>
            </w:r>
          </w:p>
        </w:tc>
      </w:tr>
      <w:tr w14:paraId="3C5B0672">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1B2DD1E">
            <w:pPr>
              <w:jc w:val="both"/>
              <w:rPr>
                <w:rFonts w:hint="default" w:ascii="Times New Roman" w:hAnsi="Times New Roman" w:cs="Times New Roman"/>
              </w:rPr>
            </w:pPr>
            <w:r>
              <w:rPr>
                <w:rFonts w:hint="default" w:ascii="Times New Roman" w:hAnsi="Times New Roman" w:cs="Times New Roman"/>
                <w:b/>
                <w:color w:val="183B56"/>
                <w:sz w:val="17"/>
              </w:rPr>
              <w:t>GET /api/scan-status/{scan_id}</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25D9A928">
            <w:pPr>
              <w:jc w:val="both"/>
              <w:rPr>
                <w:rFonts w:hint="default" w:ascii="Times New Roman" w:hAnsi="Times New Roman" w:cs="Times New Roman"/>
              </w:rPr>
            </w:pPr>
            <w:r>
              <w:rPr>
                <w:rFonts w:hint="default" w:ascii="Times New Roman" w:hAnsi="Times New Roman" w:cs="Times New Roman"/>
                <w:sz w:val="17"/>
              </w:rPr>
              <w:t>Return the current stage or error.</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2A3B3488">
            <w:pPr>
              <w:jc w:val="both"/>
              <w:rPr>
                <w:rFonts w:hint="default" w:ascii="Times New Roman" w:hAnsi="Times New Roman" w:cs="Times New Roman"/>
              </w:rPr>
            </w:pPr>
            <w:r>
              <w:rPr>
                <w:rFonts w:hint="default" w:ascii="Times New Roman" w:hAnsi="Times New Roman" w:cs="Times New Roman"/>
                <w:sz w:val="17"/>
              </w:rPr>
              <w:t>Status JSON</w:t>
            </w:r>
          </w:p>
        </w:tc>
      </w:tr>
      <w:tr w14:paraId="6DB4B311">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0B13105E">
            <w:pPr>
              <w:jc w:val="both"/>
              <w:rPr>
                <w:rFonts w:hint="default" w:ascii="Times New Roman" w:hAnsi="Times New Roman" w:cs="Times New Roman"/>
              </w:rPr>
            </w:pPr>
            <w:r>
              <w:rPr>
                <w:rFonts w:hint="default" w:ascii="Times New Roman" w:hAnsi="Times New Roman" w:cs="Times New Roman"/>
                <w:b/>
                <w:color w:val="183B56"/>
                <w:sz w:val="17"/>
              </w:rPr>
              <w:t>GET /api/scan-results/{scan_id}</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7567AE87">
            <w:pPr>
              <w:jc w:val="both"/>
              <w:rPr>
                <w:rFonts w:hint="default" w:ascii="Times New Roman" w:hAnsi="Times New Roman" w:cs="Times New Roman"/>
              </w:rPr>
            </w:pPr>
            <w:r>
              <w:rPr>
                <w:rFonts w:hint="default" w:ascii="Times New Roman" w:hAnsi="Times New Roman" w:cs="Times New Roman"/>
                <w:sz w:val="17"/>
              </w:rPr>
              <w:t>Return the completed report.</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259F5CB8">
            <w:pPr>
              <w:jc w:val="both"/>
              <w:rPr>
                <w:rFonts w:hint="default" w:ascii="Times New Roman" w:hAnsi="Times New Roman" w:cs="Times New Roman"/>
              </w:rPr>
            </w:pPr>
            <w:r>
              <w:rPr>
                <w:rFonts w:hint="default" w:ascii="Times New Roman" w:hAnsi="Times New Roman" w:cs="Times New Roman"/>
                <w:sz w:val="17"/>
              </w:rPr>
              <w:t>Report metadata/data</w:t>
            </w:r>
          </w:p>
        </w:tc>
      </w:tr>
    </w:tbl>
    <w:p w14:paraId="4846842B">
      <w:pPr>
        <w:jc w:val="both"/>
        <w:rPr>
          <w:rFonts w:hint="default" w:ascii="Times New Roman" w:hAnsi="Times New Roman" w:cs="Times New Roman"/>
        </w:rPr>
      </w:pPr>
      <w:r>
        <w:rPr>
          <w:rFonts w:hint="default" w:ascii="Times New Roman" w:hAnsi="Times New Roman" w:cs="Times New Roman"/>
        </w:rPr>
        <w:br w:type="page"/>
      </w:r>
    </w:p>
    <w:p w14:paraId="54493C2A">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74335" cy="4851400"/>
            <wp:effectExtent l="0" t="0" r="12065" b="10160"/>
            <wp:docPr id="2" name="Picture 2" descr="SAST_DAST_TOOL-mermaid anti fin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AST_DAST_TOOL-mermaid anti final.drawio"/>
                    <pic:cNvPicPr>
                      <a:picLocks noChangeAspect="1"/>
                    </pic:cNvPicPr>
                  </pic:nvPicPr>
                  <pic:blipFill>
                    <a:blip r:embed="rId8"/>
                    <a:stretch>
                      <a:fillRect/>
                    </a:stretch>
                  </pic:blipFill>
                  <pic:spPr>
                    <a:xfrm>
                      <a:off x="0" y="0"/>
                      <a:ext cx="5474335" cy="4851400"/>
                    </a:xfrm>
                    <a:prstGeom prst="rect">
                      <a:avLst/>
                    </a:prstGeom>
                  </pic:spPr>
                </pic:pic>
              </a:graphicData>
            </a:graphic>
          </wp:inline>
        </w:drawing>
      </w:r>
    </w:p>
    <w:p w14:paraId="1895E93B">
      <w:pPr>
        <w:pStyle w:val="16"/>
        <w:jc w:val="center"/>
        <w:rPr>
          <w:rFonts w:hint="default" w:ascii="Times New Roman" w:hAnsi="Times New Roman" w:cs="Times New Roman"/>
        </w:rPr>
      </w:pPr>
      <w:r>
        <w:rPr>
          <w:rFonts w:hint="default" w:ascii="Times New Roman" w:hAnsi="Times New Roman" w:cs="Times New Roman"/>
        </w:rPr>
        <w:t>Figure 1. High-Level Layered System Architecture of the Proposed AI-Assisted SAST/DAST Vulnerability Assessment Tool</w:t>
      </w:r>
    </w:p>
    <w:p w14:paraId="4A214B55">
      <w:pPr>
        <w:jc w:val="both"/>
        <w:rPr>
          <w:rFonts w:hint="default" w:ascii="Times New Roman" w:hAnsi="Times New Roman" w:cs="Times New Roman"/>
          <w:sz w:val="22"/>
        </w:rPr>
      </w:pPr>
      <w:r>
        <w:rPr>
          <w:rFonts w:hint="default" w:ascii="Times New Roman" w:hAnsi="Times New Roman" w:eastAsia="SimSun" w:cs="Times New Roman"/>
          <w:sz w:val="22"/>
        </w:rPr>
        <w:t>Figure 1 presents the high-level layered architecture of the proposed AI-assisted SAST/DAST Vulnerability Assessment Tool. The architecture is organized into six logical layers, beginning with the Presentation Layer, where users initiate scans and monitor progress, followed by the Backend Orchestration Layer responsible for request handling and scan routing. The selected security scanner performs the analysis, after which the findings are normalized into a standard JSON format. The normalized results are then processed by a dual-stage local AI pipeline for vulnerability assessment and false-positive validation before the Report Generation Layer produces the final security report for presentation to the user.</w:t>
      </w:r>
    </w:p>
    <w:p w14:paraId="7A53DFFB">
      <w:pPr>
        <w:pStyle w:val="2"/>
        <w:jc w:val="both"/>
        <w:rPr>
          <w:rFonts w:hint="default" w:ascii="Times New Roman" w:hAnsi="Times New Roman" w:cs="Times New Roman"/>
        </w:rPr>
      </w:pPr>
      <w:bookmarkStart w:id="6" w:name="_Toc24980"/>
      <w:r>
        <w:rPr>
          <w:rFonts w:hint="default" w:ascii="Times New Roman" w:hAnsi="Times New Roman" w:cs="Times New Roman"/>
        </w:rPr>
        <w:t>6. Technology Selection</w:t>
      </w:r>
      <w:bookmarkEnd w:id="6"/>
    </w:p>
    <w:p w14:paraId="7EC493CB">
      <w:pPr>
        <w:pStyle w:val="3"/>
        <w:jc w:val="both"/>
        <w:rPr>
          <w:rFonts w:hint="default" w:ascii="Times New Roman" w:hAnsi="Times New Roman" w:cs="Times New Roman"/>
        </w:rPr>
      </w:pPr>
      <w:bookmarkStart w:id="7" w:name="_Toc11659"/>
      <w:r>
        <w:rPr>
          <w:rFonts w:hint="default" w:ascii="Times New Roman" w:hAnsi="Times New Roman" w:cs="Times New Roman"/>
        </w:rPr>
        <w:t>6.1 Frontend</w:t>
      </w:r>
      <w:bookmarkEnd w:id="7"/>
    </w:p>
    <w:p w14:paraId="5666DD70">
      <w:pPr>
        <w:jc w:val="both"/>
        <w:rPr>
          <w:rFonts w:hint="default" w:ascii="Times New Roman" w:hAnsi="Times New Roman" w:cs="Times New Roman"/>
        </w:rPr>
      </w:pPr>
      <w:r>
        <w:rPr>
          <w:rFonts w:hint="default" w:ascii="Times New Roman" w:hAnsi="Times New Roman" w:cs="Times New Roman"/>
          <w:b/>
          <w:color w:val="2F75B5"/>
        </w:rPr>
        <w:t xml:space="preserve">Selected: </w:t>
      </w:r>
      <w:r>
        <w:rPr>
          <w:rFonts w:hint="default" w:ascii="Times New Roman" w:hAnsi="Times New Roman" w:cs="Times New Roman"/>
        </w:rPr>
        <w:t>HTML5, Vanilla CSS and Vanilla JavaScript.</w:t>
      </w:r>
    </w:p>
    <w:p w14:paraId="4349F3EB">
      <w:pPr>
        <w:pStyle w:val="23"/>
        <w:spacing w:after="40"/>
        <w:ind w:hanging="216"/>
        <w:jc w:val="both"/>
        <w:rPr>
          <w:rFonts w:hint="default" w:ascii="Times New Roman" w:hAnsi="Times New Roman" w:cs="Times New Roman"/>
        </w:rPr>
      </w:pPr>
      <w:r>
        <w:rPr>
          <w:rFonts w:hint="default" w:ascii="Times New Roman" w:hAnsi="Times New Roman" w:cs="Times New Roman"/>
        </w:rPr>
        <w:t>Guided choices, status polling and report viewing are simple enough for Vanilla JavaScript.</w:t>
      </w:r>
    </w:p>
    <w:p w14:paraId="071F5D3C">
      <w:pPr>
        <w:pStyle w:val="3"/>
        <w:jc w:val="both"/>
        <w:rPr>
          <w:rFonts w:hint="default" w:ascii="Times New Roman" w:hAnsi="Times New Roman" w:cs="Times New Roman"/>
        </w:rPr>
      </w:pPr>
      <w:bookmarkStart w:id="8" w:name="_Toc12144"/>
      <w:r>
        <w:rPr>
          <w:rFonts w:hint="default" w:ascii="Times New Roman" w:hAnsi="Times New Roman" w:cs="Times New Roman"/>
        </w:rPr>
        <w:t>6.2 Backend</w:t>
      </w:r>
      <w:bookmarkEnd w:id="8"/>
    </w:p>
    <w:p w14:paraId="5948789F">
      <w:pPr>
        <w:jc w:val="both"/>
        <w:rPr>
          <w:rFonts w:hint="default" w:ascii="Times New Roman" w:hAnsi="Times New Roman" w:cs="Times New Roman"/>
        </w:rPr>
      </w:pPr>
      <w:r>
        <w:rPr>
          <w:rFonts w:hint="default" w:ascii="Times New Roman" w:hAnsi="Times New Roman" w:cs="Times New Roman"/>
          <w:b/>
          <w:color w:val="2F75B5"/>
        </w:rPr>
        <w:t xml:space="preserve">Selected: </w:t>
      </w:r>
      <w:r>
        <w:rPr>
          <w:rFonts w:hint="default" w:ascii="Times New Roman" w:hAnsi="Times New Roman" w:cs="Times New Roman"/>
        </w:rPr>
        <w:t>FastAPI.</w:t>
      </w:r>
    </w:p>
    <w:p w14:paraId="4C4863F2">
      <w:pPr>
        <w:pStyle w:val="23"/>
        <w:spacing w:after="40"/>
        <w:ind w:hanging="216"/>
        <w:jc w:val="both"/>
        <w:rPr>
          <w:rFonts w:hint="default" w:ascii="Times New Roman" w:hAnsi="Times New Roman" w:cs="Times New Roman"/>
        </w:rPr>
      </w:pPr>
      <w:r>
        <w:rPr>
          <w:rFonts w:hint="default" w:ascii="Times New Roman" w:hAnsi="Times New Roman" w:cs="Times New Roman"/>
        </w:rPr>
        <w:t>Python was selected because the project is centered around AI integration, API orchestration, automation and security tooling. Most AI frameworks, local inference runtimes and security tools provide first-class Python support, making integration simpler and reducing development effortBackground jobs keep status and health endpoints responsive.</w:t>
      </w:r>
    </w:p>
    <w:tbl>
      <w:tblPr>
        <w:tblStyle w:val="169"/>
        <w:tblW w:w="0" w:type="auto"/>
        <w:tblInd w:w="0" w:type="dxa"/>
        <w:tblBorders>
          <w:top w:val="single" w:color="FABF8F" w:themeColor="accent6" w:themeTint="99" w:sz="2" w:space="0"/>
          <w:left w:val="none" w:color="auto" w:sz="0" w:space="0"/>
          <w:bottom w:val="single" w:color="FABF8F" w:themeColor="accent6" w:themeTint="99" w:sz="2" w:space="0"/>
          <w:right w:val="none" w:color="auto" w:sz="0" w:space="0"/>
          <w:insideH w:val="single" w:color="FABF8F" w:themeColor="accent6" w:themeTint="99" w:sz="2" w:space="0"/>
          <w:insideV w:val="single" w:color="FABF8F" w:themeColor="accent6" w:themeTint="99" w:sz="2" w:space="0"/>
        </w:tblBorders>
        <w:tblLayout w:type="autofit"/>
        <w:tblCellMar>
          <w:top w:w="0" w:type="dxa"/>
          <w:left w:w="108" w:type="dxa"/>
          <w:bottom w:w="0" w:type="dxa"/>
          <w:right w:w="108" w:type="dxa"/>
        </w:tblCellMar>
      </w:tblPr>
      <w:tblGrid>
        <w:gridCol w:w="2880"/>
        <w:gridCol w:w="2880"/>
        <w:gridCol w:w="2880"/>
      </w:tblGrid>
      <w:tr w14:paraId="680ACFF1">
        <w:tblPrEx>
          <w:tblBorders>
            <w:top w:val="single" w:color="FABF8F" w:themeColor="accent6" w:themeTint="99" w:sz="2" w:space="0"/>
            <w:left w:val="none" w:color="auto" w:sz="0" w:space="0"/>
            <w:bottom w:val="single" w:color="FABF8F" w:themeColor="accent6" w:themeTint="99" w:sz="2" w:space="0"/>
            <w:right w:val="none" w:color="auto" w:sz="0" w:space="0"/>
            <w:insideH w:val="single" w:color="FABF8F" w:themeColor="accent6" w:themeTint="99" w:sz="2" w:space="0"/>
            <w:insideV w:val="single" w:color="FABF8F" w:themeColor="accent6" w:themeTint="99" w:sz="2" w:space="0"/>
          </w:tblBorders>
        </w:tblPrEx>
        <w:tc>
          <w:tcPr>
            <w:tcW w:w="2880" w:type="dxa"/>
            <w:tcBorders>
              <w:top w:val="nil"/>
              <w:bottom w:val="single" w:color="FABF8F" w:themeColor="accent6" w:themeTint="99" w:sz="12" w:space="0"/>
              <w:right w:val="nil"/>
              <w:insideH w:val="single" w:sz="12" w:space="0"/>
              <w:insideV w:val="nil"/>
            </w:tcBorders>
            <w:shd w:val="clear" w:color="auto" w:fill="FFFFFF" w:themeFill="background1"/>
          </w:tcPr>
          <w:p w14:paraId="102F223E">
            <w:pPr>
              <w:jc w:val="both"/>
              <w:rPr>
                <w:rFonts w:hint="default" w:ascii="Times New Roman" w:hAnsi="Times New Roman" w:cs="Times New Roman"/>
                <w:b/>
                <w:bCs/>
              </w:rPr>
            </w:pPr>
            <w:r>
              <w:rPr>
                <w:rFonts w:hint="default" w:ascii="Times New Roman" w:hAnsi="Times New Roman" w:cs="Times New Roman"/>
                <w:b/>
                <w:bCs/>
              </w:rPr>
              <w:t>Feature</w:t>
            </w:r>
          </w:p>
        </w:tc>
        <w:tc>
          <w:tcPr>
            <w:tcW w:w="2880" w:type="dxa"/>
            <w:tcBorders>
              <w:top w:val="nil"/>
              <w:bottom w:val="single" w:color="FABF8F" w:themeColor="accent6" w:themeTint="99" w:sz="12" w:space="0"/>
              <w:right w:val="nil"/>
              <w:insideH w:val="single" w:sz="12" w:space="0"/>
              <w:insideV w:val="nil"/>
            </w:tcBorders>
            <w:shd w:val="clear" w:color="auto" w:fill="FFFFFF" w:themeFill="background1"/>
          </w:tcPr>
          <w:p w14:paraId="7B416A81">
            <w:pPr>
              <w:jc w:val="both"/>
              <w:rPr>
                <w:rFonts w:hint="default" w:ascii="Times New Roman" w:hAnsi="Times New Roman" w:cs="Times New Roman"/>
                <w:b/>
                <w:bCs/>
              </w:rPr>
            </w:pPr>
            <w:r>
              <w:rPr>
                <w:rFonts w:hint="default" w:ascii="Times New Roman" w:hAnsi="Times New Roman" w:cs="Times New Roman"/>
                <w:b/>
                <w:bCs/>
              </w:rPr>
              <w:t>FastAPI</w:t>
            </w:r>
          </w:p>
        </w:tc>
        <w:tc>
          <w:tcPr>
            <w:tcW w:w="2880" w:type="dxa"/>
            <w:tcBorders>
              <w:top w:val="nil"/>
              <w:bottom w:val="single" w:color="FABF8F" w:themeColor="accent6" w:themeTint="99" w:sz="12" w:space="0"/>
              <w:insideH w:val="single" w:sz="12" w:space="0"/>
              <w:insideV w:val="nil"/>
            </w:tcBorders>
            <w:shd w:val="clear" w:color="auto" w:fill="FFFFFF" w:themeFill="background1"/>
          </w:tcPr>
          <w:p w14:paraId="179FC9BB">
            <w:pPr>
              <w:jc w:val="both"/>
              <w:rPr>
                <w:rFonts w:hint="default" w:ascii="Times New Roman" w:hAnsi="Times New Roman" w:cs="Times New Roman"/>
                <w:b/>
                <w:bCs/>
              </w:rPr>
            </w:pPr>
            <w:r>
              <w:rPr>
                <w:rFonts w:hint="default" w:ascii="Times New Roman" w:hAnsi="Times New Roman" w:cs="Times New Roman"/>
                <w:b/>
                <w:bCs/>
              </w:rPr>
              <w:t>Django</w:t>
            </w:r>
          </w:p>
        </w:tc>
      </w:tr>
      <w:tr w14:paraId="4C5AF4C5">
        <w:tblPrEx>
          <w:tblBorders>
            <w:top w:val="single" w:color="FABF8F" w:themeColor="accent6" w:themeTint="99" w:sz="2" w:space="0"/>
            <w:left w:val="none" w:color="auto" w:sz="0" w:space="0"/>
            <w:bottom w:val="single" w:color="FABF8F" w:themeColor="accent6" w:themeTint="99" w:sz="2" w:space="0"/>
            <w:right w:val="none" w:color="auto" w:sz="0" w:space="0"/>
            <w:insideH w:val="single" w:color="FABF8F" w:themeColor="accent6" w:themeTint="99" w:sz="2" w:space="0"/>
            <w:insideV w:val="single" w:color="FABF8F" w:themeColor="accent6" w:themeTint="99" w:sz="2" w:space="0"/>
          </w:tblBorders>
          <w:tblCellMar>
            <w:top w:w="0" w:type="dxa"/>
            <w:left w:w="108" w:type="dxa"/>
            <w:bottom w:w="0" w:type="dxa"/>
            <w:right w:w="108" w:type="dxa"/>
          </w:tblCellMar>
        </w:tblPrEx>
        <w:tc>
          <w:tcPr>
            <w:tcW w:w="2880" w:type="dxa"/>
            <w:shd w:val="clear" w:color="auto" w:fill="FDE9D9" w:themeFill="accent6" w:themeFillTint="33"/>
          </w:tcPr>
          <w:p w14:paraId="01D8358F">
            <w:pPr>
              <w:jc w:val="both"/>
              <w:rPr>
                <w:rFonts w:hint="default" w:ascii="Times New Roman" w:hAnsi="Times New Roman" w:cs="Times New Roman"/>
                <w:b/>
                <w:bCs/>
              </w:rPr>
            </w:pPr>
            <w:r>
              <w:rPr>
                <w:rFonts w:hint="default" w:ascii="Times New Roman" w:hAnsi="Times New Roman" w:cs="Times New Roman"/>
                <w:b/>
                <w:bCs/>
              </w:rPr>
              <w:t>Primary Use</w:t>
            </w:r>
          </w:p>
        </w:tc>
        <w:tc>
          <w:tcPr>
            <w:tcW w:w="2880" w:type="dxa"/>
            <w:shd w:val="clear" w:color="auto" w:fill="FDE9D9" w:themeFill="accent6" w:themeFillTint="33"/>
          </w:tcPr>
          <w:p w14:paraId="5E8B5CBB">
            <w:pPr>
              <w:jc w:val="both"/>
              <w:rPr>
                <w:rFonts w:hint="default" w:ascii="Times New Roman" w:hAnsi="Times New Roman" w:cs="Times New Roman"/>
              </w:rPr>
            </w:pPr>
            <w:r>
              <w:rPr>
                <w:rFonts w:hint="default" w:ascii="Times New Roman" w:hAnsi="Times New Roman" w:cs="Times New Roman"/>
              </w:rPr>
              <w:t>REST APIs</w:t>
            </w:r>
          </w:p>
        </w:tc>
        <w:tc>
          <w:tcPr>
            <w:tcW w:w="2880" w:type="dxa"/>
            <w:shd w:val="clear" w:color="auto" w:fill="FDE9D9" w:themeFill="accent6" w:themeFillTint="33"/>
          </w:tcPr>
          <w:p w14:paraId="23714B1A">
            <w:pPr>
              <w:jc w:val="both"/>
              <w:rPr>
                <w:rFonts w:hint="default" w:ascii="Times New Roman" w:hAnsi="Times New Roman" w:cs="Times New Roman"/>
              </w:rPr>
            </w:pPr>
            <w:r>
              <w:rPr>
                <w:rFonts w:hint="default" w:ascii="Times New Roman" w:hAnsi="Times New Roman" w:cs="Times New Roman"/>
              </w:rPr>
              <w:t>Full-stack Web</w:t>
            </w:r>
          </w:p>
        </w:tc>
      </w:tr>
      <w:tr w14:paraId="0EC26F70">
        <w:tblPrEx>
          <w:tblBorders>
            <w:top w:val="single" w:color="FABF8F" w:themeColor="accent6" w:themeTint="99" w:sz="2" w:space="0"/>
            <w:left w:val="none" w:color="auto" w:sz="0" w:space="0"/>
            <w:bottom w:val="single" w:color="FABF8F" w:themeColor="accent6" w:themeTint="99" w:sz="2" w:space="0"/>
            <w:right w:val="none" w:color="auto" w:sz="0" w:space="0"/>
            <w:insideH w:val="single" w:color="FABF8F" w:themeColor="accent6" w:themeTint="99" w:sz="2" w:space="0"/>
            <w:insideV w:val="single" w:color="FABF8F" w:themeColor="accent6" w:themeTint="99" w:sz="2" w:space="0"/>
          </w:tblBorders>
          <w:tblCellMar>
            <w:top w:w="0" w:type="dxa"/>
            <w:left w:w="108" w:type="dxa"/>
            <w:bottom w:w="0" w:type="dxa"/>
            <w:right w:w="108" w:type="dxa"/>
          </w:tblCellMar>
        </w:tblPrEx>
        <w:tc>
          <w:tcPr>
            <w:tcW w:w="2880" w:type="dxa"/>
          </w:tcPr>
          <w:p w14:paraId="586CF89D">
            <w:pPr>
              <w:jc w:val="both"/>
              <w:rPr>
                <w:rFonts w:hint="default" w:ascii="Times New Roman" w:hAnsi="Times New Roman" w:cs="Times New Roman"/>
                <w:b/>
                <w:bCs/>
              </w:rPr>
            </w:pPr>
            <w:r>
              <w:rPr>
                <w:rFonts w:hint="default" w:ascii="Times New Roman" w:hAnsi="Times New Roman" w:cs="Times New Roman"/>
                <w:b/>
                <w:bCs/>
              </w:rPr>
              <w:t>Performance</w:t>
            </w:r>
          </w:p>
        </w:tc>
        <w:tc>
          <w:tcPr>
            <w:tcW w:w="2880" w:type="dxa"/>
          </w:tcPr>
          <w:p w14:paraId="678A9113">
            <w:pPr>
              <w:jc w:val="both"/>
              <w:rPr>
                <w:rFonts w:hint="default" w:ascii="Times New Roman" w:hAnsi="Times New Roman" w:cs="Times New Roman"/>
              </w:rPr>
            </w:pPr>
            <w:r>
              <w:rPr>
                <w:rFonts w:hint="default" w:ascii="Times New Roman" w:hAnsi="Times New Roman" w:cs="Times New Roman"/>
              </w:rPr>
              <w:t>High/Fast</w:t>
            </w:r>
          </w:p>
        </w:tc>
        <w:tc>
          <w:tcPr>
            <w:tcW w:w="2880" w:type="dxa"/>
          </w:tcPr>
          <w:p w14:paraId="49EC7146">
            <w:pPr>
              <w:jc w:val="both"/>
              <w:rPr>
                <w:rFonts w:hint="default" w:ascii="Times New Roman" w:hAnsi="Times New Roman" w:cs="Times New Roman"/>
              </w:rPr>
            </w:pPr>
            <w:r>
              <w:rPr>
                <w:rFonts w:hint="default" w:ascii="Times New Roman" w:hAnsi="Times New Roman" w:cs="Times New Roman"/>
              </w:rPr>
              <w:t>Moderate</w:t>
            </w:r>
          </w:p>
        </w:tc>
      </w:tr>
      <w:tr w14:paraId="621D4802">
        <w:tblPrEx>
          <w:tblBorders>
            <w:top w:val="single" w:color="FABF8F" w:themeColor="accent6" w:themeTint="99" w:sz="2" w:space="0"/>
            <w:left w:val="none" w:color="auto" w:sz="0" w:space="0"/>
            <w:bottom w:val="single" w:color="FABF8F" w:themeColor="accent6" w:themeTint="99" w:sz="2" w:space="0"/>
            <w:right w:val="none" w:color="auto" w:sz="0" w:space="0"/>
            <w:insideH w:val="single" w:color="FABF8F" w:themeColor="accent6" w:themeTint="99" w:sz="2" w:space="0"/>
            <w:insideV w:val="single" w:color="FABF8F" w:themeColor="accent6" w:themeTint="99" w:sz="2" w:space="0"/>
          </w:tblBorders>
          <w:tblCellMar>
            <w:top w:w="0" w:type="dxa"/>
            <w:left w:w="108" w:type="dxa"/>
            <w:bottom w:w="0" w:type="dxa"/>
            <w:right w:w="108" w:type="dxa"/>
          </w:tblCellMar>
        </w:tblPrEx>
        <w:tc>
          <w:tcPr>
            <w:tcW w:w="2880" w:type="dxa"/>
            <w:shd w:val="clear" w:color="auto" w:fill="FDE9D9" w:themeFill="accent6" w:themeFillTint="33"/>
          </w:tcPr>
          <w:p w14:paraId="5439C978">
            <w:pPr>
              <w:jc w:val="both"/>
              <w:rPr>
                <w:rFonts w:hint="default" w:ascii="Times New Roman" w:hAnsi="Times New Roman" w:cs="Times New Roman"/>
                <w:b/>
                <w:bCs/>
              </w:rPr>
            </w:pPr>
            <w:r>
              <w:rPr>
                <w:rFonts w:hint="default" w:ascii="Times New Roman" w:hAnsi="Times New Roman" w:cs="Times New Roman"/>
                <w:b/>
                <w:bCs/>
              </w:rPr>
              <w:t>Async Support</w:t>
            </w:r>
          </w:p>
        </w:tc>
        <w:tc>
          <w:tcPr>
            <w:tcW w:w="2880" w:type="dxa"/>
            <w:shd w:val="clear" w:color="auto" w:fill="FDE9D9" w:themeFill="accent6" w:themeFillTint="33"/>
          </w:tcPr>
          <w:p w14:paraId="47F2D9C2">
            <w:pPr>
              <w:jc w:val="both"/>
              <w:rPr>
                <w:rFonts w:hint="default" w:ascii="Times New Roman" w:hAnsi="Times New Roman" w:cs="Times New Roman"/>
              </w:rPr>
            </w:pPr>
            <w:r>
              <w:rPr>
                <w:rFonts w:hint="default" w:ascii="Times New Roman" w:hAnsi="Times New Roman" w:cs="Times New Roman"/>
              </w:rPr>
              <w:t>Native</w:t>
            </w:r>
          </w:p>
        </w:tc>
        <w:tc>
          <w:tcPr>
            <w:tcW w:w="2880" w:type="dxa"/>
            <w:shd w:val="clear" w:color="auto" w:fill="FDE9D9" w:themeFill="accent6" w:themeFillTint="33"/>
          </w:tcPr>
          <w:p w14:paraId="4A98C729">
            <w:pPr>
              <w:jc w:val="both"/>
              <w:rPr>
                <w:rFonts w:hint="default" w:ascii="Times New Roman" w:hAnsi="Times New Roman" w:cs="Times New Roman"/>
              </w:rPr>
            </w:pPr>
            <w:r>
              <w:rPr>
                <w:rFonts w:hint="default" w:ascii="Times New Roman" w:hAnsi="Times New Roman" w:cs="Times New Roman"/>
              </w:rPr>
              <w:t>Available but heavier</w:t>
            </w:r>
          </w:p>
        </w:tc>
      </w:tr>
      <w:tr w14:paraId="1FF4CBB3">
        <w:tblPrEx>
          <w:tblBorders>
            <w:top w:val="single" w:color="FABF8F" w:themeColor="accent6" w:themeTint="99" w:sz="2" w:space="0"/>
            <w:left w:val="none" w:color="auto" w:sz="0" w:space="0"/>
            <w:bottom w:val="single" w:color="FABF8F" w:themeColor="accent6" w:themeTint="99" w:sz="2" w:space="0"/>
            <w:right w:val="none" w:color="auto" w:sz="0" w:space="0"/>
            <w:insideH w:val="single" w:color="FABF8F" w:themeColor="accent6" w:themeTint="99" w:sz="2" w:space="0"/>
            <w:insideV w:val="single" w:color="FABF8F" w:themeColor="accent6" w:themeTint="99" w:sz="2" w:space="0"/>
          </w:tblBorders>
          <w:tblCellMar>
            <w:top w:w="0" w:type="dxa"/>
            <w:left w:w="108" w:type="dxa"/>
            <w:bottom w:w="0" w:type="dxa"/>
            <w:right w:w="108" w:type="dxa"/>
          </w:tblCellMar>
        </w:tblPrEx>
        <w:tc>
          <w:tcPr>
            <w:tcW w:w="2880" w:type="dxa"/>
          </w:tcPr>
          <w:p w14:paraId="186065F2">
            <w:pPr>
              <w:jc w:val="both"/>
              <w:rPr>
                <w:rFonts w:hint="default" w:ascii="Times New Roman" w:hAnsi="Times New Roman" w:cs="Times New Roman"/>
                <w:b/>
                <w:bCs/>
              </w:rPr>
            </w:pPr>
            <w:r>
              <w:rPr>
                <w:rFonts w:hint="default" w:ascii="Times New Roman" w:hAnsi="Times New Roman" w:cs="Times New Roman"/>
                <w:b/>
                <w:bCs/>
              </w:rPr>
              <w:t>Swagger Docs</w:t>
            </w:r>
          </w:p>
        </w:tc>
        <w:tc>
          <w:tcPr>
            <w:tcW w:w="2880" w:type="dxa"/>
          </w:tcPr>
          <w:p w14:paraId="4533B9FF">
            <w:pPr>
              <w:jc w:val="both"/>
              <w:rPr>
                <w:rFonts w:hint="default" w:ascii="Times New Roman" w:hAnsi="Times New Roman" w:cs="Times New Roman"/>
              </w:rPr>
            </w:pPr>
            <w:r>
              <w:rPr>
                <w:rFonts w:hint="default" w:ascii="Times New Roman" w:hAnsi="Times New Roman" w:cs="Times New Roman"/>
              </w:rPr>
              <w:t>Built-in</w:t>
            </w:r>
          </w:p>
        </w:tc>
        <w:tc>
          <w:tcPr>
            <w:tcW w:w="2880" w:type="dxa"/>
          </w:tcPr>
          <w:p w14:paraId="6C73579B">
            <w:pPr>
              <w:jc w:val="both"/>
              <w:rPr>
                <w:rFonts w:hint="default" w:ascii="Times New Roman" w:hAnsi="Times New Roman" w:cs="Times New Roman"/>
              </w:rPr>
            </w:pPr>
            <w:r>
              <w:rPr>
                <w:rFonts w:hint="default" w:ascii="Times New Roman" w:hAnsi="Times New Roman" w:cs="Times New Roman"/>
              </w:rPr>
              <w:t>Extra packages</w:t>
            </w:r>
          </w:p>
        </w:tc>
      </w:tr>
      <w:tr w14:paraId="0EB01E50">
        <w:tblPrEx>
          <w:tblBorders>
            <w:top w:val="single" w:color="FABF8F" w:themeColor="accent6" w:themeTint="99" w:sz="2" w:space="0"/>
            <w:left w:val="none" w:color="auto" w:sz="0" w:space="0"/>
            <w:bottom w:val="single" w:color="FABF8F" w:themeColor="accent6" w:themeTint="99" w:sz="2" w:space="0"/>
            <w:right w:val="none" w:color="auto" w:sz="0" w:space="0"/>
            <w:insideH w:val="single" w:color="FABF8F" w:themeColor="accent6" w:themeTint="99" w:sz="2" w:space="0"/>
            <w:insideV w:val="single" w:color="FABF8F" w:themeColor="accent6" w:themeTint="99" w:sz="2" w:space="0"/>
          </w:tblBorders>
          <w:tblCellMar>
            <w:top w:w="0" w:type="dxa"/>
            <w:left w:w="108" w:type="dxa"/>
            <w:bottom w:w="0" w:type="dxa"/>
            <w:right w:w="108" w:type="dxa"/>
          </w:tblCellMar>
        </w:tblPrEx>
        <w:tc>
          <w:tcPr>
            <w:tcW w:w="2880" w:type="dxa"/>
            <w:shd w:val="clear" w:color="auto" w:fill="FDE9D9" w:themeFill="accent6" w:themeFillTint="33"/>
          </w:tcPr>
          <w:p w14:paraId="0D374535">
            <w:pPr>
              <w:jc w:val="both"/>
              <w:rPr>
                <w:rFonts w:hint="default" w:ascii="Times New Roman" w:hAnsi="Times New Roman" w:cs="Times New Roman"/>
                <w:b/>
                <w:bCs/>
              </w:rPr>
            </w:pPr>
            <w:r>
              <w:rPr>
                <w:rFonts w:hint="default" w:ascii="Times New Roman" w:hAnsi="Times New Roman" w:cs="Times New Roman"/>
                <w:b/>
                <w:bCs/>
              </w:rPr>
              <w:t>AI Integration</w:t>
            </w:r>
          </w:p>
        </w:tc>
        <w:tc>
          <w:tcPr>
            <w:tcW w:w="2880" w:type="dxa"/>
            <w:shd w:val="clear" w:color="auto" w:fill="FDE9D9" w:themeFill="accent6" w:themeFillTint="33"/>
          </w:tcPr>
          <w:p w14:paraId="1C66B80E">
            <w:pPr>
              <w:jc w:val="both"/>
              <w:rPr>
                <w:rFonts w:hint="default" w:ascii="Times New Roman" w:hAnsi="Times New Roman" w:cs="Times New Roman"/>
              </w:rPr>
            </w:pPr>
            <w:r>
              <w:rPr>
                <w:rFonts w:hint="default" w:ascii="Times New Roman" w:hAnsi="Times New Roman" w:cs="Times New Roman"/>
              </w:rPr>
              <w:t>Excellent</w:t>
            </w:r>
          </w:p>
        </w:tc>
        <w:tc>
          <w:tcPr>
            <w:tcW w:w="2880" w:type="dxa"/>
            <w:shd w:val="clear" w:color="auto" w:fill="FDE9D9" w:themeFill="accent6" w:themeFillTint="33"/>
          </w:tcPr>
          <w:p w14:paraId="2BAFB499">
            <w:pPr>
              <w:jc w:val="both"/>
              <w:rPr>
                <w:rFonts w:hint="default" w:ascii="Times New Roman" w:hAnsi="Times New Roman" w:cs="Times New Roman"/>
              </w:rPr>
            </w:pPr>
            <w:r>
              <w:rPr>
                <w:rFonts w:hint="default" w:ascii="Times New Roman" w:hAnsi="Times New Roman" w:cs="Times New Roman"/>
              </w:rPr>
              <w:t>Good</w:t>
            </w:r>
          </w:p>
        </w:tc>
      </w:tr>
      <w:tr w14:paraId="3B2CFC4C">
        <w:tblPrEx>
          <w:tblBorders>
            <w:top w:val="single" w:color="FABF8F" w:themeColor="accent6" w:themeTint="99" w:sz="2" w:space="0"/>
            <w:left w:val="none" w:color="auto" w:sz="0" w:space="0"/>
            <w:bottom w:val="single" w:color="FABF8F" w:themeColor="accent6" w:themeTint="99" w:sz="2" w:space="0"/>
            <w:right w:val="none" w:color="auto" w:sz="0" w:space="0"/>
            <w:insideH w:val="single" w:color="FABF8F" w:themeColor="accent6" w:themeTint="99" w:sz="2" w:space="0"/>
            <w:insideV w:val="single" w:color="FABF8F" w:themeColor="accent6" w:themeTint="99" w:sz="2" w:space="0"/>
          </w:tblBorders>
          <w:tblCellMar>
            <w:top w:w="0" w:type="dxa"/>
            <w:left w:w="108" w:type="dxa"/>
            <w:bottom w:w="0" w:type="dxa"/>
            <w:right w:w="108" w:type="dxa"/>
          </w:tblCellMar>
        </w:tblPrEx>
        <w:tc>
          <w:tcPr>
            <w:tcW w:w="2880" w:type="dxa"/>
          </w:tcPr>
          <w:p w14:paraId="1587968B">
            <w:pPr>
              <w:jc w:val="both"/>
              <w:rPr>
                <w:rFonts w:hint="default" w:ascii="Times New Roman" w:hAnsi="Times New Roman" w:cs="Times New Roman"/>
                <w:b/>
                <w:bCs/>
              </w:rPr>
            </w:pPr>
            <w:r>
              <w:rPr>
                <w:rFonts w:hint="default" w:ascii="Times New Roman" w:hAnsi="Times New Roman" w:cs="Times New Roman"/>
                <w:b/>
                <w:bCs/>
              </w:rPr>
              <w:t>Project Fit</w:t>
            </w:r>
          </w:p>
        </w:tc>
        <w:tc>
          <w:tcPr>
            <w:tcW w:w="2880" w:type="dxa"/>
          </w:tcPr>
          <w:p w14:paraId="0DA6FDCF">
            <w:pPr>
              <w:jc w:val="both"/>
              <w:rPr>
                <w:rFonts w:hint="default" w:ascii="Times New Roman" w:hAnsi="Times New Roman" w:cs="Times New Roman"/>
              </w:rPr>
            </w:pPr>
            <w:r>
              <w:rPr>
                <w:rFonts w:hint="default" w:ascii="Times New Roman" w:hAnsi="Times New Roman" w:cs="Times New Roman"/>
              </w:rPr>
              <w:t>Excellent</w:t>
            </w:r>
          </w:p>
        </w:tc>
        <w:tc>
          <w:tcPr>
            <w:tcW w:w="2880" w:type="dxa"/>
          </w:tcPr>
          <w:p w14:paraId="5A63A139">
            <w:pPr>
              <w:jc w:val="both"/>
              <w:rPr>
                <w:rFonts w:hint="default" w:ascii="Times New Roman" w:hAnsi="Times New Roman" w:cs="Times New Roman"/>
              </w:rPr>
            </w:pPr>
            <w:r>
              <w:rPr>
                <w:rFonts w:hint="default" w:ascii="Times New Roman" w:hAnsi="Times New Roman" w:cs="Times New Roman"/>
              </w:rPr>
              <w:t>Good</w:t>
            </w:r>
          </w:p>
        </w:tc>
      </w:tr>
    </w:tbl>
    <w:p w14:paraId="47D7BB5D">
      <w:pPr>
        <w:pStyle w:val="23"/>
        <w:numPr>
          <w:ilvl w:val="0"/>
          <w:numId w:val="0"/>
        </w:numPr>
        <w:spacing w:after="40"/>
        <w:ind w:left="144"/>
        <w:jc w:val="both"/>
        <w:rPr>
          <w:rFonts w:hint="default" w:ascii="Times New Roman" w:hAnsi="Times New Roman" w:cs="Times New Roman"/>
        </w:rPr>
      </w:pPr>
    </w:p>
    <w:tbl>
      <w:tblPr>
        <w:tblStyle w:val="12"/>
        <w:tblW w:w="0" w:type="auto"/>
        <w:jc w:val="center"/>
        <w:tblLayout w:type="autofit"/>
        <w:tblCellMar>
          <w:top w:w="0" w:type="dxa"/>
          <w:left w:w="108" w:type="dxa"/>
          <w:bottom w:w="0" w:type="dxa"/>
          <w:right w:w="108" w:type="dxa"/>
        </w:tblCellMar>
      </w:tblPr>
      <w:tblGrid>
        <w:gridCol w:w="10166"/>
      </w:tblGrid>
      <w:tr w14:paraId="6B4EE136">
        <w:tblPrEx>
          <w:tblCellMar>
            <w:top w:w="0" w:type="dxa"/>
            <w:left w:w="108" w:type="dxa"/>
            <w:bottom w:w="0" w:type="dxa"/>
            <w:right w:w="108" w:type="dxa"/>
          </w:tblCellMar>
        </w:tblPrEx>
        <w:trPr>
          <w:cantSplit/>
          <w:jc w:val="center"/>
        </w:trPr>
        <w:tc>
          <w:tcPr>
            <w:tcW w:w="10166" w:type="dxa"/>
            <w:tcBorders>
              <w:top w:val="single" w:color="C65911" w:sz="12" w:space="0"/>
              <w:left w:val="single" w:color="C65911" w:sz="12" w:space="0"/>
              <w:bottom w:val="single" w:color="C65911" w:sz="12" w:space="0"/>
              <w:right w:val="single" w:color="C65911" w:sz="12" w:space="0"/>
            </w:tcBorders>
            <w:shd w:val="clear" w:color="auto" w:fill="FCE4D6"/>
            <w:tcMar>
              <w:top w:w="130" w:type="dxa"/>
              <w:left w:w="160" w:type="dxa"/>
              <w:bottom w:w="130" w:type="dxa"/>
              <w:right w:w="160" w:type="dxa"/>
            </w:tcMar>
          </w:tcPr>
          <w:p w14:paraId="3A3BAAC3">
            <w:pPr>
              <w:spacing w:after="40"/>
              <w:jc w:val="both"/>
              <w:rPr>
                <w:rFonts w:hint="default" w:ascii="Times New Roman" w:hAnsi="Times New Roman" w:cs="Times New Roman"/>
              </w:rPr>
            </w:pPr>
            <w:r>
              <w:rPr>
                <w:rFonts w:hint="default" w:ascii="Times New Roman" w:hAnsi="Times New Roman" w:cs="Times New Roman"/>
                <w:b/>
                <w:color w:val="C65911"/>
                <w:sz w:val="18"/>
              </w:rPr>
              <w:t>Async Does Not Mean Parallel Scanning</w:t>
            </w:r>
          </w:p>
          <w:p w14:paraId="1E12DBB9">
            <w:pPr>
              <w:spacing w:after="40"/>
              <w:jc w:val="both"/>
              <w:rPr>
                <w:rFonts w:hint="default" w:ascii="Times New Roman" w:hAnsi="Times New Roman" w:cs="Times New Roman"/>
              </w:rPr>
            </w:pPr>
            <w:r>
              <w:rPr>
                <w:rFonts w:hint="default" w:ascii="Times New Roman" w:hAnsi="Times New Roman" w:cs="Times New Roman"/>
                <w:b/>
                <w:color w:val="C65911"/>
                <w:sz w:val="18"/>
              </w:rPr>
              <w:t xml:space="preserve">Ordered job: </w:t>
            </w:r>
            <w:r>
              <w:rPr>
                <w:rFonts w:hint="default" w:ascii="Times New Roman" w:hAnsi="Times New Roman" w:cs="Times New Roman"/>
                <w:sz w:val="18"/>
              </w:rPr>
              <w:t>Scanner -&gt; Normalizer -&gt; Assessor -&gt; Reviewer -&gt; Report.</w:t>
            </w:r>
          </w:p>
          <w:p w14:paraId="54841CBA">
            <w:pPr>
              <w:spacing w:after="40"/>
              <w:jc w:val="both"/>
              <w:rPr>
                <w:rFonts w:hint="default" w:ascii="Times New Roman" w:hAnsi="Times New Roman" w:cs="Times New Roman"/>
              </w:rPr>
            </w:pPr>
            <w:r>
              <w:rPr>
                <w:rFonts w:hint="default" w:ascii="Times New Roman" w:hAnsi="Times New Roman" w:cs="Times New Roman"/>
                <w:b/>
                <w:color w:val="C65911"/>
                <w:sz w:val="18"/>
              </w:rPr>
              <w:t xml:space="preserve">Responsive API: </w:t>
            </w:r>
            <w:r>
              <w:rPr>
                <w:rFonts w:hint="default" w:ascii="Times New Roman" w:hAnsi="Times New Roman" w:cs="Times New Roman"/>
                <w:sz w:val="18"/>
              </w:rPr>
              <w:t>status requests continue, while a single-worker limit protects the 32 GB VM.</w:t>
            </w:r>
          </w:p>
        </w:tc>
      </w:tr>
    </w:tbl>
    <w:p w14:paraId="4C22C60F">
      <w:pPr>
        <w:pStyle w:val="3"/>
        <w:jc w:val="both"/>
        <w:rPr>
          <w:rFonts w:hint="default" w:ascii="Times New Roman" w:hAnsi="Times New Roman" w:cs="Times New Roman"/>
        </w:rPr>
      </w:pPr>
      <w:bookmarkStart w:id="9" w:name="_Toc8976"/>
      <w:r>
        <w:rPr>
          <w:rFonts w:hint="default" w:ascii="Times New Roman" w:hAnsi="Times New Roman" w:cs="Times New Roman"/>
        </w:rPr>
        <w:t>6.3 Local LLM Runtime</w:t>
      </w:r>
      <w:bookmarkEnd w:id="9"/>
    </w:p>
    <w:p w14:paraId="6D150796">
      <w:pPr>
        <w:jc w:val="both"/>
        <w:rPr>
          <w:rFonts w:hint="default" w:ascii="Times New Roman" w:hAnsi="Times New Roman" w:cs="Times New Roman"/>
        </w:rPr>
      </w:pPr>
      <w:r>
        <w:rPr>
          <w:rFonts w:hint="default" w:ascii="Times New Roman" w:hAnsi="Times New Roman" w:cs="Times New Roman"/>
          <w:b/>
          <w:color w:val="7030A0"/>
        </w:rPr>
        <w:t xml:space="preserve">Selected: </w:t>
      </w:r>
      <w:r>
        <w:rPr>
          <w:rFonts w:hint="default" w:ascii="Times New Roman" w:hAnsi="Times New Roman" w:cs="Times New Roman"/>
        </w:rPr>
        <w:t>Ollama.</w:t>
      </w:r>
    </w:p>
    <w:p w14:paraId="5AD0F309">
      <w:pPr>
        <w:jc w:val="both"/>
        <w:rPr>
          <w:rFonts w:hint="default" w:ascii="Times New Roman" w:hAnsi="Times New Roman" w:cs="Times New Roman"/>
        </w:rPr>
      </w:pPr>
      <w:r>
        <w:rPr>
          <w:rFonts w:hint="default" w:ascii="Times New Roman" w:hAnsi="Times New Roman" w:cs="Times New Roman"/>
        </w:rPr>
        <w:t>Two local inference runtimes were considered: Ollama and LM Studio. Although both can run identical open-source models, Ollama was selected because it provides a REST API, simple CLI management and straightforward backend automation. LM Studio is better suited for interactive experimentation through a graphical interface.</w:t>
      </w:r>
    </w:p>
    <w:p w14:paraId="1D088FB1">
      <w:pPr>
        <w:pStyle w:val="3"/>
        <w:jc w:val="both"/>
        <w:rPr>
          <w:rFonts w:hint="default" w:ascii="Times New Roman" w:hAnsi="Times New Roman" w:cs="Times New Roman"/>
        </w:rPr>
      </w:pPr>
      <w:bookmarkStart w:id="10" w:name="_Toc7219"/>
      <w:r>
        <w:rPr>
          <w:rFonts w:hint="default" w:ascii="Times New Roman" w:hAnsi="Times New Roman" w:cs="Times New Roman"/>
        </w:rPr>
        <w:t>6.4 Model Selection</w:t>
      </w:r>
      <w:bookmarkEnd w:id="10"/>
    </w:p>
    <w:p w14:paraId="6C7D3098">
      <w:pPr>
        <w:jc w:val="both"/>
        <w:rPr>
          <w:rFonts w:hint="default" w:ascii="Times New Roman" w:hAnsi="Times New Roman" w:cs="Times New Roman"/>
        </w:rPr>
      </w:pPr>
      <w:r>
        <w:rPr>
          <w:rFonts w:hint="default" w:ascii="Times New Roman" w:hAnsi="Times New Roman" w:cs="Times New Roman"/>
          <w:b/>
          <w:color w:val="7030A0"/>
        </w:rPr>
        <w:t xml:space="preserve">Selected model: </w:t>
      </w:r>
      <w:r>
        <w:rPr>
          <w:rFonts w:hint="default" w:ascii="Times New Roman" w:hAnsi="Times New Roman" w:cs="Times New Roman"/>
        </w:rPr>
        <w:t>Qwen3.5 9B.</w:t>
      </w:r>
    </w:p>
    <w:p w14:paraId="19BE395F">
      <w:pPr>
        <w:jc w:val="both"/>
        <w:rPr>
          <w:rFonts w:hint="default" w:ascii="Times New Roman" w:hAnsi="Times New Roman" w:cs="Times New Roman"/>
        </w:rPr>
      </w:pPr>
      <w:r>
        <w:rPr>
          <w:rFonts w:hint="default" w:ascii="Times New Roman" w:hAnsi="Times New Roman" w:cs="Times New Roman"/>
        </w:rPr>
        <w:t>The model must understand code and scanner evidence, form a security reason and return structured output.</w:t>
      </w:r>
    </w:p>
    <w:tbl>
      <w:tblPr>
        <w:tblStyle w:val="12"/>
        <w:tblW w:w="0" w:type="auto"/>
        <w:jc w:val="center"/>
        <w:tblLayout w:type="autofit"/>
        <w:tblCellMar>
          <w:top w:w="0" w:type="dxa"/>
          <w:left w:w="108" w:type="dxa"/>
          <w:bottom w:w="0" w:type="dxa"/>
          <w:right w:w="108" w:type="dxa"/>
        </w:tblCellMar>
      </w:tblPr>
      <w:tblGrid>
        <w:gridCol w:w="2033"/>
        <w:gridCol w:w="2033"/>
        <w:gridCol w:w="2033"/>
        <w:gridCol w:w="2033"/>
        <w:gridCol w:w="2033"/>
      </w:tblGrid>
      <w:tr w14:paraId="6011B874">
        <w:tblPrEx>
          <w:tblCellMar>
            <w:top w:w="0" w:type="dxa"/>
            <w:left w:w="108" w:type="dxa"/>
            <w:bottom w:w="0" w:type="dxa"/>
            <w:right w:w="108" w:type="dxa"/>
          </w:tblCellMar>
        </w:tblPrEx>
        <w:trPr>
          <w:cantSplit/>
          <w:tblHeader/>
          <w:jc w:val="center"/>
        </w:trPr>
        <w:tc>
          <w:tcPr>
            <w:tcW w:w="2033" w:type="dxa"/>
            <w:tcBorders>
              <w:top w:val="single" w:color="D9E1E8" w:sz="4" w:space="0"/>
              <w:left w:val="single" w:color="D9E1E8" w:sz="4" w:space="0"/>
              <w:bottom w:val="single" w:color="D9E1E8" w:sz="4" w:space="0"/>
              <w:right w:val="single" w:color="D9E1E8" w:sz="4" w:space="0"/>
            </w:tcBorders>
            <w:shd w:val="clear" w:color="auto" w:fill="7030A0"/>
            <w:tcMar>
              <w:top w:w="80" w:type="dxa"/>
              <w:left w:w="100" w:type="dxa"/>
              <w:bottom w:w="80" w:type="dxa"/>
              <w:right w:w="100" w:type="dxa"/>
            </w:tcMar>
            <w:vAlign w:val="center"/>
          </w:tcPr>
          <w:p w14:paraId="31ABB89F">
            <w:pPr>
              <w:jc w:val="both"/>
              <w:rPr>
                <w:rFonts w:hint="default" w:ascii="Times New Roman" w:hAnsi="Times New Roman" w:cs="Times New Roman"/>
              </w:rPr>
            </w:pPr>
            <w:r>
              <w:rPr>
                <w:rFonts w:hint="default" w:ascii="Times New Roman" w:hAnsi="Times New Roman" w:cs="Times New Roman"/>
                <w:b/>
                <w:color w:val="FFFFFF"/>
                <w:sz w:val="15"/>
              </w:rPr>
              <w:t>Model</w:t>
            </w:r>
          </w:p>
        </w:tc>
        <w:tc>
          <w:tcPr>
            <w:tcW w:w="2033" w:type="dxa"/>
            <w:tcBorders>
              <w:top w:val="single" w:color="D9E1E8" w:sz="4" w:space="0"/>
              <w:left w:val="single" w:color="D9E1E8" w:sz="4" w:space="0"/>
              <w:bottom w:val="single" w:color="D9E1E8" w:sz="4" w:space="0"/>
              <w:right w:val="single" w:color="D9E1E8" w:sz="4" w:space="0"/>
            </w:tcBorders>
            <w:shd w:val="clear" w:color="auto" w:fill="7030A0"/>
            <w:tcMar>
              <w:top w:w="80" w:type="dxa"/>
              <w:left w:w="100" w:type="dxa"/>
              <w:bottom w:w="80" w:type="dxa"/>
              <w:right w:w="100" w:type="dxa"/>
            </w:tcMar>
            <w:vAlign w:val="center"/>
          </w:tcPr>
          <w:p w14:paraId="23D66DB3">
            <w:pPr>
              <w:jc w:val="both"/>
              <w:rPr>
                <w:rFonts w:hint="default" w:ascii="Times New Roman" w:hAnsi="Times New Roman" w:cs="Times New Roman"/>
              </w:rPr>
            </w:pPr>
            <w:r>
              <w:rPr>
                <w:rFonts w:hint="default" w:ascii="Times New Roman" w:hAnsi="Times New Roman" w:cs="Times New Roman"/>
                <w:b/>
                <w:color w:val="FFFFFF"/>
                <w:sz w:val="15"/>
              </w:rPr>
              <w:t>Q4 Working Memory*</w:t>
            </w:r>
          </w:p>
        </w:tc>
        <w:tc>
          <w:tcPr>
            <w:tcW w:w="2033" w:type="dxa"/>
            <w:tcBorders>
              <w:top w:val="single" w:color="D9E1E8" w:sz="4" w:space="0"/>
              <w:left w:val="single" w:color="D9E1E8" w:sz="4" w:space="0"/>
              <w:bottom w:val="single" w:color="D9E1E8" w:sz="4" w:space="0"/>
              <w:right w:val="single" w:color="D9E1E8" w:sz="4" w:space="0"/>
            </w:tcBorders>
            <w:shd w:val="clear" w:color="auto" w:fill="7030A0"/>
            <w:tcMar>
              <w:top w:w="80" w:type="dxa"/>
              <w:left w:w="100" w:type="dxa"/>
              <w:bottom w:w="80" w:type="dxa"/>
              <w:right w:w="100" w:type="dxa"/>
            </w:tcMar>
            <w:vAlign w:val="center"/>
          </w:tcPr>
          <w:p w14:paraId="743B3FDF">
            <w:pPr>
              <w:jc w:val="both"/>
              <w:rPr>
                <w:rFonts w:hint="default" w:ascii="Times New Roman" w:hAnsi="Times New Roman" w:cs="Times New Roman"/>
              </w:rPr>
            </w:pPr>
            <w:r>
              <w:rPr>
                <w:rFonts w:hint="default" w:ascii="Times New Roman" w:hAnsi="Times New Roman" w:cs="Times New Roman"/>
                <w:b/>
                <w:color w:val="FFFFFF"/>
                <w:sz w:val="15"/>
              </w:rPr>
              <w:t>CPU Speed</w:t>
            </w:r>
          </w:p>
        </w:tc>
        <w:tc>
          <w:tcPr>
            <w:tcW w:w="2033" w:type="dxa"/>
            <w:tcBorders>
              <w:top w:val="single" w:color="D9E1E8" w:sz="4" w:space="0"/>
              <w:left w:val="single" w:color="D9E1E8" w:sz="4" w:space="0"/>
              <w:bottom w:val="single" w:color="D9E1E8" w:sz="4" w:space="0"/>
              <w:right w:val="single" w:color="D9E1E8" w:sz="4" w:space="0"/>
            </w:tcBorders>
            <w:shd w:val="clear" w:color="auto" w:fill="7030A0"/>
            <w:tcMar>
              <w:top w:w="80" w:type="dxa"/>
              <w:left w:w="100" w:type="dxa"/>
              <w:bottom w:w="80" w:type="dxa"/>
              <w:right w:w="100" w:type="dxa"/>
            </w:tcMar>
            <w:vAlign w:val="center"/>
          </w:tcPr>
          <w:p w14:paraId="200E31AB">
            <w:pPr>
              <w:jc w:val="both"/>
              <w:rPr>
                <w:rFonts w:hint="default" w:ascii="Times New Roman" w:hAnsi="Times New Roman" w:cs="Times New Roman"/>
              </w:rPr>
            </w:pPr>
            <w:r>
              <w:rPr>
                <w:rFonts w:hint="default" w:ascii="Times New Roman" w:hAnsi="Times New Roman" w:cs="Times New Roman"/>
                <w:b/>
                <w:color w:val="FFFFFF"/>
                <w:sz w:val="15"/>
              </w:rPr>
              <w:t>Strength</w:t>
            </w:r>
          </w:p>
        </w:tc>
        <w:tc>
          <w:tcPr>
            <w:tcW w:w="2033" w:type="dxa"/>
            <w:tcBorders>
              <w:top w:val="single" w:color="D9E1E8" w:sz="4" w:space="0"/>
              <w:left w:val="single" w:color="D9E1E8" w:sz="4" w:space="0"/>
              <w:bottom w:val="single" w:color="D9E1E8" w:sz="4" w:space="0"/>
              <w:right w:val="single" w:color="D9E1E8" w:sz="4" w:space="0"/>
            </w:tcBorders>
            <w:shd w:val="clear" w:color="auto" w:fill="7030A0"/>
            <w:tcMar>
              <w:top w:w="80" w:type="dxa"/>
              <w:left w:w="100" w:type="dxa"/>
              <w:bottom w:w="80" w:type="dxa"/>
              <w:right w:w="100" w:type="dxa"/>
            </w:tcMar>
            <w:vAlign w:val="center"/>
          </w:tcPr>
          <w:p w14:paraId="5B943713">
            <w:pPr>
              <w:jc w:val="both"/>
              <w:rPr>
                <w:rFonts w:hint="default" w:ascii="Times New Roman" w:hAnsi="Times New Roman" w:cs="Times New Roman"/>
              </w:rPr>
            </w:pPr>
            <w:r>
              <w:rPr>
                <w:rFonts w:hint="default" w:ascii="Times New Roman" w:hAnsi="Times New Roman" w:cs="Times New Roman"/>
                <w:b/>
                <w:color w:val="FFFFFF"/>
                <w:sz w:val="15"/>
              </w:rPr>
              <w:t>Project Fit</w:t>
            </w:r>
          </w:p>
        </w:tc>
      </w:tr>
      <w:tr w14:paraId="570A75A1">
        <w:tblPrEx>
          <w:tblCellMar>
            <w:top w:w="0" w:type="dxa"/>
            <w:left w:w="108" w:type="dxa"/>
            <w:bottom w:w="0" w:type="dxa"/>
            <w:right w:w="108" w:type="dxa"/>
          </w:tblCellMar>
        </w:tblPrEx>
        <w:trPr>
          <w:cantSplit/>
          <w:jc w:val="center"/>
        </w:trPr>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22DE3134">
            <w:pPr>
              <w:jc w:val="both"/>
              <w:rPr>
                <w:rFonts w:hint="default" w:ascii="Times New Roman" w:hAnsi="Times New Roman" w:cs="Times New Roman"/>
              </w:rPr>
            </w:pPr>
            <w:r>
              <w:rPr>
                <w:rFonts w:hint="default" w:ascii="Times New Roman" w:hAnsi="Times New Roman" w:cs="Times New Roman"/>
                <w:sz w:val="15"/>
              </w:rPr>
              <w:t>Gemma 3 4B</w:t>
            </w:r>
          </w:p>
        </w:tc>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4112636B">
            <w:pPr>
              <w:jc w:val="both"/>
              <w:rPr>
                <w:rFonts w:hint="default" w:ascii="Times New Roman" w:hAnsi="Times New Roman" w:cs="Times New Roman"/>
              </w:rPr>
            </w:pPr>
            <w:r>
              <w:rPr>
                <w:rFonts w:hint="default" w:ascii="Times New Roman" w:hAnsi="Times New Roman" w:cs="Times New Roman"/>
                <w:sz w:val="15"/>
              </w:rPr>
              <w:t>~5-7 GB</w:t>
            </w:r>
          </w:p>
        </w:tc>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797CDD4E">
            <w:pPr>
              <w:jc w:val="both"/>
              <w:rPr>
                <w:rFonts w:hint="default" w:ascii="Times New Roman" w:hAnsi="Times New Roman" w:cs="Times New Roman"/>
              </w:rPr>
            </w:pPr>
            <w:r>
              <w:rPr>
                <w:rFonts w:hint="default" w:ascii="Times New Roman" w:hAnsi="Times New Roman" w:cs="Times New Roman"/>
                <w:sz w:val="15"/>
              </w:rPr>
              <w:t>Very fast</w:t>
            </w:r>
          </w:p>
        </w:tc>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4642E695">
            <w:pPr>
              <w:jc w:val="both"/>
              <w:rPr>
                <w:rFonts w:hint="default" w:ascii="Times New Roman" w:hAnsi="Times New Roman" w:cs="Times New Roman"/>
              </w:rPr>
            </w:pPr>
            <w:r>
              <w:rPr>
                <w:rFonts w:hint="default" w:ascii="Times New Roman" w:hAnsi="Times New Roman" w:cs="Times New Roman"/>
                <w:sz w:val="15"/>
              </w:rPr>
              <w:t>Good for simple tasks</w:t>
            </w:r>
          </w:p>
        </w:tc>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0F94B5AD">
            <w:pPr>
              <w:jc w:val="both"/>
              <w:rPr>
                <w:rFonts w:hint="default" w:ascii="Times New Roman" w:hAnsi="Times New Roman" w:cs="Times New Roman"/>
              </w:rPr>
            </w:pPr>
            <w:r>
              <w:rPr>
                <w:rFonts w:hint="default" w:ascii="Times New Roman" w:hAnsi="Times New Roman" w:cs="Times New Roman"/>
                <w:sz w:val="15"/>
              </w:rPr>
              <w:t>May be weak for complex review.</w:t>
            </w:r>
          </w:p>
        </w:tc>
      </w:tr>
      <w:tr w14:paraId="1A006349">
        <w:tblPrEx>
          <w:tblCellMar>
            <w:top w:w="0" w:type="dxa"/>
            <w:left w:w="108" w:type="dxa"/>
            <w:bottom w:w="0" w:type="dxa"/>
            <w:right w:w="108" w:type="dxa"/>
          </w:tblCellMar>
        </w:tblPrEx>
        <w:trPr>
          <w:cantSplit/>
          <w:jc w:val="center"/>
        </w:trPr>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474F7BC7">
            <w:pPr>
              <w:jc w:val="both"/>
              <w:rPr>
                <w:rFonts w:hint="default" w:ascii="Times New Roman" w:hAnsi="Times New Roman" w:cs="Times New Roman"/>
              </w:rPr>
            </w:pPr>
            <w:r>
              <w:rPr>
                <w:rFonts w:hint="default" w:ascii="Times New Roman" w:hAnsi="Times New Roman" w:cs="Times New Roman"/>
                <w:sz w:val="15"/>
              </w:rPr>
              <w:t>Qwen2.5-Coder 7B</w:t>
            </w:r>
          </w:p>
        </w:tc>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4F4C5669">
            <w:pPr>
              <w:jc w:val="both"/>
              <w:rPr>
                <w:rFonts w:hint="default" w:ascii="Times New Roman" w:hAnsi="Times New Roman" w:cs="Times New Roman"/>
              </w:rPr>
            </w:pPr>
            <w:r>
              <w:rPr>
                <w:rFonts w:hint="default" w:ascii="Times New Roman" w:hAnsi="Times New Roman" w:cs="Times New Roman"/>
                <w:sz w:val="15"/>
              </w:rPr>
              <w:t>~6-8 GB</w:t>
            </w:r>
          </w:p>
        </w:tc>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3E9BE12C">
            <w:pPr>
              <w:jc w:val="both"/>
              <w:rPr>
                <w:rFonts w:hint="default" w:ascii="Times New Roman" w:hAnsi="Times New Roman" w:cs="Times New Roman"/>
              </w:rPr>
            </w:pPr>
            <w:r>
              <w:rPr>
                <w:rFonts w:hint="default" w:ascii="Times New Roman" w:hAnsi="Times New Roman" w:cs="Times New Roman"/>
                <w:sz w:val="15"/>
              </w:rPr>
              <w:t>Fast</w:t>
            </w:r>
          </w:p>
        </w:tc>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7D1A2574">
            <w:pPr>
              <w:jc w:val="both"/>
              <w:rPr>
                <w:rFonts w:hint="default" w:ascii="Times New Roman" w:hAnsi="Times New Roman" w:cs="Times New Roman"/>
              </w:rPr>
            </w:pPr>
            <w:r>
              <w:rPr>
                <w:rFonts w:hint="default" w:ascii="Times New Roman" w:hAnsi="Times New Roman" w:cs="Times New Roman"/>
                <w:sz w:val="15"/>
              </w:rPr>
              <w:t>Excellent code focus</w:t>
            </w:r>
          </w:p>
        </w:tc>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F1BD67D">
            <w:pPr>
              <w:jc w:val="both"/>
              <w:rPr>
                <w:rFonts w:hint="default" w:ascii="Times New Roman" w:hAnsi="Times New Roman" w:cs="Times New Roman"/>
              </w:rPr>
            </w:pPr>
            <w:r>
              <w:rPr>
                <w:rFonts w:hint="default" w:ascii="Times New Roman" w:hAnsi="Times New Roman" w:cs="Times New Roman"/>
                <w:sz w:val="15"/>
              </w:rPr>
              <w:t>Strong SAST option.</w:t>
            </w:r>
          </w:p>
        </w:tc>
      </w:tr>
      <w:tr w14:paraId="657E0D74">
        <w:tblPrEx>
          <w:tblCellMar>
            <w:top w:w="0" w:type="dxa"/>
            <w:left w:w="108" w:type="dxa"/>
            <w:bottom w:w="0" w:type="dxa"/>
            <w:right w:w="108" w:type="dxa"/>
          </w:tblCellMar>
        </w:tblPrEx>
        <w:trPr>
          <w:cantSplit/>
          <w:jc w:val="center"/>
        </w:trPr>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1BEDB453">
            <w:pPr>
              <w:jc w:val="both"/>
              <w:rPr>
                <w:rFonts w:hint="default" w:ascii="Times New Roman" w:hAnsi="Times New Roman" w:cs="Times New Roman"/>
              </w:rPr>
            </w:pPr>
            <w:r>
              <w:rPr>
                <w:rFonts w:hint="default" w:ascii="Times New Roman" w:hAnsi="Times New Roman" w:cs="Times New Roman"/>
                <w:sz w:val="15"/>
              </w:rPr>
              <w:t>Qwen3.5 9B - Selected</w:t>
            </w:r>
          </w:p>
        </w:tc>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092B8E9A">
            <w:pPr>
              <w:jc w:val="both"/>
              <w:rPr>
                <w:rFonts w:hint="default" w:ascii="Times New Roman" w:hAnsi="Times New Roman" w:cs="Times New Roman"/>
              </w:rPr>
            </w:pPr>
            <w:r>
              <w:rPr>
                <w:rFonts w:hint="default" w:ascii="Times New Roman" w:hAnsi="Times New Roman" w:cs="Times New Roman"/>
                <w:sz w:val="15"/>
              </w:rPr>
              <w:t>~7-10 GB</w:t>
            </w:r>
          </w:p>
        </w:tc>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670A5121">
            <w:pPr>
              <w:jc w:val="both"/>
              <w:rPr>
                <w:rFonts w:hint="default" w:ascii="Times New Roman" w:hAnsi="Times New Roman" w:cs="Times New Roman"/>
              </w:rPr>
            </w:pPr>
            <w:r>
              <w:rPr>
                <w:rFonts w:hint="default" w:ascii="Times New Roman" w:hAnsi="Times New Roman" w:cs="Times New Roman"/>
                <w:sz w:val="15"/>
              </w:rPr>
              <w:t>Fast-moderate</w:t>
            </w:r>
          </w:p>
        </w:tc>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11D75F1E">
            <w:pPr>
              <w:jc w:val="both"/>
              <w:rPr>
                <w:rFonts w:hint="default" w:ascii="Times New Roman" w:hAnsi="Times New Roman" w:cs="Times New Roman"/>
              </w:rPr>
            </w:pPr>
            <w:r>
              <w:rPr>
                <w:rFonts w:hint="default" w:ascii="Times New Roman" w:hAnsi="Times New Roman" w:cs="Times New Roman"/>
                <w:sz w:val="15"/>
              </w:rPr>
              <w:t>Reasoning + code + structured output</w:t>
            </w:r>
          </w:p>
        </w:tc>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0E68CC9B">
            <w:pPr>
              <w:jc w:val="both"/>
              <w:rPr>
                <w:rFonts w:hint="default" w:ascii="Times New Roman" w:hAnsi="Times New Roman" w:cs="Times New Roman"/>
              </w:rPr>
            </w:pPr>
            <w:r>
              <w:rPr>
                <w:rFonts w:hint="default" w:ascii="Times New Roman" w:hAnsi="Times New Roman" w:cs="Times New Roman"/>
                <w:sz w:val="15"/>
              </w:rPr>
              <w:t>Best balance for our 32 GB VM.</w:t>
            </w:r>
          </w:p>
        </w:tc>
      </w:tr>
      <w:tr w14:paraId="4D7B1484">
        <w:tblPrEx>
          <w:tblCellMar>
            <w:top w:w="0" w:type="dxa"/>
            <w:left w:w="108" w:type="dxa"/>
            <w:bottom w:w="0" w:type="dxa"/>
            <w:right w:w="108" w:type="dxa"/>
          </w:tblCellMar>
        </w:tblPrEx>
        <w:trPr>
          <w:cantSplit/>
          <w:jc w:val="center"/>
        </w:trPr>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2FD70F5B">
            <w:pPr>
              <w:jc w:val="both"/>
              <w:rPr>
                <w:rFonts w:hint="default" w:ascii="Times New Roman" w:hAnsi="Times New Roman" w:cs="Times New Roman"/>
              </w:rPr>
            </w:pPr>
            <w:r>
              <w:rPr>
                <w:rFonts w:hint="default" w:ascii="Times New Roman" w:hAnsi="Times New Roman" w:cs="Times New Roman"/>
                <w:sz w:val="15"/>
              </w:rPr>
              <w:t>Llama 3.1 8B</w:t>
            </w:r>
          </w:p>
        </w:tc>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874E555">
            <w:pPr>
              <w:jc w:val="both"/>
              <w:rPr>
                <w:rFonts w:hint="default" w:ascii="Times New Roman" w:hAnsi="Times New Roman" w:cs="Times New Roman"/>
              </w:rPr>
            </w:pPr>
            <w:r>
              <w:rPr>
                <w:rFonts w:hint="default" w:ascii="Times New Roman" w:hAnsi="Times New Roman" w:cs="Times New Roman"/>
                <w:sz w:val="15"/>
              </w:rPr>
              <w:t>~7-10 GB</w:t>
            </w:r>
          </w:p>
        </w:tc>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78ECE76">
            <w:pPr>
              <w:jc w:val="both"/>
              <w:rPr>
                <w:rFonts w:hint="default" w:ascii="Times New Roman" w:hAnsi="Times New Roman" w:cs="Times New Roman"/>
              </w:rPr>
            </w:pPr>
            <w:r>
              <w:rPr>
                <w:rFonts w:hint="default" w:ascii="Times New Roman" w:hAnsi="Times New Roman" w:cs="Times New Roman"/>
                <w:sz w:val="15"/>
              </w:rPr>
              <w:t>Fast-moderate</w:t>
            </w:r>
          </w:p>
        </w:tc>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C9363E0">
            <w:pPr>
              <w:jc w:val="both"/>
              <w:rPr>
                <w:rFonts w:hint="default" w:ascii="Times New Roman" w:hAnsi="Times New Roman" w:cs="Times New Roman"/>
              </w:rPr>
            </w:pPr>
            <w:r>
              <w:rPr>
                <w:rFonts w:hint="default" w:ascii="Times New Roman" w:hAnsi="Times New Roman" w:cs="Times New Roman"/>
                <w:sz w:val="15"/>
              </w:rPr>
              <w:t>Strong general reasoning</w:t>
            </w:r>
          </w:p>
        </w:tc>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D6B6E80">
            <w:pPr>
              <w:jc w:val="both"/>
              <w:rPr>
                <w:rFonts w:hint="default" w:ascii="Times New Roman" w:hAnsi="Times New Roman" w:cs="Times New Roman"/>
              </w:rPr>
            </w:pPr>
            <w:r>
              <w:rPr>
                <w:rFonts w:hint="default" w:ascii="Times New Roman" w:hAnsi="Times New Roman" w:cs="Times New Roman"/>
                <w:sz w:val="15"/>
              </w:rPr>
              <w:t>Good alternative.</w:t>
            </w:r>
          </w:p>
        </w:tc>
      </w:tr>
      <w:tr w14:paraId="295A6943">
        <w:tblPrEx>
          <w:tblCellMar>
            <w:top w:w="0" w:type="dxa"/>
            <w:left w:w="108" w:type="dxa"/>
            <w:bottom w:w="0" w:type="dxa"/>
            <w:right w:w="108" w:type="dxa"/>
          </w:tblCellMar>
        </w:tblPrEx>
        <w:trPr>
          <w:cantSplit/>
          <w:jc w:val="center"/>
        </w:trPr>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05CEFB13">
            <w:pPr>
              <w:jc w:val="both"/>
              <w:rPr>
                <w:rFonts w:hint="default" w:ascii="Times New Roman" w:hAnsi="Times New Roman" w:cs="Times New Roman"/>
              </w:rPr>
            </w:pPr>
            <w:r>
              <w:rPr>
                <w:rFonts w:hint="default" w:ascii="Times New Roman" w:hAnsi="Times New Roman" w:cs="Times New Roman"/>
                <w:sz w:val="15"/>
              </w:rPr>
              <w:t>Gemma 3 12B</w:t>
            </w:r>
          </w:p>
        </w:tc>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7082C9B0">
            <w:pPr>
              <w:jc w:val="both"/>
              <w:rPr>
                <w:rFonts w:hint="default" w:ascii="Times New Roman" w:hAnsi="Times New Roman" w:cs="Times New Roman"/>
              </w:rPr>
            </w:pPr>
            <w:r>
              <w:rPr>
                <w:rFonts w:hint="default" w:ascii="Times New Roman" w:hAnsi="Times New Roman" w:cs="Times New Roman"/>
                <w:sz w:val="15"/>
              </w:rPr>
              <w:t>~10-14 GB</w:t>
            </w:r>
          </w:p>
        </w:tc>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64805135">
            <w:pPr>
              <w:jc w:val="both"/>
              <w:rPr>
                <w:rFonts w:hint="default" w:ascii="Times New Roman" w:hAnsi="Times New Roman" w:cs="Times New Roman"/>
              </w:rPr>
            </w:pPr>
            <w:r>
              <w:rPr>
                <w:rFonts w:hint="default" w:ascii="Times New Roman" w:hAnsi="Times New Roman" w:cs="Times New Roman"/>
                <w:sz w:val="15"/>
              </w:rPr>
              <w:t>Moderate-slow</w:t>
            </w:r>
          </w:p>
        </w:tc>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29B84A3A">
            <w:pPr>
              <w:jc w:val="both"/>
              <w:rPr>
                <w:rFonts w:hint="default" w:ascii="Times New Roman" w:hAnsi="Times New Roman" w:cs="Times New Roman"/>
              </w:rPr>
            </w:pPr>
            <w:r>
              <w:rPr>
                <w:rFonts w:hint="default" w:ascii="Times New Roman" w:hAnsi="Times New Roman" w:cs="Times New Roman"/>
                <w:sz w:val="15"/>
              </w:rPr>
              <w:t>Stronger writing/reasoning</w:t>
            </w:r>
          </w:p>
        </w:tc>
        <w:tc>
          <w:tcPr>
            <w:tcW w:w="203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1E046319">
            <w:pPr>
              <w:jc w:val="both"/>
              <w:rPr>
                <w:rFonts w:hint="default" w:ascii="Times New Roman" w:hAnsi="Times New Roman" w:cs="Times New Roman"/>
              </w:rPr>
            </w:pPr>
            <w:r>
              <w:rPr>
                <w:rFonts w:hint="default" w:ascii="Times New Roman" w:hAnsi="Times New Roman" w:cs="Times New Roman"/>
                <w:sz w:val="15"/>
              </w:rPr>
              <w:t>Limited memory headroom.</w:t>
            </w:r>
          </w:p>
        </w:tc>
      </w:tr>
      <w:tr w14:paraId="0A666678">
        <w:tblPrEx>
          <w:tblCellMar>
            <w:top w:w="0" w:type="dxa"/>
            <w:left w:w="108" w:type="dxa"/>
            <w:bottom w:w="0" w:type="dxa"/>
            <w:right w:w="108" w:type="dxa"/>
          </w:tblCellMar>
        </w:tblPrEx>
        <w:trPr>
          <w:cantSplit/>
          <w:jc w:val="center"/>
        </w:trPr>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0C84E524">
            <w:pPr>
              <w:jc w:val="both"/>
              <w:rPr>
                <w:rFonts w:hint="default" w:ascii="Times New Roman" w:hAnsi="Times New Roman" w:cs="Times New Roman"/>
              </w:rPr>
            </w:pPr>
            <w:r>
              <w:rPr>
                <w:rFonts w:hint="default" w:ascii="Times New Roman" w:hAnsi="Times New Roman" w:cs="Times New Roman"/>
                <w:sz w:val="15"/>
              </w:rPr>
              <w:t>Qwen2.5 14B</w:t>
            </w:r>
          </w:p>
        </w:tc>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1575996">
            <w:pPr>
              <w:jc w:val="both"/>
              <w:rPr>
                <w:rFonts w:hint="default" w:ascii="Times New Roman" w:hAnsi="Times New Roman" w:cs="Times New Roman"/>
              </w:rPr>
            </w:pPr>
            <w:r>
              <w:rPr>
                <w:rFonts w:hint="default" w:ascii="Times New Roman" w:hAnsi="Times New Roman" w:cs="Times New Roman"/>
                <w:sz w:val="15"/>
              </w:rPr>
              <w:t>~11-15 GB</w:t>
            </w:r>
          </w:p>
        </w:tc>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F14C294">
            <w:pPr>
              <w:jc w:val="both"/>
              <w:rPr>
                <w:rFonts w:hint="default" w:ascii="Times New Roman" w:hAnsi="Times New Roman" w:cs="Times New Roman"/>
              </w:rPr>
            </w:pPr>
            <w:r>
              <w:rPr>
                <w:rFonts w:hint="default" w:ascii="Times New Roman" w:hAnsi="Times New Roman" w:cs="Times New Roman"/>
                <w:sz w:val="15"/>
              </w:rPr>
              <w:t>Slow</w:t>
            </w:r>
          </w:p>
        </w:tc>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0A79A7F9">
            <w:pPr>
              <w:jc w:val="both"/>
              <w:rPr>
                <w:rFonts w:hint="default" w:ascii="Times New Roman" w:hAnsi="Times New Roman" w:cs="Times New Roman"/>
              </w:rPr>
            </w:pPr>
            <w:r>
              <w:rPr>
                <w:rFonts w:hint="default" w:ascii="Times New Roman" w:hAnsi="Times New Roman" w:cs="Times New Roman"/>
                <w:sz w:val="15"/>
              </w:rPr>
              <w:t>Very strong analysis</w:t>
            </w:r>
          </w:p>
        </w:tc>
        <w:tc>
          <w:tcPr>
            <w:tcW w:w="203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782DA6D6">
            <w:pPr>
              <w:jc w:val="both"/>
              <w:rPr>
                <w:rFonts w:hint="default" w:ascii="Times New Roman" w:hAnsi="Times New Roman" w:cs="Times New Roman"/>
              </w:rPr>
            </w:pPr>
            <w:r>
              <w:rPr>
                <w:rFonts w:hint="default" w:ascii="Times New Roman" w:hAnsi="Times New Roman" w:cs="Times New Roman"/>
                <w:sz w:val="15"/>
              </w:rPr>
              <w:t>Too heavy with scanners on this VM.</w:t>
            </w:r>
          </w:p>
        </w:tc>
      </w:tr>
    </w:tbl>
    <w:p w14:paraId="1575AD7D">
      <w:pPr>
        <w:pStyle w:val="167"/>
        <w:jc w:val="both"/>
        <w:rPr>
          <w:rFonts w:hint="default" w:ascii="Times New Roman" w:hAnsi="Times New Roman" w:cs="Times New Roman"/>
        </w:rPr>
      </w:pPr>
      <w:r>
        <w:rPr>
          <w:rFonts w:hint="default" w:ascii="Times New Roman" w:hAnsi="Times New Roman" w:cs="Times New Roman"/>
        </w:rPr>
        <w:t>*Working-memory values are planning estimates. Actual use depends on context length, cache, operating-system overhead and active tools.</w:t>
      </w:r>
    </w:p>
    <w:tbl>
      <w:tblPr>
        <w:tblStyle w:val="12"/>
        <w:tblW w:w="0" w:type="auto"/>
        <w:jc w:val="center"/>
        <w:tblLayout w:type="autofit"/>
        <w:tblCellMar>
          <w:top w:w="0" w:type="dxa"/>
          <w:left w:w="108" w:type="dxa"/>
          <w:bottom w:w="0" w:type="dxa"/>
          <w:right w:w="108" w:type="dxa"/>
        </w:tblCellMar>
      </w:tblPr>
      <w:tblGrid>
        <w:gridCol w:w="10166"/>
      </w:tblGrid>
      <w:tr w14:paraId="7F6EFF06">
        <w:tblPrEx>
          <w:tblCellMar>
            <w:top w:w="0" w:type="dxa"/>
            <w:left w:w="108" w:type="dxa"/>
            <w:bottom w:w="0" w:type="dxa"/>
            <w:right w:w="108" w:type="dxa"/>
          </w:tblCellMar>
        </w:tblPrEx>
        <w:trPr>
          <w:cantSplit/>
          <w:jc w:val="center"/>
        </w:trPr>
        <w:tc>
          <w:tcPr>
            <w:tcW w:w="10166" w:type="dxa"/>
            <w:tcBorders>
              <w:top w:val="single" w:color="7030A0" w:sz="12" w:space="0"/>
              <w:left w:val="single" w:color="7030A0" w:sz="12" w:space="0"/>
              <w:bottom w:val="single" w:color="7030A0" w:sz="12" w:space="0"/>
              <w:right w:val="single" w:color="7030A0" w:sz="12" w:space="0"/>
            </w:tcBorders>
            <w:shd w:val="clear" w:color="auto" w:fill="EADCF3"/>
            <w:tcMar>
              <w:top w:w="130" w:type="dxa"/>
              <w:left w:w="160" w:type="dxa"/>
              <w:bottom w:w="130" w:type="dxa"/>
              <w:right w:w="160" w:type="dxa"/>
            </w:tcMar>
          </w:tcPr>
          <w:p w14:paraId="5E8D481C">
            <w:pPr>
              <w:spacing w:after="80"/>
              <w:jc w:val="both"/>
              <w:rPr>
                <w:rFonts w:hint="default" w:ascii="Times New Roman" w:hAnsi="Times New Roman" w:cs="Times New Roman"/>
              </w:rPr>
            </w:pPr>
            <w:r>
              <w:rPr>
                <w:rFonts w:hint="default" w:ascii="Times New Roman" w:hAnsi="Times New Roman" w:cs="Times New Roman"/>
                <w:b/>
                <w:color w:val="7030A0"/>
                <w:sz w:val="22"/>
              </w:rPr>
              <w:t>Why Qwen3.5 9B</w:t>
            </w:r>
          </w:p>
          <w:p w14:paraId="6D1440BF">
            <w:pPr>
              <w:spacing w:after="40"/>
              <w:jc w:val="both"/>
              <w:rPr>
                <w:rFonts w:hint="default" w:ascii="Times New Roman" w:hAnsi="Times New Roman" w:cs="Times New Roman"/>
              </w:rPr>
            </w:pPr>
            <w:r>
              <w:rPr>
                <w:rFonts w:hint="default" w:ascii="Times New Roman" w:hAnsi="Times New Roman" w:cs="Times New Roman"/>
                <w:b/>
                <w:color w:val="7030A0"/>
                <w:sz w:val="19"/>
              </w:rPr>
              <w:t xml:space="preserve">Reasoning: </w:t>
            </w:r>
            <w:r>
              <w:rPr>
                <w:rFonts w:hint="default" w:ascii="Times New Roman" w:hAnsi="Times New Roman" w:cs="Times New Roman"/>
                <w:sz w:val="19"/>
              </w:rPr>
              <w:t>strong enough for vulnerability explanation and false-positive review.</w:t>
            </w:r>
          </w:p>
          <w:p w14:paraId="3D04D2C7">
            <w:pPr>
              <w:spacing w:after="40"/>
              <w:jc w:val="both"/>
              <w:rPr>
                <w:rFonts w:hint="default" w:ascii="Times New Roman" w:hAnsi="Times New Roman" w:cs="Times New Roman"/>
              </w:rPr>
            </w:pPr>
            <w:r>
              <w:rPr>
                <w:rFonts w:hint="default" w:ascii="Times New Roman" w:hAnsi="Times New Roman" w:cs="Times New Roman"/>
                <w:b/>
                <w:color w:val="7030A0"/>
                <w:sz w:val="19"/>
              </w:rPr>
              <w:t xml:space="preserve">Code understanding: </w:t>
            </w:r>
            <w:r>
              <w:rPr>
                <w:rFonts w:hint="default" w:ascii="Times New Roman" w:hAnsi="Times New Roman" w:cs="Times New Roman"/>
                <w:sz w:val="19"/>
              </w:rPr>
              <w:t>suitable for PHP, SQL and Android evidence.</w:t>
            </w:r>
          </w:p>
          <w:p w14:paraId="7D16EBA3">
            <w:pPr>
              <w:spacing w:after="40"/>
              <w:jc w:val="both"/>
              <w:rPr>
                <w:rFonts w:hint="default" w:ascii="Times New Roman" w:hAnsi="Times New Roman" w:cs="Times New Roman"/>
              </w:rPr>
            </w:pPr>
            <w:r>
              <w:rPr>
                <w:rFonts w:hint="default" w:ascii="Times New Roman" w:hAnsi="Times New Roman" w:cs="Times New Roman"/>
                <w:b/>
                <w:color w:val="7030A0"/>
                <w:sz w:val="19"/>
              </w:rPr>
              <w:t xml:space="preserve">Hardware fit: </w:t>
            </w:r>
            <w:r>
              <w:rPr>
                <w:rFonts w:hint="default" w:ascii="Times New Roman" w:hAnsi="Times New Roman" w:cs="Times New Roman"/>
                <w:sz w:val="19"/>
              </w:rPr>
              <w:t>practical on a 32 GB VM when quantized and used one job at a time.</w:t>
            </w:r>
          </w:p>
          <w:p w14:paraId="735ADA20">
            <w:pPr>
              <w:spacing w:after="40"/>
              <w:jc w:val="both"/>
              <w:rPr>
                <w:rFonts w:hint="default" w:ascii="Times New Roman" w:hAnsi="Times New Roman" w:cs="Times New Roman"/>
              </w:rPr>
            </w:pPr>
            <w:r>
              <w:rPr>
                <w:rFonts w:hint="default" w:ascii="Times New Roman" w:hAnsi="Times New Roman" w:cs="Times New Roman"/>
                <w:b/>
                <w:color w:val="7030A0"/>
                <w:sz w:val="19"/>
              </w:rPr>
              <w:t xml:space="preserve">Output control: </w:t>
            </w:r>
            <w:r>
              <w:rPr>
                <w:rFonts w:hint="default" w:ascii="Times New Roman" w:hAnsi="Times New Roman" w:cs="Times New Roman"/>
                <w:sz w:val="19"/>
              </w:rPr>
              <w:t>well suited to structured prompts and JSON responses.</w:t>
            </w:r>
          </w:p>
        </w:tc>
      </w:tr>
    </w:tbl>
    <w:p w14:paraId="603A7DB1">
      <w:pPr>
        <w:pStyle w:val="3"/>
        <w:jc w:val="both"/>
        <w:rPr>
          <w:rFonts w:hint="default" w:ascii="Times New Roman" w:hAnsi="Times New Roman" w:cs="Times New Roman"/>
        </w:rPr>
      </w:pPr>
      <w:bookmarkStart w:id="11" w:name="_Toc13554"/>
      <w:r>
        <w:rPr>
          <w:rFonts w:hint="default" w:ascii="Times New Roman" w:hAnsi="Times New Roman" w:cs="Times New Roman"/>
        </w:rPr>
        <w:t>6.5 Quantization Strategy</w:t>
      </w:r>
      <w:bookmarkEnd w:id="11"/>
    </w:p>
    <w:p w14:paraId="3EF4DA86">
      <w:pPr>
        <w:jc w:val="both"/>
        <w:rPr>
          <w:rFonts w:hint="default" w:ascii="Times New Roman" w:hAnsi="Times New Roman" w:cs="Times New Roman"/>
        </w:rPr>
      </w:pPr>
      <w:r>
        <w:rPr>
          <w:rFonts w:hint="default" w:ascii="Times New Roman" w:hAnsi="Times New Roman" w:cs="Times New Roman"/>
          <w:b/>
          <w:color w:val="7030A0"/>
        </w:rPr>
        <w:t xml:space="preserve">Selected: </w:t>
      </w:r>
      <w:r>
        <w:rPr>
          <w:rFonts w:hint="default" w:ascii="Times New Roman" w:hAnsi="Times New Roman" w:cs="Times New Roman"/>
        </w:rPr>
        <w:t>Q4_K_M quantization.</w:t>
      </w:r>
    </w:p>
    <w:p w14:paraId="52701DBF">
      <w:pPr>
        <w:pStyle w:val="23"/>
        <w:spacing w:after="40"/>
        <w:ind w:hanging="216"/>
        <w:jc w:val="both"/>
        <w:rPr>
          <w:rFonts w:hint="default" w:ascii="Times New Roman" w:hAnsi="Times New Roman" w:cs="Times New Roman"/>
        </w:rPr>
      </w:pPr>
      <w:r>
        <w:rPr>
          <w:rFonts w:hint="default" w:ascii="Times New Roman" w:hAnsi="Times New Roman" w:cs="Times New Roman"/>
        </w:rPr>
        <w:t>The model remains an 8B-parameter model; parameters are not removed.</w:t>
      </w:r>
    </w:p>
    <w:p w14:paraId="323204C6">
      <w:pPr>
        <w:pStyle w:val="23"/>
        <w:spacing w:after="40"/>
        <w:ind w:hanging="216"/>
        <w:jc w:val="both"/>
        <w:rPr>
          <w:rFonts w:hint="default" w:ascii="Times New Roman" w:hAnsi="Times New Roman" w:cs="Times New Roman"/>
        </w:rPr>
      </w:pPr>
      <w:r>
        <w:rPr>
          <w:rFonts w:hint="default" w:ascii="Times New Roman" w:hAnsi="Times New Roman" w:cs="Times New Roman"/>
        </w:rPr>
        <w:t>Weights are stored at lower numerical precision, reducing file size and RAM use.</w:t>
      </w:r>
    </w:p>
    <w:p w14:paraId="43EDF858">
      <w:pPr>
        <w:pStyle w:val="23"/>
        <w:spacing w:after="40"/>
        <w:ind w:hanging="216"/>
        <w:jc w:val="both"/>
        <w:rPr>
          <w:rFonts w:hint="default" w:ascii="Times New Roman" w:hAnsi="Times New Roman" w:cs="Times New Roman"/>
        </w:rPr>
      </w:pPr>
      <w:r>
        <w:rPr>
          <w:rFonts w:hint="default" w:ascii="Times New Roman" w:hAnsi="Times New Roman" w:cs="Times New Roman"/>
        </w:rPr>
        <w:t>The trade-off is a small possible quality loss in exchange for more practical CPU inference.</w:t>
      </w:r>
    </w:p>
    <w:p w14:paraId="1B5D2EB3">
      <w:pPr>
        <w:pStyle w:val="2"/>
        <w:jc w:val="both"/>
        <w:rPr>
          <w:rFonts w:hint="default" w:ascii="Times New Roman" w:hAnsi="Times New Roman" w:cs="Times New Roman"/>
        </w:rPr>
      </w:pPr>
      <w:bookmarkStart w:id="12" w:name="_Toc7594"/>
      <w:r>
        <w:rPr>
          <w:rFonts w:hint="default" w:ascii="Times New Roman" w:hAnsi="Times New Roman" w:cs="Times New Roman"/>
        </w:rPr>
        <w:t>7. Scanner Selection</w:t>
      </w:r>
      <w:bookmarkEnd w:id="12"/>
    </w:p>
    <w:tbl>
      <w:tblPr>
        <w:tblStyle w:val="12"/>
        <w:tblW w:w="0" w:type="auto"/>
        <w:jc w:val="center"/>
        <w:tblLayout w:type="autofit"/>
        <w:tblCellMar>
          <w:top w:w="0" w:type="dxa"/>
          <w:left w:w="108" w:type="dxa"/>
          <w:bottom w:w="0" w:type="dxa"/>
          <w:right w:w="108" w:type="dxa"/>
        </w:tblCellMar>
      </w:tblPr>
      <w:tblGrid>
        <w:gridCol w:w="2541"/>
        <w:gridCol w:w="2541"/>
        <w:gridCol w:w="2541"/>
        <w:gridCol w:w="2541"/>
      </w:tblGrid>
      <w:tr w14:paraId="45CF398D">
        <w:tblPrEx>
          <w:tblCellMar>
            <w:top w:w="0" w:type="dxa"/>
            <w:left w:w="108" w:type="dxa"/>
            <w:bottom w:w="0" w:type="dxa"/>
            <w:right w:w="108" w:type="dxa"/>
          </w:tblCellMar>
        </w:tblPrEx>
        <w:trPr>
          <w:cantSplit/>
          <w:tblHeader/>
          <w:jc w:val="center"/>
        </w:trPr>
        <w:tc>
          <w:tcPr>
            <w:tcW w:w="2541" w:type="dxa"/>
            <w:tcBorders>
              <w:top w:val="single" w:color="D9E1E8" w:sz="4" w:space="0"/>
              <w:left w:val="single" w:color="D9E1E8" w:sz="4" w:space="0"/>
              <w:bottom w:val="single" w:color="D9E1E8" w:sz="4" w:space="0"/>
              <w:right w:val="single" w:color="D9E1E8" w:sz="4" w:space="0"/>
            </w:tcBorders>
            <w:shd w:val="clear" w:color="auto" w:fill="548235"/>
            <w:tcMar>
              <w:top w:w="80" w:type="dxa"/>
              <w:left w:w="100" w:type="dxa"/>
              <w:bottom w:w="80" w:type="dxa"/>
              <w:right w:w="100" w:type="dxa"/>
            </w:tcMar>
            <w:vAlign w:val="center"/>
          </w:tcPr>
          <w:p w14:paraId="60D53DA0">
            <w:pPr>
              <w:jc w:val="both"/>
              <w:rPr>
                <w:rFonts w:hint="default" w:ascii="Times New Roman" w:hAnsi="Times New Roman" w:cs="Times New Roman"/>
              </w:rPr>
            </w:pPr>
            <w:r>
              <w:rPr>
                <w:rFonts w:hint="default" w:ascii="Times New Roman" w:hAnsi="Times New Roman" w:cs="Times New Roman"/>
                <w:b/>
                <w:color w:val="FFFFFF"/>
                <w:sz w:val="16"/>
              </w:rPr>
              <w:t>Pipeline</w:t>
            </w:r>
          </w:p>
        </w:tc>
        <w:tc>
          <w:tcPr>
            <w:tcW w:w="2541" w:type="dxa"/>
            <w:tcBorders>
              <w:top w:val="single" w:color="D9E1E8" w:sz="4" w:space="0"/>
              <w:left w:val="single" w:color="D9E1E8" w:sz="4" w:space="0"/>
              <w:bottom w:val="single" w:color="D9E1E8" w:sz="4" w:space="0"/>
              <w:right w:val="single" w:color="D9E1E8" w:sz="4" w:space="0"/>
            </w:tcBorders>
            <w:shd w:val="clear" w:color="auto" w:fill="548235"/>
            <w:tcMar>
              <w:top w:w="80" w:type="dxa"/>
              <w:left w:w="100" w:type="dxa"/>
              <w:bottom w:w="80" w:type="dxa"/>
              <w:right w:w="100" w:type="dxa"/>
            </w:tcMar>
            <w:vAlign w:val="center"/>
          </w:tcPr>
          <w:p w14:paraId="6FAA1098">
            <w:pPr>
              <w:jc w:val="both"/>
              <w:rPr>
                <w:rFonts w:hint="default" w:ascii="Times New Roman" w:hAnsi="Times New Roman" w:cs="Times New Roman"/>
              </w:rPr>
            </w:pPr>
            <w:r>
              <w:rPr>
                <w:rFonts w:hint="default" w:ascii="Times New Roman" w:hAnsi="Times New Roman" w:cs="Times New Roman"/>
                <w:b/>
                <w:color w:val="FFFFFF"/>
                <w:sz w:val="16"/>
              </w:rPr>
              <w:t>Selected Tool</w:t>
            </w:r>
          </w:p>
        </w:tc>
        <w:tc>
          <w:tcPr>
            <w:tcW w:w="2541" w:type="dxa"/>
            <w:tcBorders>
              <w:top w:val="single" w:color="D9E1E8" w:sz="4" w:space="0"/>
              <w:left w:val="single" w:color="D9E1E8" w:sz="4" w:space="0"/>
              <w:bottom w:val="single" w:color="D9E1E8" w:sz="4" w:space="0"/>
              <w:right w:val="single" w:color="D9E1E8" w:sz="4" w:space="0"/>
            </w:tcBorders>
            <w:shd w:val="clear" w:color="auto" w:fill="548235"/>
            <w:tcMar>
              <w:top w:w="80" w:type="dxa"/>
              <w:left w:w="100" w:type="dxa"/>
              <w:bottom w:w="80" w:type="dxa"/>
              <w:right w:w="100" w:type="dxa"/>
            </w:tcMar>
            <w:vAlign w:val="center"/>
          </w:tcPr>
          <w:p w14:paraId="6A4B7F84">
            <w:pPr>
              <w:jc w:val="both"/>
              <w:rPr>
                <w:rFonts w:hint="default" w:ascii="Times New Roman" w:hAnsi="Times New Roman" w:cs="Times New Roman"/>
              </w:rPr>
            </w:pPr>
            <w:r>
              <w:rPr>
                <w:rFonts w:hint="default" w:ascii="Times New Roman" w:hAnsi="Times New Roman" w:cs="Times New Roman"/>
                <w:b/>
                <w:color w:val="FFFFFF"/>
                <w:sz w:val="16"/>
              </w:rPr>
              <w:t>Integration</w:t>
            </w:r>
          </w:p>
        </w:tc>
        <w:tc>
          <w:tcPr>
            <w:tcW w:w="2541" w:type="dxa"/>
            <w:tcBorders>
              <w:top w:val="single" w:color="D9E1E8" w:sz="4" w:space="0"/>
              <w:left w:val="single" w:color="D9E1E8" w:sz="4" w:space="0"/>
              <w:bottom w:val="single" w:color="D9E1E8" w:sz="4" w:space="0"/>
              <w:right w:val="single" w:color="D9E1E8" w:sz="4" w:space="0"/>
            </w:tcBorders>
            <w:shd w:val="clear" w:color="auto" w:fill="548235"/>
            <w:tcMar>
              <w:top w:w="80" w:type="dxa"/>
              <w:left w:w="100" w:type="dxa"/>
              <w:bottom w:w="80" w:type="dxa"/>
              <w:right w:w="100" w:type="dxa"/>
            </w:tcMar>
            <w:vAlign w:val="center"/>
          </w:tcPr>
          <w:p w14:paraId="6D67E529">
            <w:pPr>
              <w:jc w:val="both"/>
              <w:rPr>
                <w:rFonts w:hint="default" w:ascii="Times New Roman" w:hAnsi="Times New Roman" w:cs="Times New Roman"/>
              </w:rPr>
            </w:pPr>
            <w:r>
              <w:rPr>
                <w:rFonts w:hint="default" w:ascii="Times New Roman" w:hAnsi="Times New Roman" w:cs="Times New Roman"/>
                <w:b/>
                <w:color w:val="FFFFFF"/>
                <w:sz w:val="16"/>
              </w:rPr>
              <w:t>Role</w:t>
            </w:r>
          </w:p>
        </w:tc>
      </w:tr>
      <w:tr w14:paraId="6C972188">
        <w:tblPrEx>
          <w:tblCellMar>
            <w:top w:w="0" w:type="dxa"/>
            <w:left w:w="108" w:type="dxa"/>
            <w:bottom w:w="0" w:type="dxa"/>
            <w:right w:w="108" w:type="dxa"/>
          </w:tblCellMar>
        </w:tblPrEx>
        <w:trPr>
          <w:cantSplit/>
          <w:jc w:val="center"/>
        </w:trPr>
        <w:tc>
          <w:tcPr>
            <w:tcW w:w="2541"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39DFA02D">
            <w:pPr>
              <w:jc w:val="both"/>
              <w:rPr>
                <w:rFonts w:hint="default" w:ascii="Times New Roman" w:hAnsi="Times New Roman" w:cs="Times New Roman"/>
              </w:rPr>
            </w:pPr>
            <w:r>
              <w:rPr>
                <w:rFonts w:hint="default" w:ascii="Times New Roman" w:hAnsi="Times New Roman" w:cs="Times New Roman"/>
                <w:b/>
                <w:color w:val="183B56"/>
                <w:sz w:val="16"/>
              </w:rPr>
              <w:t>Web SAST</w:t>
            </w:r>
          </w:p>
        </w:tc>
        <w:tc>
          <w:tcPr>
            <w:tcW w:w="2541"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5310C2E7">
            <w:pPr>
              <w:jc w:val="both"/>
              <w:rPr>
                <w:rFonts w:hint="default" w:ascii="Times New Roman" w:hAnsi="Times New Roman" w:cs="Times New Roman"/>
              </w:rPr>
            </w:pPr>
            <w:r>
              <w:rPr>
                <w:rFonts w:hint="default" w:ascii="Times New Roman" w:hAnsi="Times New Roman" w:cs="Times New Roman"/>
                <w:sz w:val="16"/>
              </w:rPr>
              <w:t>Semgrep</w:t>
            </w:r>
          </w:p>
        </w:tc>
        <w:tc>
          <w:tcPr>
            <w:tcW w:w="2541"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4511E89E">
            <w:pPr>
              <w:jc w:val="both"/>
              <w:rPr>
                <w:rFonts w:hint="default" w:ascii="Times New Roman" w:hAnsi="Times New Roman" w:cs="Times New Roman"/>
              </w:rPr>
            </w:pPr>
            <w:r>
              <w:rPr>
                <w:rFonts w:hint="default" w:ascii="Times New Roman" w:hAnsi="Times New Roman" w:cs="Times New Roman"/>
                <w:sz w:val="16"/>
              </w:rPr>
              <w:t>CLI + JSON output</w:t>
            </w:r>
          </w:p>
        </w:tc>
        <w:tc>
          <w:tcPr>
            <w:tcW w:w="2541"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5B15C0ED">
            <w:pPr>
              <w:jc w:val="both"/>
              <w:rPr>
                <w:rFonts w:hint="default" w:ascii="Times New Roman" w:hAnsi="Times New Roman" w:cs="Times New Roman"/>
              </w:rPr>
            </w:pPr>
            <w:r>
              <w:rPr>
                <w:rFonts w:hint="default" w:ascii="Times New Roman" w:hAnsi="Times New Roman" w:cs="Times New Roman"/>
                <w:sz w:val="16"/>
              </w:rPr>
              <w:t>Scan DVWA source and return candidate code findings.</w:t>
            </w:r>
          </w:p>
        </w:tc>
      </w:tr>
      <w:tr w14:paraId="306A8200">
        <w:tblPrEx>
          <w:tblCellMar>
            <w:top w:w="0" w:type="dxa"/>
            <w:left w:w="108" w:type="dxa"/>
            <w:bottom w:w="0" w:type="dxa"/>
            <w:right w:w="108" w:type="dxa"/>
          </w:tblCellMar>
        </w:tblPrEx>
        <w:trPr>
          <w:cantSplit/>
          <w:jc w:val="center"/>
        </w:trPr>
        <w:tc>
          <w:tcPr>
            <w:tcW w:w="2541"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7CEE4BA6">
            <w:pPr>
              <w:jc w:val="both"/>
              <w:rPr>
                <w:rFonts w:hint="default" w:ascii="Times New Roman" w:hAnsi="Times New Roman" w:cs="Times New Roman"/>
              </w:rPr>
            </w:pPr>
            <w:r>
              <w:rPr>
                <w:rFonts w:hint="default" w:ascii="Times New Roman" w:hAnsi="Times New Roman" w:cs="Times New Roman"/>
                <w:b/>
                <w:color w:val="183B56"/>
                <w:sz w:val="16"/>
              </w:rPr>
              <w:t>Web DAST</w:t>
            </w:r>
          </w:p>
        </w:tc>
        <w:tc>
          <w:tcPr>
            <w:tcW w:w="2541"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5CD91936">
            <w:pPr>
              <w:jc w:val="both"/>
              <w:rPr>
                <w:rFonts w:hint="default" w:ascii="Times New Roman" w:hAnsi="Times New Roman" w:cs="Times New Roman"/>
              </w:rPr>
            </w:pPr>
            <w:r>
              <w:rPr>
                <w:rFonts w:hint="default" w:ascii="Times New Roman" w:hAnsi="Times New Roman" w:cs="Times New Roman"/>
                <w:sz w:val="16"/>
              </w:rPr>
              <w:t>OWASP ZAP/Burp</w:t>
            </w:r>
          </w:p>
        </w:tc>
        <w:tc>
          <w:tcPr>
            <w:tcW w:w="2541"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0FA91AD7">
            <w:pPr>
              <w:jc w:val="both"/>
              <w:rPr>
                <w:rFonts w:hint="default" w:ascii="Times New Roman" w:hAnsi="Times New Roman" w:cs="Times New Roman"/>
              </w:rPr>
            </w:pPr>
            <w:r>
              <w:rPr>
                <w:rFonts w:hint="default" w:ascii="Times New Roman" w:hAnsi="Times New Roman" w:cs="Times New Roman"/>
                <w:sz w:val="16"/>
              </w:rPr>
              <w:t>Local API/automation</w:t>
            </w:r>
          </w:p>
        </w:tc>
        <w:tc>
          <w:tcPr>
            <w:tcW w:w="2541"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57764FF">
            <w:pPr>
              <w:jc w:val="both"/>
              <w:rPr>
                <w:rFonts w:hint="default" w:ascii="Times New Roman" w:hAnsi="Times New Roman" w:cs="Times New Roman"/>
              </w:rPr>
            </w:pPr>
            <w:r>
              <w:rPr>
                <w:rFonts w:hint="default" w:ascii="Times New Roman" w:hAnsi="Times New Roman" w:cs="Times New Roman"/>
                <w:sz w:val="16"/>
              </w:rPr>
              <w:t>Crawl and test the running DVWA instance.</w:t>
            </w:r>
          </w:p>
        </w:tc>
      </w:tr>
      <w:tr w14:paraId="05AE372D">
        <w:tblPrEx>
          <w:tblCellMar>
            <w:top w:w="0" w:type="dxa"/>
            <w:left w:w="108" w:type="dxa"/>
            <w:bottom w:w="0" w:type="dxa"/>
            <w:right w:w="108" w:type="dxa"/>
          </w:tblCellMar>
        </w:tblPrEx>
        <w:trPr>
          <w:cantSplit/>
          <w:jc w:val="center"/>
        </w:trPr>
        <w:tc>
          <w:tcPr>
            <w:tcW w:w="2541"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0109FB0B">
            <w:pPr>
              <w:jc w:val="both"/>
              <w:rPr>
                <w:rFonts w:hint="default" w:ascii="Times New Roman" w:hAnsi="Times New Roman" w:cs="Times New Roman"/>
              </w:rPr>
            </w:pPr>
            <w:r>
              <w:rPr>
                <w:rFonts w:hint="default" w:ascii="Times New Roman" w:hAnsi="Times New Roman" w:cs="Times New Roman"/>
                <w:b/>
                <w:color w:val="183B56"/>
                <w:sz w:val="16"/>
              </w:rPr>
              <w:t>Mobile SAST</w:t>
            </w:r>
          </w:p>
        </w:tc>
        <w:tc>
          <w:tcPr>
            <w:tcW w:w="2541"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76F07B95">
            <w:pPr>
              <w:jc w:val="both"/>
              <w:rPr>
                <w:rFonts w:hint="default" w:ascii="Times New Roman" w:hAnsi="Times New Roman" w:cs="Times New Roman"/>
              </w:rPr>
            </w:pPr>
            <w:r>
              <w:rPr>
                <w:rFonts w:hint="default" w:ascii="Times New Roman" w:hAnsi="Times New Roman" w:cs="Times New Roman"/>
                <w:sz w:val="16"/>
              </w:rPr>
              <w:t>JADX</w:t>
            </w:r>
          </w:p>
        </w:tc>
        <w:tc>
          <w:tcPr>
            <w:tcW w:w="2541"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02C1F1E1">
            <w:pPr>
              <w:jc w:val="both"/>
              <w:rPr>
                <w:rFonts w:hint="default" w:ascii="Times New Roman" w:hAnsi="Times New Roman" w:cs="Times New Roman"/>
              </w:rPr>
            </w:pPr>
            <w:r>
              <w:rPr>
                <w:rFonts w:hint="default" w:ascii="Times New Roman" w:hAnsi="Times New Roman" w:cs="Times New Roman"/>
                <w:sz w:val="16"/>
              </w:rPr>
              <w:t>CLI decompilation</w:t>
            </w:r>
          </w:p>
        </w:tc>
        <w:tc>
          <w:tcPr>
            <w:tcW w:w="2541"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6568EF38">
            <w:pPr>
              <w:jc w:val="both"/>
              <w:rPr>
                <w:rFonts w:hint="default" w:ascii="Times New Roman" w:hAnsi="Times New Roman" w:cs="Times New Roman"/>
              </w:rPr>
            </w:pPr>
            <w:r>
              <w:rPr>
                <w:rFonts w:hint="default" w:ascii="Times New Roman" w:hAnsi="Times New Roman" w:cs="Times New Roman"/>
                <w:sz w:val="16"/>
              </w:rPr>
              <w:t>Extract code, manifest and resources from DIVA.apk.</w:t>
            </w:r>
          </w:p>
        </w:tc>
      </w:tr>
      <w:tr w14:paraId="6680E91A">
        <w:tblPrEx>
          <w:tblCellMar>
            <w:top w:w="0" w:type="dxa"/>
            <w:left w:w="108" w:type="dxa"/>
            <w:bottom w:w="0" w:type="dxa"/>
            <w:right w:w="108" w:type="dxa"/>
          </w:tblCellMar>
        </w:tblPrEx>
        <w:trPr>
          <w:cantSplit/>
          <w:jc w:val="center"/>
        </w:trPr>
        <w:tc>
          <w:tcPr>
            <w:tcW w:w="2541"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07877F2F">
            <w:pPr>
              <w:jc w:val="both"/>
              <w:rPr>
                <w:rFonts w:hint="default" w:ascii="Times New Roman" w:hAnsi="Times New Roman" w:cs="Times New Roman"/>
              </w:rPr>
            </w:pPr>
            <w:r>
              <w:rPr>
                <w:rFonts w:hint="default" w:ascii="Times New Roman" w:hAnsi="Times New Roman" w:cs="Times New Roman"/>
                <w:b/>
                <w:color w:val="183B56"/>
                <w:sz w:val="16"/>
              </w:rPr>
              <w:t>Mobile DAST</w:t>
            </w:r>
          </w:p>
        </w:tc>
        <w:tc>
          <w:tcPr>
            <w:tcW w:w="2541"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7426ECA3">
            <w:pPr>
              <w:jc w:val="both"/>
              <w:rPr>
                <w:rFonts w:hint="default" w:ascii="Times New Roman" w:hAnsi="Times New Roman" w:cs="Times New Roman"/>
              </w:rPr>
            </w:pPr>
            <w:r>
              <w:rPr>
                <w:rFonts w:hint="default" w:ascii="Times New Roman" w:hAnsi="Times New Roman" w:cs="Times New Roman"/>
                <w:sz w:val="16"/>
              </w:rPr>
              <w:t>MobSF + emulator</w:t>
            </w:r>
          </w:p>
        </w:tc>
        <w:tc>
          <w:tcPr>
            <w:tcW w:w="2541"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14511CC2">
            <w:pPr>
              <w:jc w:val="both"/>
              <w:rPr>
                <w:rFonts w:hint="default" w:ascii="Times New Roman" w:hAnsi="Times New Roman" w:cs="Times New Roman"/>
              </w:rPr>
            </w:pPr>
            <w:r>
              <w:rPr>
                <w:rFonts w:hint="default" w:ascii="Times New Roman" w:hAnsi="Times New Roman" w:cs="Times New Roman"/>
                <w:sz w:val="16"/>
              </w:rPr>
              <w:t>Local dynamic analysis</w:t>
            </w:r>
          </w:p>
        </w:tc>
        <w:tc>
          <w:tcPr>
            <w:tcW w:w="2541"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06C8F58D">
            <w:pPr>
              <w:jc w:val="both"/>
              <w:rPr>
                <w:rFonts w:hint="default" w:ascii="Times New Roman" w:hAnsi="Times New Roman" w:cs="Times New Roman"/>
              </w:rPr>
            </w:pPr>
            <w:r>
              <w:rPr>
                <w:rFonts w:hint="default" w:ascii="Times New Roman" w:hAnsi="Times New Roman" w:cs="Times New Roman"/>
                <w:sz w:val="16"/>
              </w:rPr>
              <w:t>Collect runtime, traffic and log evidence.</w:t>
            </w:r>
          </w:p>
        </w:tc>
      </w:tr>
    </w:tbl>
    <w:p w14:paraId="7A7B8433">
      <w:pPr>
        <w:pStyle w:val="3"/>
        <w:jc w:val="both"/>
        <w:rPr>
          <w:rFonts w:hint="default" w:ascii="Times New Roman" w:hAnsi="Times New Roman" w:cs="Times New Roman"/>
        </w:rPr>
      </w:pPr>
      <w:bookmarkStart w:id="13" w:name="_Toc19541"/>
      <w:r>
        <w:rPr>
          <w:rFonts w:hint="default" w:ascii="Times New Roman" w:hAnsi="Times New Roman" w:cs="Times New Roman"/>
        </w:rPr>
        <w:t>7.1 Target Handling</w:t>
      </w:r>
      <w:bookmarkEnd w:id="13"/>
    </w:p>
    <w:p w14:paraId="6F8B9F19">
      <w:pPr>
        <w:pStyle w:val="23"/>
        <w:spacing w:after="40"/>
        <w:ind w:hanging="216"/>
        <w:jc w:val="both"/>
        <w:rPr>
          <w:rFonts w:hint="default" w:ascii="Times New Roman" w:hAnsi="Times New Roman" w:cs="Times New Roman"/>
        </w:rPr>
      </w:pPr>
      <w:r>
        <w:rPr>
          <w:rFonts w:hint="default" w:ascii="Times New Roman" w:hAnsi="Times New Roman" w:cs="Times New Roman"/>
        </w:rPr>
        <w:t>DVWA SAST uses the local source-code folder.</w:t>
      </w:r>
    </w:p>
    <w:p w14:paraId="5A63649D">
      <w:pPr>
        <w:pStyle w:val="23"/>
        <w:spacing w:after="40"/>
        <w:ind w:hanging="216"/>
        <w:jc w:val="both"/>
        <w:rPr>
          <w:rFonts w:hint="default" w:ascii="Times New Roman" w:hAnsi="Times New Roman" w:cs="Times New Roman"/>
        </w:rPr>
      </w:pPr>
      <w:r>
        <w:rPr>
          <w:rFonts w:hint="default" w:ascii="Times New Roman" w:hAnsi="Times New Roman" w:cs="Times New Roman"/>
        </w:rPr>
        <w:t>DVWA DAST uses the URL of the locally running application.</w:t>
      </w:r>
    </w:p>
    <w:p w14:paraId="3217AF7B">
      <w:pPr>
        <w:pStyle w:val="23"/>
        <w:spacing w:after="40"/>
        <w:ind w:hanging="216"/>
        <w:jc w:val="both"/>
        <w:rPr>
          <w:rFonts w:hint="default" w:ascii="Times New Roman" w:hAnsi="Times New Roman" w:cs="Times New Roman"/>
        </w:rPr>
      </w:pPr>
      <w:r>
        <w:rPr>
          <w:rFonts w:hint="default" w:ascii="Times New Roman" w:hAnsi="Times New Roman" w:cs="Times New Roman"/>
        </w:rPr>
        <w:t>DIVA SAST uses the APK file without running the app.</w:t>
      </w:r>
    </w:p>
    <w:p w14:paraId="51B3D05C">
      <w:pPr>
        <w:pStyle w:val="23"/>
        <w:spacing w:after="40"/>
        <w:ind w:hanging="216"/>
        <w:jc w:val="both"/>
        <w:rPr>
          <w:rFonts w:hint="default" w:ascii="Times New Roman" w:hAnsi="Times New Roman" w:cs="Times New Roman"/>
        </w:rPr>
      </w:pPr>
      <w:r>
        <w:rPr>
          <w:rFonts w:hint="default" w:ascii="Times New Roman" w:hAnsi="Times New Roman" w:cs="Times New Roman"/>
        </w:rPr>
        <w:t>DIVA DAST requires the APK to run in an emulator or approved test device.</w:t>
      </w:r>
    </w:p>
    <w:p w14:paraId="7A4D289E">
      <w:pPr>
        <w:jc w:val="both"/>
        <w:rPr>
          <w:rFonts w:hint="default" w:ascii="Times New Roman" w:hAnsi="Times New Roman" w:cs="Times New Roman"/>
        </w:rPr>
      </w:pPr>
      <w:r>
        <w:rPr>
          <w:rFonts w:hint="default" w:ascii="Times New Roman" w:hAnsi="Times New Roman" w:cs="Times New Roman"/>
          <w:b/>
          <w:color w:val="548235"/>
        </w:rPr>
        <w:t xml:space="preserve">Boundary: </w:t>
      </w:r>
      <w:r>
        <w:rPr>
          <w:rFonts w:hint="default" w:ascii="Times New Roman" w:hAnsi="Times New Roman" w:cs="Times New Roman"/>
        </w:rPr>
        <w:t>the tools collect evidence; the local LLM makes the vulnerability judgment.</w:t>
      </w:r>
    </w:p>
    <w:p w14:paraId="7D1C355F">
      <w:pPr>
        <w:pStyle w:val="2"/>
        <w:jc w:val="both"/>
        <w:rPr>
          <w:rFonts w:hint="default" w:ascii="Times New Roman" w:hAnsi="Times New Roman" w:cs="Times New Roman"/>
        </w:rPr>
      </w:pPr>
      <w:bookmarkStart w:id="14" w:name="_Toc16590"/>
      <w:r>
        <w:rPr>
          <w:rFonts w:hint="default" w:ascii="Times New Roman" w:hAnsi="Times New Roman" w:cs="Times New Roman"/>
        </w:rPr>
        <w:t>8. AI Pipeline</w:t>
      </w:r>
      <w:bookmarkEnd w:id="14"/>
    </w:p>
    <w:tbl>
      <w:tblPr>
        <w:tblStyle w:val="12"/>
        <w:tblW w:w="0" w:type="auto"/>
        <w:jc w:val="center"/>
        <w:tblLayout w:type="fixed"/>
        <w:tblCellMar>
          <w:top w:w="0" w:type="dxa"/>
          <w:left w:w="108" w:type="dxa"/>
          <w:bottom w:w="0" w:type="dxa"/>
          <w:right w:w="108" w:type="dxa"/>
        </w:tblCellMar>
      </w:tblPr>
      <w:tblGrid>
        <w:gridCol w:w="5083"/>
        <w:gridCol w:w="5083"/>
      </w:tblGrid>
      <w:tr w14:paraId="2DA686DF">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548235"/>
            <w:tcMar>
              <w:top w:w="90" w:type="dxa"/>
              <w:left w:w="110" w:type="dxa"/>
              <w:bottom w:w="90" w:type="dxa"/>
              <w:right w:w="110" w:type="dxa"/>
            </w:tcMar>
          </w:tcPr>
          <w:p w14:paraId="3E388701">
            <w:pPr>
              <w:jc w:val="both"/>
              <w:rPr>
                <w:rFonts w:hint="default" w:ascii="Times New Roman" w:hAnsi="Times New Roman" w:cs="Times New Roman"/>
              </w:rPr>
            </w:pPr>
            <w:r>
              <w:rPr>
                <w:rFonts w:hint="default" w:ascii="Times New Roman" w:hAnsi="Times New Roman" w:cs="Times New Roman"/>
                <w:b/>
                <w:color w:val="FFFFFF"/>
                <w:sz w:val="26"/>
              </w:rPr>
              <w:t>1</w:t>
            </w:r>
          </w:p>
        </w:tc>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90" w:type="dxa"/>
              <w:left w:w="110" w:type="dxa"/>
              <w:bottom w:w="90" w:type="dxa"/>
              <w:right w:w="110" w:type="dxa"/>
            </w:tcMar>
          </w:tcPr>
          <w:p w14:paraId="19A01732">
            <w:pPr>
              <w:jc w:val="both"/>
              <w:rPr>
                <w:rFonts w:hint="default" w:ascii="Times New Roman" w:hAnsi="Times New Roman" w:cs="Times New Roman"/>
              </w:rPr>
            </w:pPr>
            <w:r>
              <w:rPr>
                <w:rFonts w:hint="default" w:ascii="Times New Roman" w:hAnsi="Times New Roman" w:cs="Times New Roman"/>
                <w:b/>
                <w:color w:val="183B56"/>
              </w:rPr>
              <w:t>Collect Evidence</w:t>
            </w:r>
            <w:r>
              <w:rPr>
                <w:rFonts w:hint="default" w:ascii="Times New Roman" w:hAnsi="Times New Roman" w:cs="Times New Roman"/>
                <w:sz w:val="19"/>
              </w:rPr>
              <w:t xml:space="preserve"> - Run the selected scanner and preserve its raw output.</w:t>
            </w:r>
          </w:p>
        </w:tc>
      </w:tr>
    </w:tbl>
    <w:p w14:paraId="6890EB35">
      <w:pPr>
        <w:spacing w:after="20"/>
        <w:jc w:val="both"/>
        <w:rPr>
          <w:rFonts w:hint="default" w:ascii="Times New Roman" w:hAnsi="Times New Roman" w:cs="Times New Roman"/>
        </w:rPr>
      </w:pPr>
    </w:p>
    <w:tbl>
      <w:tblPr>
        <w:tblStyle w:val="12"/>
        <w:tblW w:w="0" w:type="auto"/>
        <w:jc w:val="center"/>
        <w:tblLayout w:type="fixed"/>
        <w:tblCellMar>
          <w:top w:w="0" w:type="dxa"/>
          <w:left w:w="108" w:type="dxa"/>
          <w:bottom w:w="0" w:type="dxa"/>
          <w:right w:w="108" w:type="dxa"/>
        </w:tblCellMar>
      </w:tblPr>
      <w:tblGrid>
        <w:gridCol w:w="5083"/>
        <w:gridCol w:w="5083"/>
      </w:tblGrid>
      <w:tr w14:paraId="3002552D">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0F6B68"/>
            <w:tcMar>
              <w:top w:w="90" w:type="dxa"/>
              <w:left w:w="110" w:type="dxa"/>
              <w:bottom w:w="90" w:type="dxa"/>
              <w:right w:w="110" w:type="dxa"/>
            </w:tcMar>
          </w:tcPr>
          <w:p w14:paraId="1A9C3410">
            <w:pPr>
              <w:jc w:val="both"/>
              <w:rPr>
                <w:rFonts w:hint="default" w:ascii="Times New Roman" w:hAnsi="Times New Roman" w:cs="Times New Roman"/>
              </w:rPr>
            </w:pPr>
            <w:r>
              <w:rPr>
                <w:rFonts w:hint="default" w:ascii="Times New Roman" w:hAnsi="Times New Roman" w:cs="Times New Roman"/>
                <w:b/>
                <w:color w:val="FFFFFF"/>
                <w:sz w:val="26"/>
              </w:rPr>
              <w:t>2</w:t>
            </w:r>
          </w:p>
        </w:tc>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90" w:type="dxa"/>
              <w:left w:w="110" w:type="dxa"/>
              <w:bottom w:w="90" w:type="dxa"/>
              <w:right w:w="110" w:type="dxa"/>
            </w:tcMar>
          </w:tcPr>
          <w:p w14:paraId="7585FB30">
            <w:pPr>
              <w:jc w:val="both"/>
              <w:rPr>
                <w:rFonts w:hint="default" w:ascii="Times New Roman" w:hAnsi="Times New Roman" w:cs="Times New Roman"/>
              </w:rPr>
            </w:pPr>
            <w:r>
              <w:rPr>
                <w:rFonts w:hint="default" w:ascii="Times New Roman" w:hAnsi="Times New Roman" w:cs="Times New Roman"/>
                <w:b/>
                <w:color w:val="183B56"/>
              </w:rPr>
              <w:t>Normalize</w:t>
            </w:r>
            <w:r>
              <w:rPr>
                <w:rFonts w:hint="default" w:ascii="Times New Roman" w:hAnsi="Times New Roman" w:cs="Times New Roman"/>
                <w:sz w:val="19"/>
              </w:rPr>
              <w:t xml:space="preserve"> - Convert tool-specific fields into one Standard Findings JSON format.</w:t>
            </w:r>
          </w:p>
        </w:tc>
      </w:tr>
    </w:tbl>
    <w:p w14:paraId="648A792F">
      <w:pPr>
        <w:spacing w:after="20"/>
        <w:jc w:val="both"/>
        <w:rPr>
          <w:rFonts w:hint="default" w:ascii="Times New Roman" w:hAnsi="Times New Roman" w:cs="Times New Roman"/>
        </w:rPr>
      </w:pPr>
    </w:p>
    <w:tbl>
      <w:tblPr>
        <w:tblStyle w:val="12"/>
        <w:tblW w:w="0" w:type="auto"/>
        <w:jc w:val="center"/>
        <w:tblLayout w:type="fixed"/>
        <w:tblCellMar>
          <w:top w:w="0" w:type="dxa"/>
          <w:left w:w="108" w:type="dxa"/>
          <w:bottom w:w="0" w:type="dxa"/>
          <w:right w:w="108" w:type="dxa"/>
        </w:tblCellMar>
      </w:tblPr>
      <w:tblGrid>
        <w:gridCol w:w="5083"/>
        <w:gridCol w:w="5083"/>
      </w:tblGrid>
      <w:tr w14:paraId="1E1F198A">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7030A0"/>
            <w:tcMar>
              <w:top w:w="90" w:type="dxa"/>
              <w:left w:w="110" w:type="dxa"/>
              <w:bottom w:w="90" w:type="dxa"/>
              <w:right w:w="110" w:type="dxa"/>
            </w:tcMar>
          </w:tcPr>
          <w:p w14:paraId="2F57F81C">
            <w:pPr>
              <w:jc w:val="both"/>
              <w:rPr>
                <w:rFonts w:hint="default" w:ascii="Times New Roman" w:hAnsi="Times New Roman" w:cs="Times New Roman"/>
              </w:rPr>
            </w:pPr>
            <w:r>
              <w:rPr>
                <w:rFonts w:hint="default" w:ascii="Times New Roman" w:hAnsi="Times New Roman" w:cs="Times New Roman"/>
                <w:b/>
                <w:color w:val="FFFFFF"/>
                <w:sz w:val="26"/>
              </w:rPr>
              <w:t>3</w:t>
            </w:r>
          </w:p>
        </w:tc>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90" w:type="dxa"/>
              <w:left w:w="110" w:type="dxa"/>
              <w:bottom w:w="90" w:type="dxa"/>
              <w:right w:w="110" w:type="dxa"/>
            </w:tcMar>
          </w:tcPr>
          <w:p w14:paraId="5CD6238F">
            <w:pPr>
              <w:jc w:val="both"/>
              <w:rPr>
                <w:rFonts w:hint="default" w:ascii="Times New Roman" w:hAnsi="Times New Roman" w:cs="Times New Roman"/>
              </w:rPr>
            </w:pPr>
            <w:r>
              <w:rPr>
                <w:rFonts w:hint="default" w:ascii="Times New Roman" w:hAnsi="Times New Roman" w:cs="Times New Roman"/>
                <w:b/>
                <w:color w:val="183B56"/>
              </w:rPr>
              <w:t>LLM Pass 1 - Assessor</w:t>
            </w:r>
            <w:r>
              <w:rPr>
                <w:rFonts w:hint="default" w:ascii="Times New Roman" w:hAnsi="Times New Roman" w:cs="Times New Roman"/>
                <w:sz w:val="19"/>
              </w:rPr>
              <w:t xml:space="preserve"> - Explain the issue, review context, estimate severity/confidence and suggest remediation.</w:t>
            </w:r>
          </w:p>
        </w:tc>
      </w:tr>
    </w:tbl>
    <w:p w14:paraId="2A238EE3">
      <w:pPr>
        <w:spacing w:after="20"/>
        <w:jc w:val="both"/>
        <w:rPr>
          <w:rFonts w:hint="default" w:ascii="Times New Roman" w:hAnsi="Times New Roman" w:cs="Times New Roman"/>
        </w:rPr>
      </w:pPr>
    </w:p>
    <w:tbl>
      <w:tblPr>
        <w:tblStyle w:val="12"/>
        <w:tblW w:w="0" w:type="auto"/>
        <w:jc w:val="center"/>
        <w:tblLayout w:type="fixed"/>
        <w:tblCellMar>
          <w:top w:w="0" w:type="dxa"/>
          <w:left w:w="108" w:type="dxa"/>
          <w:bottom w:w="0" w:type="dxa"/>
          <w:right w:w="108" w:type="dxa"/>
        </w:tblCellMar>
      </w:tblPr>
      <w:tblGrid>
        <w:gridCol w:w="5083"/>
        <w:gridCol w:w="5083"/>
      </w:tblGrid>
      <w:tr w14:paraId="1CB1EE59">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C65911"/>
            <w:tcMar>
              <w:top w:w="90" w:type="dxa"/>
              <w:left w:w="110" w:type="dxa"/>
              <w:bottom w:w="90" w:type="dxa"/>
              <w:right w:w="110" w:type="dxa"/>
            </w:tcMar>
          </w:tcPr>
          <w:p w14:paraId="312D6672">
            <w:pPr>
              <w:jc w:val="both"/>
              <w:rPr>
                <w:rFonts w:hint="default" w:ascii="Times New Roman" w:hAnsi="Times New Roman" w:cs="Times New Roman"/>
              </w:rPr>
            </w:pPr>
            <w:r>
              <w:rPr>
                <w:rFonts w:hint="default" w:ascii="Times New Roman" w:hAnsi="Times New Roman" w:cs="Times New Roman"/>
                <w:b/>
                <w:color w:val="FFFFFF"/>
                <w:sz w:val="26"/>
              </w:rPr>
              <w:t>4</w:t>
            </w:r>
          </w:p>
        </w:tc>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90" w:type="dxa"/>
              <w:left w:w="110" w:type="dxa"/>
              <w:bottom w:w="90" w:type="dxa"/>
              <w:right w:w="110" w:type="dxa"/>
            </w:tcMar>
          </w:tcPr>
          <w:p w14:paraId="35BFDDEF">
            <w:pPr>
              <w:jc w:val="both"/>
              <w:rPr>
                <w:rFonts w:hint="default" w:ascii="Times New Roman" w:hAnsi="Times New Roman" w:cs="Times New Roman"/>
              </w:rPr>
            </w:pPr>
            <w:r>
              <w:rPr>
                <w:rFonts w:hint="default" w:ascii="Times New Roman" w:hAnsi="Times New Roman" w:cs="Times New Roman"/>
                <w:b/>
                <w:color w:val="183B56"/>
              </w:rPr>
              <w:t>LLM Pass 2 - Reviewer</w:t>
            </w:r>
            <w:r>
              <w:rPr>
                <w:rFonts w:hint="default" w:ascii="Times New Roman" w:hAnsi="Times New Roman" w:cs="Times New Roman"/>
                <w:sz w:val="19"/>
              </w:rPr>
              <w:t xml:space="preserve"> - Check the original evidence and decide confirmed, rejected or manual review.</w:t>
            </w:r>
          </w:p>
        </w:tc>
      </w:tr>
    </w:tbl>
    <w:p w14:paraId="71117B9C">
      <w:pPr>
        <w:spacing w:after="20"/>
        <w:jc w:val="both"/>
        <w:rPr>
          <w:rFonts w:hint="default" w:ascii="Times New Roman" w:hAnsi="Times New Roman" w:cs="Times New Roman"/>
        </w:rPr>
      </w:pPr>
    </w:p>
    <w:tbl>
      <w:tblPr>
        <w:tblStyle w:val="12"/>
        <w:tblW w:w="0" w:type="auto"/>
        <w:jc w:val="center"/>
        <w:tblLayout w:type="fixed"/>
        <w:tblCellMar>
          <w:top w:w="0" w:type="dxa"/>
          <w:left w:w="108" w:type="dxa"/>
          <w:bottom w:w="0" w:type="dxa"/>
          <w:right w:w="108" w:type="dxa"/>
        </w:tblCellMar>
      </w:tblPr>
      <w:tblGrid>
        <w:gridCol w:w="5083"/>
        <w:gridCol w:w="5083"/>
      </w:tblGrid>
      <w:tr w14:paraId="0A4FA708">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2F75B5"/>
            <w:tcMar>
              <w:top w:w="90" w:type="dxa"/>
              <w:left w:w="110" w:type="dxa"/>
              <w:bottom w:w="90" w:type="dxa"/>
              <w:right w:w="110" w:type="dxa"/>
            </w:tcMar>
          </w:tcPr>
          <w:p w14:paraId="46C0011D">
            <w:pPr>
              <w:jc w:val="both"/>
              <w:rPr>
                <w:rFonts w:hint="default" w:ascii="Times New Roman" w:hAnsi="Times New Roman" w:cs="Times New Roman"/>
              </w:rPr>
            </w:pPr>
            <w:r>
              <w:rPr>
                <w:rFonts w:hint="default" w:ascii="Times New Roman" w:hAnsi="Times New Roman" w:cs="Times New Roman"/>
                <w:b/>
                <w:color w:val="FFFFFF"/>
                <w:sz w:val="26"/>
              </w:rPr>
              <w:t>5</w:t>
            </w:r>
          </w:p>
        </w:tc>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90" w:type="dxa"/>
              <w:left w:w="110" w:type="dxa"/>
              <w:bottom w:w="90" w:type="dxa"/>
              <w:right w:w="110" w:type="dxa"/>
            </w:tcMar>
          </w:tcPr>
          <w:p w14:paraId="4EF78FAC">
            <w:pPr>
              <w:jc w:val="both"/>
              <w:rPr>
                <w:rFonts w:hint="default" w:ascii="Times New Roman" w:hAnsi="Times New Roman" w:cs="Times New Roman"/>
              </w:rPr>
            </w:pPr>
            <w:r>
              <w:rPr>
                <w:rFonts w:hint="default" w:ascii="Times New Roman" w:hAnsi="Times New Roman" w:cs="Times New Roman"/>
                <w:b/>
                <w:color w:val="183B56"/>
              </w:rPr>
              <w:t>Report</w:t>
            </w:r>
            <w:r>
              <w:rPr>
                <w:rFonts w:hint="default" w:ascii="Times New Roman" w:hAnsi="Times New Roman" w:cs="Times New Roman"/>
                <w:sz w:val="19"/>
              </w:rPr>
              <w:t xml:space="preserve"> - Place only confirmed findings in the main report and keep rejected items in an appendix/log.</w:t>
            </w:r>
          </w:p>
        </w:tc>
      </w:tr>
    </w:tbl>
    <w:p w14:paraId="2CC7A6D0">
      <w:pPr>
        <w:pStyle w:val="3"/>
        <w:jc w:val="center"/>
        <w:rPr>
          <w:rFonts w:hint="default" w:ascii="Times New Roman" w:hAnsi="Times New Roman" w:cs="Times New Roman"/>
        </w:rPr>
      </w:pPr>
      <w:bookmarkStart w:id="15" w:name="_Toc28964"/>
      <w:r>
        <w:rPr>
          <w:rFonts w:hint="default" w:ascii="Times New Roman" w:hAnsi="Times New Roman" w:cs="Times New Roman"/>
        </w:rPr>
        <w:drawing>
          <wp:inline distT="0" distB="0" distL="114300" distR="114300">
            <wp:extent cx="2254885" cy="7649210"/>
            <wp:effectExtent l="0" t="0" r="635" b="1270"/>
            <wp:docPr id="3" name="Picture 3" descr="second um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econd uml.drawio"/>
                    <pic:cNvPicPr>
                      <a:picLocks noChangeAspect="1"/>
                    </pic:cNvPicPr>
                  </pic:nvPicPr>
                  <pic:blipFill>
                    <a:blip r:embed="rId9"/>
                    <a:stretch>
                      <a:fillRect/>
                    </a:stretch>
                  </pic:blipFill>
                  <pic:spPr>
                    <a:xfrm>
                      <a:off x="0" y="0"/>
                      <a:ext cx="2254885" cy="7649210"/>
                    </a:xfrm>
                    <a:prstGeom prst="rect">
                      <a:avLst/>
                    </a:prstGeom>
                  </pic:spPr>
                </pic:pic>
              </a:graphicData>
            </a:graphic>
          </wp:inline>
        </w:drawing>
      </w:r>
      <w:bookmarkEnd w:id="15"/>
    </w:p>
    <w:p w14:paraId="0257494A">
      <w:pPr>
        <w:pStyle w:val="16"/>
        <w:jc w:val="center"/>
        <w:rPr>
          <w:rFonts w:hint="default" w:ascii="Times New Roman" w:hAnsi="Times New Roman" w:cs="Times New Roman"/>
        </w:rPr>
      </w:pPr>
      <w:r>
        <w:rPr>
          <w:rFonts w:hint="default" w:ascii="Times New Roman" w:hAnsi="Times New Roman" w:cs="Times New Roman"/>
        </w:rPr>
        <w:t>Figure 2 — AI-Based Vulnerability Assessment Workflow</w:t>
      </w:r>
    </w:p>
    <w:p w14:paraId="69A3598C">
      <w:pPr>
        <w:jc w:val="both"/>
        <w:rPr>
          <w:rFonts w:hint="default" w:ascii="Times New Roman" w:hAnsi="Times New Roman" w:cs="Times New Roman"/>
        </w:rPr>
      </w:pPr>
    </w:p>
    <w:p w14:paraId="3AAF3C82">
      <w:pPr>
        <w:jc w:val="both"/>
        <w:rPr>
          <w:rFonts w:hint="default" w:ascii="Times New Roman" w:hAnsi="Times New Roman" w:cs="Times New Roman"/>
        </w:rPr>
      </w:pPr>
    </w:p>
    <w:p w14:paraId="6FB1203D">
      <w:pPr>
        <w:pStyle w:val="3"/>
        <w:jc w:val="both"/>
        <w:rPr>
          <w:rFonts w:hint="default" w:ascii="Times New Roman" w:hAnsi="Times New Roman" w:cs="Times New Roman"/>
        </w:rPr>
      </w:pPr>
      <w:bookmarkStart w:id="16" w:name="_Toc18766"/>
      <w:r>
        <w:rPr>
          <w:rFonts w:hint="default" w:ascii="Times New Roman" w:hAnsi="Times New Roman" w:cs="Times New Roman"/>
        </w:rPr>
        <w:t>8.1 Standard Finding Fields</w:t>
      </w:r>
      <w:bookmarkEnd w:id="16"/>
    </w:p>
    <w:tbl>
      <w:tblPr>
        <w:tblStyle w:val="12"/>
        <w:tblW w:w="0" w:type="auto"/>
        <w:jc w:val="center"/>
        <w:tblLayout w:type="autofit"/>
        <w:tblCellMar>
          <w:top w:w="0" w:type="dxa"/>
          <w:left w:w="108" w:type="dxa"/>
          <w:bottom w:w="0" w:type="dxa"/>
          <w:right w:w="108" w:type="dxa"/>
        </w:tblCellMar>
      </w:tblPr>
      <w:tblGrid>
        <w:gridCol w:w="2541"/>
        <w:gridCol w:w="2541"/>
        <w:gridCol w:w="2541"/>
        <w:gridCol w:w="2541"/>
      </w:tblGrid>
      <w:tr w14:paraId="785BE7DD">
        <w:tblPrEx>
          <w:tblCellMar>
            <w:top w:w="0" w:type="dxa"/>
            <w:left w:w="108" w:type="dxa"/>
            <w:bottom w:w="0" w:type="dxa"/>
            <w:right w:w="108" w:type="dxa"/>
          </w:tblCellMar>
        </w:tblPrEx>
        <w:trPr>
          <w:cantSplit/>
          <w:tblHeader/>
          <w:jc w:val="center"/>
        </w:trPr>
        <w:tc>
          <w:tcPr>
            <w:tcW w:w="2541" w:type="dxa"/>
            <w:tcBorders>
              <w:top w:val="single" w:color="D9E1E8" w:sz="4" w:space="0"/>
              <w:left w:val="single" w:color="D9E1E8" w:sz="4" w:space="0"/>
              <w:bottom w:val="single" w:color="D9E1E8" w:sz="4" w:space="0"/>
              <w:right w:val="single" w:color="D9E1E8" w:sz="4" w:space="0"/>
            </w:tcBorders>
            <w:shd w:val="clear" w:color="auto" w:fill="0F6B68"/>
            <w:tcMar>
              <w:top w:w="80" w:type="dxa"/>
              <w:left w:w="100" w:type="dxa"/>
              <w:bottom w:w="80" w:type="dxa"/>
              <w:right w:w="100" w:type="dxa"/>
            </w:tcMar>
            <w:vAlign w:val="center"/>
          </w:tcPr>
          <w:p w14:paraId="792EBC44">
            <w:pPr>
              <w:jc w:val="both"/>
              <w:rPr>
                <w:rFonts w:hint="default" w:ascii="Times New Roman" w:hAnsi="Times New Roman" w:cs="Times New Roman"/>
              </w:rPr>
            </w:pPr>
            <w:r>
              <w:rPr>
                <w:rFonts w:hint="default" w:ascii="Times New Roman" w:hAnsi="Times New Roman" w:cs="Times New Roman"/>
                <w:b/>
                <w:color w:val="FFFFFF"/>
                <w:sz w:val="16"/>
              </w:rPr>
              <w:t>Identity</w:t>
            </w:r>
          </w:p>
        </w:tc>
        <w:tc>
          <w:tcPr>
            <w:tcW w:w="2541" w:type="dxa"/>
            <w:tcBorders>
              <w:top w:val="single" w:color="D9E1E8" w:sz="4" w:space="0"/>
              <w:left w:val="single" w:color="D9E1E8" w:sz="4" w:space="0"/>
              <w:bottom w:val="single" w:color="D9E1E8" w:sz="4" w:space="0"/>
              <w:right w:val="single" w:color="D9E1E8" w:sz="4" w:space="0"/>
            </w:tcBorders>
            <w:shd w:val="clear" w:color="auto" w:fill="0F6B68"/>
            <w:tcMar>
              <w:top w:w="80" w:type="dxa"/>
              <w:left w:w="100" w:type="dxa"/>
              <w:bottom w:w="80" w:type="dxa"/>
              <w:right w:w="100" w:type="dxa"/>
            </w:tcMar>
            <w:vAlign w:val="center"/>
          </w:tcPr>
          <w:p w14:paraId="10F98381">
            <w:pPr>
              <w:jc w:val="both"/>
              <w:rPr>
                <w:rFonts w:hint="default" w:ascii="Times New Roman" w:hAnsi="Times New Roman" w:cs="Times New Roman"/>
              </w:rPr>
            </w:pPr>
            <w:r>
              <w:rPr>
                <w:rFonts w:hint="default" w:ascii="Times New Roman" w:hAnsi="Times New Roman" w:cs="Times New Roman"/>
                <w:b/>
                <w:color w:val="FFFFFF"/>
                <w:sz w:val="16"/>
              </w:rPr>
              <w:t>Evidence</w:t>
            </w:r>
          </w:p>
        </w:tc>
        <w:tc>
          <w:tcPr>
            <w:tcW w:w="2541" w:type="dxa"/>
            <w:tcBorders>
              <w:top w:val="single" w:color="D9E1E8" w:sz="4" w:space="0"/>
              <w:left w:val="single" w:color="D9E1E8" w:sz="4" w:space="0"/>
              <w:bottom w:val="single" w:color="D9E1E8" w:sz="4" w:space="0"/>
              <w:right w:val="single" w:color="D9E1E8" w:sz="4" w:space="0"/>
            </w:tcBorders>
            <w:shd w:val="clear" w:color="auto" w:fill="0F6B68"/>
            <w:tcMar>
              <w:top w:w="80" w:type="dxa"/>
              <w:left w:w="100" w:type="dxa"/>
              <w:bottom w:w="80" w:type="dxa"/>
              <w:right w:w="100" w:type="dxa"/>
            </w:tcMar>
            <w:vAlign w:val="center"/>
          </w:tcPr>
          <w:p w14:paraId="4F3696A6">
            <w:pPr>
              <w:jc w:val="both"/>
              <w:rPr>
                <w:rFonts w:hint="default" w:ascii="Times New Roman" w:hAnsi="Times New Roman" w:cs="Times New Roman"/>
              </w:rPr>
            </w:pPr>
            <w:r>
              <w:rPr>
                <w:rFonts w:hint="default" w:ascii="Times New Roman" w:hAnsi="Times New Roman" w:cs="Times New Roman"/>
                <w:b/>
                <w:color w:val="FFFFFF"/>
                <w:sz w:val="16"/>
              </w:rPr>
              <w:t>Assessment</w:t>
            </w:r>
          </w:p>
        </w:tc>
        <w:tc>
          <w:tcPr>
            <w:tcW w:w="2541" w:type="dxa"/>
            <w:tcBorders>
              <w:top w:val="single" w:color="D9E1E8" w:sz="4" w:space="0"/>
              <w:left w:val="single" w:color="D9E1E8" w:sz="4" w:space="0"/>
              <w:bottom w:val="single" w:color="D9E1E8" w:sz="4" w:space="0"/>
              <w:right w:val="single" w:color="D9E1E8" w:sz="4" w:space="0"/>
            </w:tcBorders>
            <w:shd w:val="clear" w:color="auto" w:fill="0F6B68"/>
            <w:tcMar>
              <w:top w:w="80" w:type="dxa"/>
              <w:left w:w="100" w:type="dxa"/>
              <w:bottom w:w="80" w:type="dxa"/>
              <w:right w:w="100" w:type="dxa"/>
            </w:tcMar>
            <w:vAlign w:val="center"/>
          </w:tcPr>
          <w:p w14:paraId="7C3E2D47">
            <w:pPr>
              <w:jc w:val="both"/>
              <w:rPr>
                <w:rFonts w:hint="default" w:ascii="Times New Roman" w:hAnsi="Times New Roman" w:cs="Times New Roman"/>
              </w:rPr>
            </w:pPr>
            <w:r>
              <w:rPr>
                <w:rFonts w:hint="default" w:ascii="Times New Roman" w:hAnsi="Times New Roman" w:cs="Times New Roman"/>
                <w:b/>
                <w:color w:val="FFFFFF"/>
                <w:sz w:val="16"/>
              </w:rPr>
              <w:t>Decision</w:t>
            </w:r>
          </w:p>
        </w:tc>
      </w:tr>
      <w:tr w14:paraId="44304EED">
        <w:tblPrEx>
          <w:tblCellMar>
            <w:top w:w="0" w:type="dxa"/>
            <w:left w:w="108" w:type="dxa"/>
            <w:bottom w:w="0" w:type="dxa"/>
            <w:right w:w="108" w:type="dxa"/>
          </w:tblCellMar>
        </w:tblPrEx>
        <w:trPr>
          <w:cantSplit/>
          <w:jc w:val="center"/>
        </w:trPr>
        <w:tc>
          <w:tcPr>
            <w:tcW w:w="2541"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78DAF8DA">
            <w:pPr>
              <w:jc w:val="both"/>
              <w:rPr>
                <w:rFonts w:hint="default" w:ascii="Times New Roman" w:hAnsi="Times New Roman" w:cs="Times New Roman"/>
              </w:rPr>
            </w:pPr>
            <w:r>
              <w:rPr>
                <w:rFonts w:hint="default" w:ascii="Times New Roman" w:hAnsi="Times New Roman" w:cs="Times New Roman"/>
                <w:sz w:val="16"/>
              </w:rPr>
              <w:t>scan_id, target type, test type, tool</w:t>
            </w:r>
          </w:p>
        </w:tc>
        <w:tc>
          <w:tcPr>
            <w:tcW w:w="2541"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0389AEDF">
            <w:pPr>
              <w:jc w:val="both"/>
              <w:rPr>
                <w:rFonts w:hint="default" w:ascii="Times New Roman" w:hAnsi="Times New Roman" w:cs="Times New Roman"/>
              </w:rPr>
            </w:pPr>
            <w:r>
              <w:rPr>
                <w:rFonts w:hint="default" w:ascii="Times New Roman" w:hAnsi="Times New Roman" w:cs="Times New Roman"/>
                <w:sz w:val="16"/>
              </w:rPr>
              <w:t>title, location, code/HTTP/runtime context</w:t>
            </w:r>
          </w:p>
        </w:tc>
        <w:tc>
          <w:tcPr>
            <w:tcW w:w="2541"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5406553C">
            <w:pPr>
              <w:jc w:val="both"/>
              <w:rPr>
                <w:rFonts w:hint="default" w:ascii="Times New Roman" w:hAnsi="Times New Roman" w:cs="Times New Roman"/>
              </w:rPr>
            </w:pPr>
            <w:r>
              <w:rPr>
                <w:rFonts w:hint="default" w:ascii="Times New Roman" w:hAnsi="Times New Roman" w:cs="Times New Roman"/>
                <w:sz w:val="16"/>
              </w:rPr>
              <w:t>severity, confidence, reasoning, remediation</w:t>
            </w:r>
          </w:p>
        </w:tc>
        <w:tc>
          <w:tcPr>
            <w:tcW w:w="2541"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1200CFCB">
            <w:pPr>
              <w:jc w:val="both"/>
              <w:rPr>
                <w:rFonts w:hint="default" w:ascii="Times New Roman" w:hAnsi="Times New Roman" w:cs="Times New Roman"/>
              </w:rPr>
            </w:pPr>
            <w:r>
              <w:rPr>
                <w:rFonts w:hint="default" w:ascii="Times New Roman" w:hAnsi="Times New Roman" w:cs="Times New Roman"/>
                <w:sz w:val="16"/>
              </w:rPr>
              <w:t>confirmed, rejected or manual review</w:t>
            </w:r>
          </w:p>
        </w:tc>
      </w:tr>
    </w:tbl>
    <w:p w14:paraId="0C50AC13">
      <w:pPr>
        <w:pStyle w:val="3"/>
        <w:jc w:val="both"/>
        <w:rPr>
          <w:rFonts w:hint="default" w:ascii="Times New Roman" w:hAnsi="Times New Roman" w:cs="Times New Roman"/>
        </w:rPr>
      </w:pPr>
      <w:bookmarkStart w:id="17" w:name="_Toc3585"/>
      <w:r>
        <w:rPr>
          <w:rFonts w:hint="default" w:ascii="Times New Roman" w:hAnsi="Times New Roman" w:cs="Times New Roman"/>
        </w:rPr>
        <w:t>8.2 Failure Handling</w:t>
      </w:r>
      <w:bookmarkEnd w:id="17"/>
    </w:p>
    <w:tbl>
      <w:tblPr>
        <w:tblStyle w:val="12"/>
        <w:tblW w:w="0" w:type="auto"/>
        <w:jc w:val="center"/>
        <w:tblLayout w:type="autofit"/>
        <w:tblCellMar>
          <w:top w:w="0" w:type="dxa"/>
          <w:left w:w="108" w:type="dxa"/>
          <w:bottom w:w="0" w:type="dxa"/>
          <w:right w:w="108" w:type="dxa"/>
        </w:tblCellMar>
      </w:tblPr>
      <w:tblGrid>
        <w:gridCol w:w="5083"/>
        <w:gridCol w:w="5083"/>
      </w:tblGrid>
      <w:tr w14:paraId="54D759FF">
        <w:tblPrEx>
          <w:tblCellMar>
            <w:top w:w="0" w:type="dxa"/>
            <w:left w:w="108" w:type="dxa"/>
            <w:bottom w:w="0" w:type="dxa"/>
            <w:right w:w="108" w:type="dxa"/>
          </w:tblCellMar>
        </w:tblPrEx>
        <w:trPr>
          <w:cantSplit/>
          <w:tblHeader/>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C00000"/>
            <w:tcMar>
              <w:top w:w="80" w:type="dxa"/>
              <w:left w:w="100" w:type="dxa"/>
              <w:bottom w:w="80" w:type="dxa"/>
              <w:right w:w="100" w:type="dxa"/>
            </w:tcMar>
            <w:vAlign w:val="center"/>
          </w:tcPr>
          <w:p w14:paraId="0DE5FD71">
            <w:pPr>
              <w:jc w:val="both"/>
              <w:rPr>
                <w:rFonts w:hint="default" w:ascii="Times New Roman" w:hAnsi="Times New Roman" w:cs="Times New Roman"/>
              </w:rPr>
            </w:pPr>
            <w:r>
              <w:rPr>
                <w:rFonts w:hint="default" w:ascii="Times New Roman" w:hAnsi="Times New Roman" w:cs="Times New Roman"/>
                <w:b/>
                <w:color w:val="FFFFFF"/>
                <w:sz w:val="16"/>
              </w:rPr>
              <w:t>Failure</w:t>
            </w:r>
          </w:p>
        </w:tc>
        <w:tc>
          <w:tcPr>
            <w:tcW w:w="5083" w:type="dxa"/>
            <w:tcBorders>
              <w:top w:val="single" w:color="D9E1E8" w:sz="4" w:space="0"/>
              <w:left w:val="single" w:color="D9E1E8" w:sz="4" w:space="0"/>
              <w:bottom w:val="single" w:color="D9E1E8" w:sz="4" w:space="0"/>
              <w:right w:val="single" w:color="D9E1E8" w:sz="4" w:space="0"/>
            </w:tcBorders>
            <w:shd w:val="clear" w:color="auto" w:fill="C00000"/>
            <w:tcMar>
              <w:top w:w="80" w:type="dxa"/>
              <w:left w:w="100" w:type="dxa"/>
              <w:bottom w:w="80" w:type="dxa"/>
              <w:right w:w="100" w:type="dxa"/>
            </w:tcMar>
            <w:vAlign w:val="center"/>
          </w:tcPr>
          <w:p w14:paraId="4B3895CB">
            <w:pPr>
              <w:jc w:val="both"/>
              <w:rPr>
                <w:rFonts w:hint="default" w:ascii="Times New Roman" w:hAnsi="Times New Roman" w:cs="Times New Roman"/>
              </w:rPr>
            </w:pPr>
            <w:r>
              <w:rPr>
                <w:rFonts w:hint="default" w:ascii="Times New Roman" w:hAnsi="Times New Roman" w:cs="Times New Roman"/>
                <w:b/>
                <w:color w:val="FFFFFF"/>
                <w:sz w:val="16"/>
              </w:rPr>
              <w:t>Planned Response</w:t>
            </w:r>
          </w:p>
        </w:tc>
      </w:tr>
      <w:tr w14:paraId="3214CA77">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64A46FE4">
            <w:pPr>
              <w:jc w:val="both"/>
              <w:rPr>
                <w:rFonts w:hint="default" w:ascii="Times New Roman" w:hAnsi="Times New Roman" w:cs="Times New Roman"/>
              </w:rPr>
            </w:pPr>
            <w:r>
              <w:rPr>
                <w:rFonts w:hint="default" w:ascii="Times New Roman" w:hAnsi="Times New Roman" w:cs="Times New Roman"/>
                <w:b/>
                <w:color w:val="183B56"/>
                <w:sz w:val="16"/>
              </w:rPr>
              <w:t>Scanner missing/crashes</w:t>
            </w:r>
          </w:p>
        </w:tc>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13655905">
            <w:pPr>
              <w:jc w:val="both"/>
              <w:rPr>
                <w:rFonts w:hint="default" w:ascii="Times New Roman" w:hAnsi="Times New Roman" w:cs="Times New Roman"/>
              </w:rPr>
            </w:pPr>
            <w:r>
              <w:rPr>
                <w:rFonts w:hint="default" w:ascii="Times New Roman" w:hAnsi="Times New Roman" w:cs="Times New Roman"/>
                <w:sz w:val="16"/>
              </w:rPr>
              <w:t>Mark failed, save logs and stop before LLM review.</w:t>
            </w:r>
          </w:p>
        </w:tc>
      </w:tr>
      <w:tr w14:paraId="0685D2F3">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2A8132A">
            <w:pPr>
              <w:jc w:val="both"/>
              <w:rPr>
                <w:rFonts w:hint="default" w:ascii="Times New Roman" w:hAnsi="Times New Roman" w:cs="Times New Roman"/>
              </w:rPr>
            </w:pPr>
            <w:r>
              <w:rPr>
                <w:rFonts w:hint="default" w:ascii="Times New Roman" w:hAnsi="Times New Roman" w:cs="Times New Roman"/>
                <w:b/>
                <w:color w:val="183B56"/>
                <w:sz w:val="16"/>
              </w:rPr>
              <w:t>Scanner timeout</w:t>
            </w:r>
          </w:p>
        </w:tc>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4F42D96">
            <w:pPr>
              <w:jc w:val="both"/>
              <w:rPr>
                <w:rFonts w:hint="default" w:ascii="Times New Roman" w:hAnsi="Times New Roman" w:cs="Times New Roman"/>
              </w:rPr>
            </w:pPr>
            <w:r>
              <w:rPr>
                <w:rFonts w:hint="default" w:ascii="Times New Roman" w:hAnsi="Times New Roman" w:cs="Times New Roman"/>
                <w:sz w:val="16"/>
              </w:rPr>
              <w:t>Terminate where possible and show a timeout status.</w:t>
            </w:r>
          </w:p>
        </w:tc>
      </w:tr>
      <w:tr w14:paraId="36E84C0D">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56FA66A1">
            <w:pPr>
              <w:jc w:val="both"/>
              <w:rPr>
                <w:rFonts w:hint="default" w:ascii="Times New Roman" w:hAnsi="Times New Roman" w:cs="Times New Roman"/>
              </w:rPr>
            </w:pPr>
            <w:r>
              <w:rPr>
                <w:rFonts w:hint="default" w:ascii="Times New Roman" w:hAnsi="Times New Roman" w:cs="Times New Roman"/>
                <w:b/>
                <w:color w:val="183B56"/>
                <w:sz w:val="16"/>
              </w:rPr>
              <w:t>Ollama/model unavailable</w:t>
            </w:r>
          </w:p>
        </w:tc>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5F400AB9">
            <w:pPr>
              <w:jc w:val="both"/>
              <w:rPr>
                <w:rFonts w:hint="default" w:ascii="Times New Roman" w:hAnsi="Times New Roman" w:cs="Times New Roman"/>
              </w:rPr>
            </w:pPr>
            <w:r>
              <w:rPr>
                <w:rFonts w:hint="default" w:ascii="Times New Roman" w:hAnsi="Times New Roman" w:cs="Times New Roman"/>
                <w:sz w:val="16"/>
              </w:rPr>
              <w:t>Save evidence, mark AI stage failed and do not confirm alerts.</w:t>
            </w:r>
          </w:p>
        </w:tc>
      </w:tr>
      <w:tr w14:paraId="0F8FD316">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08BA5755">
            <w:pPr>
              <w:jc w:val="both"/>
              <w:rPr>
                <w:rFonts w:hint="default" w:ascii="Times New Roman" w:hAnsi="Times New Roman" w:cs="Times New Roman"/>
              </w:rPr>
            </w:pPr>
            <w:r>
              <w:rPr>
                <w:rFonts w:hint="default" w:ascii="Times New Roman" w:hAnsi="Times New Roman" w:cs="Times New Roman"/>
                <w:b/>
                <w:color w:val="183B56"/>
                <w:sz w:val="16"/>
              </w:rPr>
              <w:t>Invalid LLM JSON</w:t>
            </w:r>
          </w:p>
        </w:tc>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FB50BBA">
            <w:pPr>
              <w:jc w:val="both"/>
              <w:rPr>
                <w:rFonts w:hint="default" w:ascii="Times New Roman" w:hAnsi="Times New Roman" w:cs="Times New Roman"/>
              </w:rPr>
            </w:pPr>
            <w:r>
              <w:rPr>
                <w:rFonts w:hint="default" w:ascii="Times New Roman" w:hAnsi="Times New Roman" w:cs="Times New Roman"/>
                <w:sz w:val="16"/>
              </w:rPr>
              <w:t>Validate, retry once and then send to manual review.</w:t>
            </w:r>
          </w:p>
        </w:tc>
      </w:tr>
      <w:tr w14:paraId="5AFECFBA">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1BA1B7DB">
            <w:pPr>
              <w:jc w:val="both"/>
              <w:rPr>
                <w:rFonts w:hint="default" w:ascii="Times New Roman" w:hAnsi="Times New Roman" w:cs="Times New Roman"/>
              </w:rPr>
            </w:pPr>
            <w:r>
              <w:rPr>
                <w:rFonts w:hint="default" w:ascii="Times New Roman" w:hAnsi="Times New Roman" w:cs="Times New Roman"/>
                <w:b/>
                <w:color w:val="183B56"/>
                <w:sz w:val="16"/>
              </w:rPr>
              <w:t>Job already active</w:t>
            </w:r>
          </w:p>
        </w:tc>
        <w:tc>
          <w:tcPr>
            <w:tcW w:w="5083"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2616FD44">
            <w:pPr>
              <w:jc w:val="both"/>
              <w:rPr>
                <w:rFonts w:hint="default" w:ascii="Times New Roman" w:hAnsi="Times New Roman" w:cs="Times New Roman"/>
              </w:rPr>
            </w:pPr>
            <w:r>
              <w:rPr>
                <w:rFonts w:hint="default" w:ascii="Times New Roman" w:hAnsi="Times New Roman" w:cs="Times New Roman"/>
                <w:sz w:val="16"/>
              </w:rPr>
              <w:t>Queue or return a busy response; do not start another heavy job.</w:t>
            </w:r>
          </w:p>
        </w:tc>
      </w:tr>
      <w:tr w14:paraId="627FD477">
        <w:tblPrEx>
          <w:tblCellMar>
            <w:top w:w="0" w:type="dxa"/>
            <w:left w:w="108" w:type="dxa"/>
            <w:bottom w:w="0" w:type="dxa"/>
            <w:right w:w="108" w:type="dxa"/>
          </w:tblCellMar>
        </w:tblPrEx>
        <w:trPr>
          <w:cantSplit/>
          <w:jc w:val="center"/>
        </w:trPr>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7C73EAFB">
            <w:pPr>
              <w:jc w:val="both"/>
              <w:rPr>
                <w:rFonts w:hint="default" w:ascii="Times New Roman" w:hAnsi="Times New Roman" w:cs="Times New Roman"/>
              </w:rPr>
            </w:pPr>
            <w:r>
              <w:rPr>
                <w:rFonts w:hint="default" w:ascii="Times New Roman" w:hAnsi="Times New Roman" w:cs="Times New Roman"/>
                <w:b/>
                <w:color w:val="183B56"/>
                <w:sz w:val="16"/>
              </w:rPr>
              <w:t>Browser refresh</w:t>
            </w:r>
          </w:p>
        </w:tc>
        <w:tc>
          <w:tcPr>
            <w:tcW w:w="5083"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060AAC47">
            <w:pPr>
              <w:jc w:val="both"/>
              <w:rPr>
                <w:rFonts w:hint="default" w:ascii="Times New Roman" w:hAnsi="Times New Roman" w:cs="Times New Roman"/>
              </w:rPr>
            </w:pPr>
            <w:r>
              <w:rPr>
                <w:rFonts w:hint="default" w:ascii="Times New Roman" w:hAnsi="Times New Roman" w:cs="Times New Roman"/>
                <w:sz w:val="16"/>
              </w:rPr>
              <w:t>Continue the backend job and reconnect using scan_id in localStorage.</w:t>
            </w:r>
          </w:p>
        </w:tc>
      </w:tr>
    </w:tbl>
    <w:p w14:paraId="63AC550E">
      <w:pPr>
        <w:pStyle w:val="2"/>
        <w:numPr>
          <w:ilvl w:val="0"/>
          <w:numId w:val="7"/>
        </w:numPr>
        <w:jc w:val="both"/>
        <w:rPr>
          <w:rFonts w:hint="default" w:ascii="Times New Roman" w:hAnsi="Times New Roman" w:cs="Times New Roman"/>
        </w:rPr>
      </w:pPr>
      <w:bookmarkStart w:id="18" w:name="_Toc32324"/>
      <w:r>
        <w:rPr>
          <w:rFonts w:hint="default" w:ascii="Times New Roman" w:hAnsi="Times New Roman" w:cs="Times New Roman"/>
        </w:rPr>
        <w:t>Design Snapshot</w:t>
      </w:r>
      <w:bookmarkEnd w:id="18"/>
    </w:p>
    <w:tbl>
      <w:tblPr>
        <w:tblStyle w:val="12"/>
        <w:tblW w:w="0" w:type="auto"/>
        <w:jc w:val="center"/>
        <w:tblLayout w:type="autofit"/>
        <w:tblCellMar>
          <w:top w:w="0" w:type="dxa"/>
          <w:left w:w="108" w:type="dxa"/>
          <w:bottom w:w="0" w:type="dxa"/>
          <w:right w:w="108" w:type="dxa"/>
        </w:tblCellMar>
      </w:tblPr>
      <w:tblGrid>
        <w:gridCol w:w="3389"/>
        <w:gridCol w:w="3389"/>
        <w:gridCol w:w="3389"/>
      </w:tblGrid>
      <w:tr w14:paraId="67438965">
        <w:tblPrEx>
          <w:tblCellMar>
            <w:top w:w="0" w:type="dxa"/>
            <w:left w:w="108" w:type="dxa"/>
            <w:bottom w:w="0" w:type="dxa"/>
            <w:right w:w="108" w:type="dxa"/>
          </w:tblCellMar>
        </w:tblPrEx>
        <w:trPr>
          <w:cantSplit/>
          <w:tblHeader/>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183B56"/>
            <w:tcMar>
              <w:top w:w="80" w:type="dxa"/>
              <w:left w:w="100" w:type="dxa"/>
              <w:bottom w:w="80" w:type="dxa"/>
              <w:right w:w="100" w:type="dxa"/>
            </w:tcMar>
            <w:vAlign w:val="center"/>
          </w:tcPr>
          <w:p w14:paraId="2395FEA6">
            <w:pPr>
              <w:jc w:val="both"/>
              <w:rPr>
                <w:rFonts w:hint="default" w:ascii="Times New Roman" w:hAnsi="Times New Roman" w:cs="Times New Roman"/>
              </w:rPr>
            </w:pPr>
            <w:r>
              <w:rPr>
                <w:rFonts w:hint="default" w:ascii="Times New Roman" w:hAnsi="Times New Roman" w:cs="Times New Roman"/>
                <w:b/>
                <w:color w:val="FFFFFF"/>
                <w:sz w:val="17"/>
              </w:rPr>
              <w:t>Area</w:t>
            </w:r>
          </w:p>
        </w:tc>
        <w:tc>
          <w:tcPr>
            <w:tcW w:w="3389" w:type="dxa"/>
            <w:tcBorders>
              <w:top w:val="single" w:color="D9E1E8" w:sz="4" w:space="0"/>
              <w:left w:val="single" w:color="D9E1E8" w:sz="4" w:space="0"/>
              <w:bottom w:val="single" w:color="D9E1E8" w:sz="4" w:space="0"/>
              <w:right w:val="single" w:color="D9E1E8" w:sz="4" w:space="0"/>
            </w:tcBorders>
            <w:shd w:val="clear" w:color="auto" w:fill="183B56"/>
            <w:tcMar>
              <w:top w:w="80" w:type="dxa"/>
              <w:left w:w="100" w:type="dxa"/>
              <w:bottom w:w="80" w:type="dxa"/>
              <w:right w:w="100" w:type="dxa"/>
            </w:tcMar>
            <w:vAlign w:val="center"/>
          </w:tcPr>
          <w:p w14:paraId="01EFA398">
            <w:pPr>
              <w:jc w:val="both"/>
              <w:rPr>
                <w:rFonts w:hint="default" w:ascii="Times New Roman" w:hAnsi="Times New Roman" w:cs="Times New Roman"/>
              </w:rPr>
            </w:pPr>
            <w:r>
              <w:rPr>
                <w:rFonts w:hint="default" w:ascii="Times New Roman" w:hAnsi="Times New Roman" w:cs="Times New Roman"/>
                <w:b/>
                <w:color w:val="FFFFFF"/>
                <w:sz w:val="17"/>
              </w:rPr>
              <w:t>Decision</w:t>
            </w:r>
          </w:p>
        </w:tc>
        <w:tc>
          <w:tcPr>
            <w:tcW w:w="3389" w:type="dxa"/>
            <w:tcBorders>
              <w:top w:val="single" w:color="D9E1E8" w:sz="4" w:space="0"/>
              <w:left w:val="single" w:color="D9E1E8" w:sz="4" w:space="0"/>
              <w:bottom w:val="single" w:color="D9E1E8" w:sz="4" w:space="0"/>
              <w:right w:val="single" w:color="D9E1E8" w:sz="4" w:space="0"/>
            </w:tcBorders>
            <w:shd w:val="clear" w:color="auto" w:fill="183B56"/>
            <w:tcMar>
              <w:top w:w="80" w:type="dxa"/>
              <w:left w:w="100" w:type="dxa"/>
              <w:bottom w:w="80" w:type="dxa"/>
              <w:right w:w="100" w:type="dxa"/>
            </w:tcMar>
            <w:vAlign w:val="center"/>
          </w:tcPr>
          <w:p w14:paraId="346C3171">
            <w:pPr>
              <w:jc w:val="both"/>
              <w:rPr>
                <w:rFonts w:hint="default" w:ascii="Times New Roman" w:hAnsi="Times New Roman" w:cs="Times New Roman"/>
              </w:rPr>
            </w:pPr>
            <w:r>
              <w:rPr>
                <w:rFonts w:hint="default" w:ascii="Times New Roman" w:hAnsi="Times New Roman" w:cs="Times New Roman"/>
                <w:b/>
                <w:color w:val="FFFFFF"/>
                <w:sz w:val="17"/>
              </w:rPr>
              <w:t>Reason</w:t>
            </w:r>
          </w:p>
        </w:tc>
      </w:tr>
      <w:tr w14:paraId="50B097A5">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7E6201F0">
            <w:pPr>
              <w:jc w:val="both"/>
              <w:rPr>
                <w:rFonts w:hint="default" w:ascii="Times New Roman" w:hAnsi="Times New Roman" w:cs="Times New Roman"/>
              </w:rPr>
            </w:pPr>
            <w:r>
              <w:rPr>
                <w:rFonts w:hint="default" w:ascii="Times New Roman" w:hAnsi="Times New Roman" w:cs="Times New Roman"/>
                <w:b/>
                <w:color w:val="183B56"/>
                <w:sz w:val="17"/>
              </w:rPr>
              <w:t>Scope</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70BB3ACA">
            <w:pPr>
              <w:jc w:val="both"/>
              <w:rPr>
                <w:rFonts w:hint="default" w:ascii="Times New Roman" w:hAnsi="Times New Roman" w:cs="Times New Roman"/>
              </w:rPr>
            </w:pPr>
            <w:r>
              <w:rPr>
                <w:rFonts w:hint="default" w:ascii="Times New Roman" w:hAnsi="Times New Roman" w:cs="Times New Roman"/>
                <w:sz w:val="17"/>
              </w:rPr>
              <w:t>Local proof-of-concept</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64D21EDE">
            <w:pPr>
              <w:jc w:val="both"/>
              <w:rPr>
                <w:rFonts w:hint="default" w:ascii="Times New Roman" w:hAnsi="Times New Roman" w:cs="Times New Roman"/>
              </w:rPr>
            </w:pPr>
            <w:r>
              <w:rPr>
                <w:rFonts w:hint="default" w:ascii="Times New Roman" w:hAnsi="Times New Roman" w:cs="Times New Roman"/>
                <w:sz w:val="17"/>
              </w:rPr>
              <w:t>The priority is the reusable testing pipeline, not arbitrary target input.</w:t>
            </w:r>
          </w:p>
        </w:tc>
      </w:tr>
      <w:tr w14:paraId="606E1354">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0782557">
            <w:pPr>
              <w:jc w:val="both"/>
              <w:rPr>
                <w:rFonts w:hint="default" w:ascii="Times New Roman" w:hAnsi="Times New Roman" w:cs="Times New Roman"/>
              </w:rPr>
            </w:pPr>
            <w:r>
              <w:rPr>
                <w:rFonts w:hint="default" w:ascii="Times New Roman" w:hAnsi="Times New Roman" w:cs="Times New Roman"/>
                <w:b/>
                <w:color w:val="183B56"/>
                <w:sz w:val="17"/>
              </w:rPr>
              <w:t>Targets</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134E99C2">
            <w:pPr>
              <w:jc w:val="both"/>
              <w:rPr>
                <w:rFonts w:hint="default" w:ascii="Times New Roman" w:hAnsi="Times New Roman" w:cs="Times New Roman"/>
              </w:rPr>
            </w:pPr>
            <w:r>
              <w:rPr>
                <w:rFonts w:hint="default" w:ascii="Times New Roman" w:hAnsi="Times New Roman" w:cs="Times New Roman"/>
                <w:sz w:val="17"/>
              </w:rPr>
              <w:t>DVWA and DIVA</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075E051F">
            <w:pPr>
              <w:jc w:val="both"/>
              <w:rPr>
                <w:rFonts w:hint="default" w:ascii="Times New Roman" w:hAnsi="Times New Roman" w:cs="Times New Roman"/>
              </w:rPr>
            </w:pPr>
            <w:r>
              <w:rPr>
                <w:rFonts w:hint="default" w:ascii="Times New Roman" w:hAnsi="Times New Roman" w:cs="Times New Roman"/>
                <w:sz w:val="17"/>
              </w:rPr>
              <w:t>Both are known vulnerable applications suitable for controlled testing.</w:t>
            </w:r>
          </w:p>
        </w:tc>
      </w:tr>
      <w:tr w14:paraId="67D3309E">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1F5FC3E6">
            <w:pPr>
              <w:jc w:val="both"/>
              <w:rPr>
                <w:rFonts w:hint="default" w:ascii="Times New Roman" w:hAnsi="Times New Roman" w:cs="Times New Roman"/>
              </w:rPr>
            </w:pPr>
            <w:r>
              <w:rPr>
                <w:rFonts w:hint="default" w:ascii="Times New Roman" w:hAnsi="Times New Roman" w:cs="Times New Roman"/>
                <w:b/>
                <w:color w:val="183B56"/>
                <w:sz w:val="17"/>
              </w:rPr>
              <w:t>Backend</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2C0AA01E">
            <w:pPr>
              <w:jc w:val="both"/>
              <w:rPr>
                <w:rFonts w:hint="default" w:ascii="Times New Roman" w:hAnsi="Times New Roman" w:cs="Times New Roman"/>
              </w:rPr>
            </w:pPr>
            <w:r>
              <w:rPr>
                <w:rFonts w:hint="default" w:ascii="Times New Roman" w:hAnsi="Times New Roman" w:cs="Times New Roman"/>
                <w:sz w:val="17"/>
              </w:rPr>
              <w:t>FastAPI</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37CC9E55">
            <w:pPr>
              <w:jc w:val="both"/>
              <w:rPr>
                <w:rFonts w:hint="default" w:ascii="Times New Roman" w:hAnsi="Times New Roman" w:cs="Times New Roman"/>
              </w:rPr>
            </w:pPr>
            <w:r>
              <w:rPr>
                <w:rFonts w:hint="default" w:ascii="Times New Roman" w:hAnsi="Times New Roman" w:cs="Times New Roman"/>
                <w:sz w:val="17"/>
              </w:rPr>
              <w:t>Fits Python-based AI/tool orchestration and status APIs.</w:t>
            </w:r>
          </w:p>
        </w:tc>
      </w:tr>
      <w:tr w14:paraId="4179AD5B">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626DD356">
            <w:pPr>
              <w:jc w:val="both"/>
              <w:rPr>
                <w:rFonts w:hint="default" w:ascii="Times New Roman" w:hAnsi="Times New Roman" w:cs="Times New Roman"/>
              </w:rPr>
            </w:pPr>
            <w:r>
              <w:rPr>
                <w:rFonts w:hint="default" w:ascii="Times New Roman" w:hAnsi="Times New Roman" w:cs="Times New Roman"/>
                <w:b/>
                <w:color w:val="183B56"/>
                <w:sz w:val="17"/>
              </w:rPr>
              <w:t>LLM</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02B8881A">
            <w:pPr>
              <w:jc w:val="both"/>
              <w:rPr>
                <w:rFonts w:hint="default" w:ascii="Times New Roman" w:hAnsi="Times New Roman" w:cs="Times New Roman"/>
              </w:rPr>
            </w:pPr>
            <w:r>
              <w:rPr>
                <w:rFonts w:hint="default" w:ascii="Times New Roman" w:hAnsi="Times New Roman" w:cs="Times New Roman"/>
                <w:sz w:val="17"/>
              </w:rPr>
              <w:t>Qwen3.5 9B via Ollama</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2D905589">
            <w:pPr>
              <w:jc w:val="both"/>
              <w:rPr>
                <w:rFonts w:hint="default" w:ascii="Times New Roman" w:hAnsi="Times New Roman" w:cs="Times New Roman"/>
              </w:rPr>
            </w:pPr>
            <w:r>
              <w:rPr>
                <w:rFonts w:hint="default" w:ascii="Times New Roman" w:hAnsi="Times New Roman" w:cs="Times New Roman"/>
                <w:sz w:val="17"/>
              </w:rPr>
              <w:t>Balanced code understanding, reasoning and memory use.</w:t>
            </w:r>
          </w:p>
        </w:tc>
      </w:tr>
      <w:tr w14:paraId="2F6628BE">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2E79BC18">
            <w:pPr>
              <w:jc w:val="both"/>
              <w:rPr>
                <w:rFonts w:hint="default" w:ascii="Times New Roman" w:hAnsi="Times New Roman" w:cs="Times New Roman"/>
              </w:rPr>
            </w:pPr>
            <w:r>
              <w:rPr>
                <w:rFonts w:hint="default" w:ascii="Times New Roman" w:hAnsi="Times New Roman" w:cs="Times New Roman"/>
                <w:b/>
                <w:color w:val="183B56"/>
                <w:sz w:val="17"/>
              </w:rPr>
              <w:t>Execution</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14EBB033">
            <w:pPr>
              <w:jc w:val="both"/>
              <w:rPr>
                <w:rFonts w:hint="default" w:ascii="Times New Roman" w:hAnsi="Times New Roman" w:cs="Times New Roman"/>
              </w:rPr>
            </w:pPr>
            <w:r>
              <w:rPr>
                <w:rFonts w:hint="default" w:ascii="Times New Roman" w:hAnsi="Times New Roman" w:cs="Times New Roman"/>
                <w:sz w:val="17"/>
              </w:rPr>
              <w:t>Sequential pipeline + responsive status API</w:t>
            </w:r>
          </w:p>
        </w:tc>
        <w:tc>
          <w:tcPr>
            <w:tcW w:w="3389" w:type="dxa"/>
            <w:tcBorders>
              <w:top w:val="single" w:color="D9E1E8" w:sz="4" w:space="0"/>
              <w:left w:val="single" w:color="D9E1E8" w:sz="4" w:space="0"/>
              <w:bottom w:val="single" w:color="D9E1E8" w:sz="4" w:space="0"/>
              <w:right w:val="single" w:color="D9E1E8" w:sz="4" w:space="0"/>
            </w:tcBorders>
            <w:tcMar>
              <w:top w:w="80" w:type="dxa"/>
              <w:left w:w="100" w:type="dxa"/>
              <w:bottom w:w="80" w:type="dxa"/>
              <w:right w:w="100" w:type="dxa"/>
            </w:tcMar>
            <w:vAlign w:val="center"/>
          </w:tcPr>
          <w:p w14:paraId="362C754F">
            <w:pPr>
              <w:jc w:val="both"/>
              <w:rPr>
                <w:rFonts w:hint="default" w:ascii="Times New Roman" w:hAnsi="Times New Roman" w:cs="Times New Roman"/>
              </w:rPr>
            </w:pPr>
            <w:r>
              <w:rPr>
                <w:rFonts w:hint="default" w:ascii="Times New Roman" w:hAnsi="Times New Roman" w:cs="Times New Roman"/>
                <w:sz w:val="17"/>
              </w:rPr>
              <w:t>Stages depend on each other; the UI must still remain responsive.</w:t>
            </w:r>
          </w:p>
        </w:tc>
      </w:tr>
      <w:tr w14:paraId="4A2FF1FA">
        <w:tblPrEx>
          <w:tblCellMar>
            <w:top w:w="0" w:type="dxa"/>
            <w:left w:w="108" w:type="dxa"/>
            <w:bottom w:w="0" w:type="dxa"/>
            <w:right w:w="108" w:type="dxa"/>
          </w:tblCellMar>
        </w:tblPrEx>
        <w:trPr>
          <w:cantSplit/>
          <w:jc w:val="center"/>
        </w:trPr>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4B17023E">
            <w:pPr>
              <w:jc w:val="both"/>
              <w:rPr>
                <w:rFonts w:hint="default" w:ascii="Times New Roman" w:hAnsi="Times New Roman" w:cs="Times New Roman"/>
              </w:rPr>
            </w:pPr>
            <w:r>
              <w:rPr>
                <w:rFonts w:hint="default" w:ascii="Times New Roman" w:hAnsi="Times New Roman" w:cs="Times New Roman"/>
                <w:b/>
                <w:color w:val="183B56"/>
                <w:sz w:val="17"/>
              </w:rPr>
              <w:t>Storage</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11073541">
            <w:pPr>
              <w:jc w:val="both"/>
              <w:rPr>
                <w:rFonts w:hint="default" w:ascii="Times New Roman" w:hAnsi="Times New Roman" w:cs="Times New Roman"/>
              </w:rPr>
            </w:pPr>
            <w:r>
              <w:rPr>
                <w:rFonts w:hint="default" w:ascii="Times New Roman" w:hAnsi="Times New Roman" w:cs="Times New Roman"/>
                <w:sz w:val="17"/>
              </w:rPr>
              <w:t>Local JSON/HTML files; no database initially</w:t>
            </w:r>
          </w:p>
        </w:tc>
        <w:tc>
          <w:tcPr>
            <w:tcW w:w="3389" w:type="dxa"/>
            <w:tcBorders>
              <w:top w:val="single" w:color="D9E1E8" w:sz="4" w:space="0"/>
              <w:left w:val="single" w:color="D9E1E8" w:sz="4" w:space="0"/>
              <w:bottom w:val="single" w:color="D9E1E8" w:sz="4" w:space="0"/>
              <w:right w:val="single" w:color="D9E1E8" w:sz="4" w:space="0"/>
            </w:tcBorders>
            <w:shd w:val="clear" w:color="auto" w:fill="F8FAFC"/>
            <w:tcMar>
              <w:top w:w="80" w:type="dxa"/>
              <w:left w:w="100" w:type="dxa"/>
              <w:bottom w:w="80" w:type="dxa"/>
              <w:right w:w="100" w:type="dxa"/>
            </w:tcMar>
            <w:vAlign w:val="center"/>
          </w:tcPr>
          <w:p w14:paraId="486673F3">
            <w:pPr>
              <w:jc w:val="both"/>
              <w:rPr>
                <w:rFonts w:hint="default" w:ascii="Times New Roman" w:hAnsi="Times New Roman" w:cs="Times New Roman"/>
              </w:rPr>
            </w:pPr>
            <w:r>
              <w:rPr>
                <w:rFonts w:hint="default" w:ascii="Times New Roman" w:hAnsi="Times New Roman" w:cs="Times New Roman"/>
                <w:sz w:val="17"/>
              </w:rPr>
              <w:t>The first version has no login, scan history dashboard or multi-user data.</w:t>
            </w:r>
          </w:p>
        </w:tc>
      </w:tr>
    </w:tbl>
    <w:p w14:paraId="0D05832D">
      <w:pPr>
        <w:jc w:val="both"/>
        <w:rPr>
          <w:rFonts w:hint="default" w:ascii="Times New Roman" w:hAnsi="Times New Roman" w:cs="Times New Roman"/>
        </w:rPr>
      </w:pPr>
    </w:p>
    <w:p w14:paraId="556E7C79">
      <w:pPr>
        <w:jc w:val="both"/>
        <w:rPr>
          <w:rFonts w:hint="default" w:ascii="Times New Roman" w:hAnsi="Times New Roman" w:cs="Times New Roman"/>
        </w:rPr>
      </w:pPr>
      <w:r>
        <w:rPr>
          <w:rFonts w:hint="default" w:ascii="Times New Roman" w:hAnsi="Times New Roman" w:cs="Times New Roman"/>
          <w:b/>
          <w:color w:val="183B56"/>
        </w:rPr>
        <w:t xml:space="preserve">Document basis: </w:t>
      </w:r>
      <w:r>
        <w:rPr>
          <w:rFonts w:hint="default" w:ascii="Times New Roman" w:hAnsi="Times New Roman" w:cs="Times New Roman"/>
        </w:rPr>
        <w:t>This design translates the supplied project requirements into a practical implementation plan for our team.</w:t>
      </w:r>
    </w:p>
    <w:p w14:paraId="54F86DEB">
      <w:pPr>
        <w:jc w:val="both"/>
        <w:rPr>
          <w:rFonts w:hint="default" w:ascii="Times New Roman" w:hAnsi="Times New Roman" w:cs="Times New Roman"/>
        </w:rPr>
      </w:pPr>
    </w:p>
    <w:p w14:paraId="29EA6414">
      <w:pPr>
        <w:jc w:val="both"/>
        <w:rPr>
          <w:rFonts w:hint="default" w:ascii="Times New Roman" w:hAnsi="Times New Roman" w:cs="Times New Roman"/>
        </w:rPr>
      </w:pPr>
    </w:p>
    <w:p w14:paraId="38DE8919">
      <w:pPr>
        <w:jc w:val="both"/>
        <w:rPr>
          <w:rFonts w:hint="default" w:ascii="Times New Roman" w:hAnsi="Times New Roman" w:cs="Times New Roman"/>
        </w:rPr>
      </w:pPr>
    </w:p>
    <w:p w14:paraId="59FE34C2">
      <w:pPr>
        <w:jc w:val="both"/>
        <w:rPr>
          <w:rFonts w:hint="default" w:ascii="Times New Roman" w:hAnsi="Times New Roman" w:cs="Times New Roman"/>
        </w:rPr>
      </w:pPr>
    </w:p>
    <w:p w14:paraId="5D06CDAB">
      <w:pPr>
        <w:pStyle w:val="2"/>
        <w:numPr>
          <w:ilvl w:val="0"/>
          <w:numId w:val="7"/>
        </w:numPr>
        <w:bidi w:val="0"/>
        <w:ind w:left="0" w:leftChars="0" w:firstLine="0" w:firstLineChars="0"/>
        <w:jc w:val="both"/>
        <w:rPr>
          <w:rFonts w:hint="default" w:ascii="Times New Roman" w:hAnsi="Times New Roman" w:cs="Times New Roman"/>
        </w:rPr>
      </w:pPr>
      <w:bookmarkStart w:id="19" w:name="_Toc16529"/>
      <w:r>
        <w:rPr>
          <w:rFonts w:hint="default" w:ascii="Times New Roman" w:hAnsi="Times New Roman" w:cs="Times New Roman"/>
        </w:rPr>
        <w:t>Phase 1 Implementation Upgrades &amp; Web Dashboard (August 2026 Update)</w:t>
      </w:r>
      <w:bookmarkEnd w:id="19"/>
    </w:p>
    <w:p w14:paraId="4A43B4A5">
      <w:pPr>
        <w:pStyle w:val="33"/>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Following the completion of the initial design, the Phase 1 (Web SAST) implementation introduced several practical enhancements to improve usability, transparency and reporting while preserving the original system architecture.</w:t>
      </w:r>
    </w:p>
    <w:p w14:paraId="6C12642E">
      <w:pPr>
        <w:pStyle w:val="3"/>
        <w:bidi w:val="0"/>
        <w:spacing w:line="360" w:lineRule="auto"/>
        <w:jc w:val="both"/>
        <w:rPr>
          <w:rFonts w:hint="default" w:ascii="Times New Roman" w:hAnsi="Times New Roman" w:cs="Times New Roman"/>
        </w:rPr>
      </w:pPr>
      <w:bookmarkStart w:id="20" w:name="_Toc5591"/>
      <w:r>
        <w:rPr>
          <w:rFonts w:hint="default" w:ascii="Times New Roman" w:hAnsi="Times New Roman" w:cs="Times New Roman"/>
        </w:rPr>
        <w:t>10.1 Real-Time Log Streaming</w:t>
      </w:r>
      <w:bookmarkEnd w:id="20"/>
    </w:p>
    <w:p w14:paraId="3445C13E">
      <w:pPr>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Background status polling was replaced with Server-Sent Events (SSE) using GET /api/scan/stream. Execution logs are streamed live to the browser terminal with keep-alive messages to maintain stable connections.</w:t>
      </w:r>
    </w:p>
    <w:p w14:paraId="2E558B46">
      <w:pPr>
        <w:pStyle w:val="3"/>
        <w:spacing w:line="360" w:lineRule="auto"/>
        <w:jc w:val="both"/>
        <w:rPr>
          <w:rFonts w:hint="default" w:ascii="Times New Roman" w:hAnsi="Times New Roman" w:cs="Times New Roman"/>
        </w:rPr>
      </w:pPr>
      <w:bookmarkStart w:id="21" w:name="_Toc306"/>
      <w:r>
        <w:rPr>
          <w:rFonts w:hint="default" w:ascii="Times New Roman" w:hAnsi="Times New Roman" w:cs="Times New Roman"/>
        </w:rPr>
        <w:t>10.2 Web Dashboard</w:t>
      </w:r>
      <w:bookmarkEnd w:id="21"/>
    </w:p>
    <w:p w14:paraId="69A609CF">
      <w:pPr>
        <w:pStyle w:val="23"/>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Live terminal console displaying real-time execution logs.</w:t>
      </w:r>
    </w:p>
    <w:p w14:paraId="26E34582">
      <w:pPr>
        <w:pStyle w:val="23"/>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6-step pipeline progress bar with Glowing Indigo (active) and Emerald Green (completed) indicators.</w:t>
      </w:r>
    </w:p>
    <w:p w14:paraId="1038A269">
      <w:pPr>
        <w:pStyle w:val="23"/>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Official CCPL branding integrated into the dashboard and generated HTML reports.</w:t>
      </w:r>
    </w:p>
    <w:p w14:paraId="0BAC9ECC">
      <w:pPr>
        <w:pStyle w:val="23"/>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Responsive layout with improved code formatting to prevent overflow.</w:t>
      </w:r>
    </w:p>
    <w:p w14:paraId="42B5E811">
      <w:pPr>
        <w:pStyle w:val="23"/>
        <w:numPr>
          <w:ilvl w:val="0"/>
          <w:numId w:val="0"/>
        </w:numPr>
        <w:spacing w:after="100" w:line="259" w:lineRule="auto"/>
        <w:contextualSpacing/>
        <w:jc w:val="both"/>
        <w:rPr>
          <w:rFonts w:hint="default" w:ascii="Times New Roman" w:hAnsi="Times New Roman" w:cs="Times New Roman"/>
        </w:rPr>
      </w:pPr>
    </w:p>
    <w:p w14:paraId="3FB1A72D">
      <w:pPr>
        <w:pStyle w:val="23"/>
        <w:numPr>
          <w:ilvl w:val="0"/>
          <w:numId w:val="0"/>
        </w:numPr>
        <w:spacing w:after="100" w:line="259" w:lineRule="auto"/>
        <w:contextualSpacing/>
        <w:jc w:val="both"/>
      </w:pPr>
      <w:r>
        <w:drawing>
          <wp:inline distT="0" distB="0" distL="114300" distR="114300">
            <wp:extent cx="6452235" cy="3711575"/>
            <wp:effectExtent l="0" t="0" r="952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452235" cy="3711575"/>
                    </a:xfrm>
                    <a:prstGeom prst="rect">
                      <a:avLst/>
                    </a:prstGeom>
                    <a:noFill/>
                    <a:ln>
                      <a:noFill/>
                    </a:ln>
                  </pic:spPr>
                </pic:pic>
              </a:graphicData>
            </a:graphic>
          </wp:inline>
        </w:drawing>
      </w:r>
    </w:p>
    <w:p w14:paraId="0AE49BB9">
      <w:pPr>
        <w:pStyle w:val="23"/>
        <w:numPr>
          <w:ilvl w:val="0"/>
          <w:numId w:val="0"/>
        </w:numPr>
        <w:spacing w:after="100" w:line="259" w:lineRule="auto"/>
        <w:contextualSpacing/>
        <w:jc w:val="both"/>
      </w:pPr>
    </w:p>
    <w:p w14:paraId="5F450613">
      <w:pPr>
        <w:pStyle w:val="23"/>
        <w:numPr>
          <w:ilvl w:val="0"/>
          <w:numId w:val="0"/>
        </w:numPr>
        <w:spacing w:after="100" w:line="259" w:lineRule="auto"/>
        <w:contextualSpacing/>
        <w:jc w:val="both"/>
        <w:rPr>
          <w:rFonts w:hint="default"/>
        </w:rPr>
      </w:pPr>
    </w:p>
    <w:p w14:paraId="0F05FDA8">
      <w:pPr>
        <w:pStyle w:val="23"/>
        <w:numPr>
          <w:ilvl w:val="0"/>
          <w:numId w:val="0"/>
        </w:numPr>
        <w:spacing w:after="100" w:line="259" w:lineRule="auto"/>
        <w:contextualSpacing/>
        <w:jc w:val="both"/>
        <w:rPr>
          <w:rFonts w:hint="default"/>
        </w:rPr>
      </w:pPr>
    </w:p>
    <w:p w14:paraId="644B51E6">
      <w:pPr>
        <w:pStyle w:val="23"/>
        <w:numPr>
          <w:ilvl w:val="0"/>
          <w:numId w:val="0"/>
        </w:numPr>
        <w:spacing w:after="100" w:line="259" w:lineRule="auto"/>
        <w:contextualSpacing/>
        <w:jc w:val="both"/>
        <w:rPr>
          <w:rFonts w:hint="default"/>
        </w:rPr>
      </w:pPr>
    </w:p>
    <w:p w14:paraId="4E38869E">
      <w:pPr>
        <w:pStyle w:val="23"/>
        <w:numPr>
          <w:ilvl w:val="0"/>
          <w:numId w:val="0"/>
        </w:numPr>
        <w:spacing w:after="100" w:line="259" w:lineRule="auto"/>
        <w:contextualSpacing/>
        <w:jc w:val="both"/>
        <w:rPr>
          <w:rFonts w:hint="default"/>
        </w:rPr>
      </w:pPr>
    </w:p>
    <w:p w14:paraId="2E6FA5B2">
      <w:pPr>
        <w:pStyle w:val="23"/>
        <w:numPr>
          <w:ilvl w:val="0"/>
          <w:numId w:val="0"/>
        </w:numPr>
        <w:spacing w:after="100" w:line="259" w:lineRule="auto"/>
        <w:contextualSpacing/>
        <w:jc w:val="both"/>
        <w:rPr>
          <w:rFonts w:hint="default"/>
        </w:rPr>
      </w:pPr>
    </w:p>
    <w:p w14:paraId="557987C1">
      <w:pPr>
        <w:pStyle w:val="3"/>
        <w:jc w:val="both"/>
        <w:rPr>
          <w:rFonts w:hint="default" w:ascii="Times New Roman" w:hAnsi="Times New Roman" w:cs="Times New Roman"/>
        </w:rPr>
      </w:pPr>
      <w:bookmarkStart w:id="22" w:name="_Toc32398"/>
      <w:r>
        <w:rPr>
          <w:rFonts w:hint="default" w:ascii="Times New Roman" w:hAnsi="Times New Roman" w:cs="Times New Roman"/>
        </w:rPr>
        <w:t>10.3 Interactive Report Filters</w:t>
      </w:r>
      <w:bookmarkEnd w:id="22"/>
    </w:p>
    <w:p w14:paraId="36742964">
      <w:pPr>
        <w:jc w:val="both"/>
        <w:rPr>
          <w:rFonts w:hint="default" w:ascii="Times New Roman" w:hAnsi="Times New Roman" w:cs="Times New Roman"/>
        </w:rPr>
      </w:pPr>
      <w:r>
        <w:rPr>
          <w:rFonts w:hint="default" w:ascii="Times New Roman" w:hAnsi="Times New Roman" w:cs="Times New Roman"/>
        </w:rPr>
        <w:t>Users can switch between Confirmed Risks, Discarded False Positives and All Evaluated findings for easier report navigation.</w:t>
      </w:r>
    </w:p>
    <w:p w14:paraId="2D6E8196">
      <w:pPr>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438265" cy="3300730"/>
            <wp:effectExtent l="0" t="0" r="8255" b="6350"/>
            <wp:docPr id="4" name="Picture 4" descr="Screenshot 2026-08-05 11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05 113941"/>
                    <pic:cNvPicPr>
                      <a:picLocks noChangeAspect="1"/>
                    </pic:cNvPicPr>
                  </pic:nvPicPr>
                  <pic:blipFill>
                    <a:blip r:embed="rId11"/>
                    <a:stretch>
                      <a:fillRect/>
                    </a:stretch>
                  </pic:blipFill>
                  <pic:spPr>
                    <a:xfrm>
                      <a:off x="0" y="0"/>
                      <a:ext cx="6438265" cy="3300730"/>
                    </a:xfrm>
                    <a:prstGeom prst="rect">
                      <a:avLst/>
                    </a:prstGeom>
                  </pic:spPr>
                </pic:pic>
              </a:graphicData>
            </a:graphic>
          </wp:inline>
        </w:drawing>
      </w:r>
    </w:p>
    <w:p w14:paraId="745BDEF6">
      <w:pPr>
        <w:pStyle w:val="3"/>
        <w:spacing w:line="360" w:lineRule="auto"/>
        <w:jc w:val="both"/>
        <w:rPr>
          <w:rFonts w:hint="default" w:ascii="Times New Roman" w:hAnsi="Times New Roman" w:cs="Times New Roman"/>
        </w:rPr>
      </w:pPr>
      <w:bookmarkStart w:id="23" w:name="_Toc1376"/>
      <w:r>
        <w:rPr>
          <w:rFonts w:hint="default" w:ascii="Times New Roman" w:hAnsi="Times New Roman" w:cs="Times New Roman"/>
        </w:rPr>
        <w:t>10.4 Standalone Reports</w:t>
      </w:r>
      <w:bookmarkEnd w:id="23"/>
    </w:p>
    <w:p w14:paraId="6EE2F33A">
      <w:pPr>
        <w:spacing w:line="360" w:lineRule="auto"/>
        <w:jc w:val="both"/>
        <w:rPr>
          <w:rFonts w:hint="default" w:ascii="Times New Roman" w:hAnsi="Times New Roman" w:cs="Times New Roman"/>
        </w:rPr>
      </w:pPr>
      <w:r>
        <w:rPr>
          <w:rFonts w:hint="default" w:ascii="Times New Roman" w:hAnsi="Times New Roman" w:cs="Times New Roman"/>
        </w:rPr>
        <w:t>The reporting engine generates standalone HTML and Markdown reports containing an Executive Summary, Confirmed Vulnerabilities and a False-Positive Audit Log.</w:t>
      </w:r>
    </w:p>
    <w:p w14:paraId="7E3E452C">
      <w:pPr>
        <w:pStyle w:val="3"/>
        <w:spacing w:line="360" w:lineRule="auto"/>
        <w:jc w:val="both"/>
        <w:rPr>
          <w:rFonts w:hint="default" w:ascii="Times New Roman" w:hAnsi="Times New Roman" w:cs="Times New Roman"/>
        </w:rPr>
      </w:pPr>
      <w:bookmarkStart w:id="24" w:name="_Toc31908"/>
      <w:r>
        <w:rPr>
          <w:rFonts w:hint="default" w:ascii="Times New Roman" w:hAnsi="Times New Roman" w:cs="Times New Roman"/>
        </w:rPr>
        <w:t>10.5 Current Status</w:t>
      </w:r>
      <w:bookmarkEnd w:id="24"/>
    </w:p>
    <w:p w14:paraId="7052365C">
      <w:pPr>
        <w:numPr>
          <w:ilvl w:val="0"/>
          <w:numId w:val="0"/>
        </w:numPr>
        <w:spacing w:after="100" w:line="360" w:lineRule="auto"/>
        <w:jc w:val="both"/>
        <w:rPr>
          <w:rFonts w:hint="default" w:ascii="Times New Roman" w:hAnsi="Times New Roman" w:cs="Times New Roman"/>
        </w:rPr>
      </w:pPr>
      <w:r>
        <w:rPr>
          <w:rFonts w:hint="default" w:ascii="Times New Roman" w:hAnsi="Times New Roman" w:cs="Times New Roman"/>
        </w:rPr>
        <w:t>Phase 1 (Web SAST) has been completed, verified against DVWA and pushed to the GitHub main branch. Phase 2 (Web DAST) has been implemented and integrated to its current stage, with OWASP ZAP performing passive and active scanning, authentication and session handling, and automated scanning, and has produced approximately 219 findings to date. Current work is focused on debugging and tuning the Qwen3.5 9B reasoning stage.</w:t>
      </w:r>
    </w:p>
    <w:p w14:paraId="7245270E">
      <w:pPr>
        <w:pStyle w:val="2"/>
        <w:numPr>
          <w:ilvl w:val="0"/>
          <w:numId w:val="7"/>
        </w:numPr>
        <w:bidi w:val="0"/>
        <w:spacing w:line="360" w:lineRule="auto"/>
        <w:ind w:left="0" w:leftChars="0" w:firstLine="0" w:firstLineChars="0"/>
        <w:jc w:val="both"/>
        <w:rPr>
          <w:rFonts w:hint="default" w:ascii="Times New Roman" w:hAnsi="Times New Roman" w:cs="Times New Roman"/>
        </w:rPr>
      </w:pPr>
      <w:bookmarkStart w:id="25" w:name="_Toc6746"/>
      <w:r>
        <w:rPr>
          <w:rFonts w:hint="default" w:ascii="Times New Roman" w:hAnsi="Times New Roman" w:cs="Times New Roman"/>
          <w:lang w:val="en-US"/>
        </w:rPr>
        <w:t>Conclusion:</w:t>
      </w:r>
      <w:bookmarkEnd w:id="25"/>
    </w:p>
    <w:p w14:paraId="6AA1BDE4">
      <w:pPr>
        <w:pStyle w:val="33"/>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 proposed local AI-assisted SAST/DAST framework has successfully progressed from the initial design into a working Phase 1 implementation. The completed Web SAST pipeline demonstrates FastAPI orchestration, Semgrep-based scanning, standardized finding normalization, dual-pass LLM assessment using Qwen3.5 9B through Ollama, and automated security report generation.</w:t>
      </w:r>
    </w:p>
    <w:p w14:paraId="3FDC1CD9">
      <w:pPr>
        <w:spacing w:line="360" w:lineRule="auto"/>
        <w:jc w:val="both"/>
        <w:rPr>
          <w:rFonts w:hint="default" w:ascii="Times New Roman" w:hAnsi="Times New Roman" w:cs="Times New Roman"/>
        </w:rPr>
      </w:pPr>
    </w:p>
    <w:sectPr>
      <w:headerReference r:id="rId5" w:type="default"/>
      <w:footerReference r:id="rId6" w:type="default"/>
      <w:pgSz w:w="12240" w:h="15840"/>
      <w:pgMar w:top="893" w:right="1037" w:bottom="893" w:left="1037"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952B9">
    <w:pPr>
      <w:pStyle w:val="18"/>
      <w:jc w:val="right"/>
    </w:pPr>
    <w:r>
      <w:rPr>
        <w:color w:val="5B6573"/>
        <w:sz w:val="18"/>
      </w:rPr>
      <w:t xml:space="preserve">Page </w:t>
    </w:r>
    <w:r>
      <w:rPr>
        <w:color w:val="5B6573"/>
        <w:sz w:val="18"/>
      </w:rPr>
      <w:fldChar w:fldCharType="begin"/>
    </w:r>
    <w:r>
      <w:rPr>
        <w:color w:val="5B6573"/>
        <w:sz w:val="18"/>
      </w:rPr>
      <w:instrText xml:space="preserve">PAGE</w:instrText>
    </w:r>
    <w:r>
      <w:rPr>
        <w:color w:val="5B6573"/>
        <w:sz w:val="18"/>
      </w:rPr>
      <w:fldChar w:fldCharType="separate"/>
    </w:r>
    <w:r>
      <w:rPr>
        <w:color w:val="5B6573"/>
        <w:sz w:val="18"/>
      </w:rPr>
      <w:t>1</w:t>
    </w:r>
    <w:r>
      <w:rPr>
        <w:color w:val="5B6573"/>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8C6C4">
    <w:pPr>
      <w:pStyle w:val="19"/>
      <w:jc w:val="right"/>
    </w:pPr>
    <w:r>
      <w:rPr>
        <w:color w:val="5B6573"/>
        <w:sz w:val="17"/>
      </w:rPr>
      <w:t>CCPL Cyber Security Internship  |  SAST/DAST Tool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799346"/>
    <w:multiLevelType w:val="singleLevel"/>
    <w:tmpl w:val="B4799346"/>
    <w:lvl w:ilvl="0" w:tentative="0">
      <w:start w:val="9"/>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258F6"/>
    <w:rsid w:val="009904DA"/>
    <w:rsid w:val="00AA1D8D"/>
    <w:rsid w:val="00AC7340"/>
    <w:rsid w:val="00B47730"/>
    <w:rsid w:val="00CB0664"/>
    <w:rsid w:val="00EA1A4C"/>
    <w:rsid w:val="00F60882"/>
    <w:rsid w:val="00FC693F"/>
    <w:rsid w:val="06302C76"/>
    <w:rsid w:val="15655DA6"/>
    <w:rsid w:val="1ED8618C"/>
    <w:rsid w:val="20A63420"/>
    <w:rsid w:val="247C2AEC"/>
    <w:rsid w:val="26AF355A"/>
    <w:rsid w:val="27217996"/>
    <w:rsid w:val="3A35120E"/>
    <w:rsid w:val="3AAA4B14"/>
    <w:rsid w:val="3DC13252"/>
    <w:rsid w:val="3DCE1BD9"/>
    <w:rsid w:val="40774C14"/>
    <w:rsid w:val="454D3F11"/>
    <w:rsid w:val="47012B0C"/>
    <w:rsid w:val="47103F2C"/>
    <w:rsid w:val="4A244932"/>
    <w:rsid w:val="4AC30FB8"/>
    <w:rsid w:val="4AF8018E"/>
    <w:rsid w:val="4BEA724B"/>
    <w:rsid w:val="4C9743B6"/>
    <w:rsid w:val="50AB1369"/>
    <w:rsid w:val="57D83FAF"/>
    <w:rsid w:val="693E01B9"/>
    <w:rsid w:val="71DE1036"/>
    <w:rsid w:val="73592A5F"/>
    <w:rsid w:val="75F17558"/>
    <w:rsid w:val="77762716"/>
    <w:rsid w:val="783D3FD4"/>
    <w:rsid w:val="78CF3543"/>
    <w:rsid w:val="7D063F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Aptos" w:hAnsi="Aptos" w:eastAsia="Aptos" w:cstheme="minorBidi"/>
      <w:color w:val="1F2933"/>
      <w:szCs w:val="22"/>
      <w:lang w:val="en-US" w:eastAsia="en-US" w:bidi="ar-SA"/>
    </w:rPr>
  </w:style>
  <w:style w:type="paragraph" w:styleId="2">
    <w:name w:val="heading 1"/>
    <w:basedOn w:val="1"/>
    <w:next w:val="1"/>
    <w:link w:val="141"/>
    <w:qFormat/>
    <w:uiPriority w:val="9"/>
    <w:pPr>
      <w:keepNext/>
      <w:keepLines/>
      <w:spacing w:before="240"/>
      <w:outlineLvl w:val="0"/>
    </w:pPr>
    <w:rPr>
      <w:rFonts w:asciiTheme="majorHAnsi" w:hAnsiTheme="majorHAnsi" w:eastAsiaTheme="majorEastAsia" w:cstheme="majorBidi"/>
      <w:b/>
      <w:bCs/>
      <w:color w:val="183B56"/>
      <w:sz w:val="34"/>
      <w:szCs w:val="28"/>
    </w:rPr>
  </w:style>
  <w:style w:type="paragraph" w:styleId="3">
    <w:name w:val="heading 2"/>
    <w:basedOn w:val="1"/>
    <w:next w:val="1"/>
    <w:link w:val="142"/>
    <w:unhideWhenUsed/>
    <w:qFormat/>
    <w:uiPriority w:val="9"/>
    <w:pPr>
      <w:keepNext/>
      <w:keepLines/>
      <w:spacing w:before="160" w:after="60"/>
      <w:outlineLvl w:val="1"/>
    </w:pPr>
    <w:rPr>
      <w:rFonts w:asciiTheme="majorHAnsi" w:hAnsiTheme="majorHAnsi" w:eastAsiaTheme="majorEastAsia" w:cstheme="majorBidi"/>
      <w:b/>
      <w:bCs/>
      <w:color w:val="2F75B5"/>
      <w:sz w:val="26"/>
      <w:szCs w:val="26"/>
    </w:rPr>
  </w:style>
  <w:style w:type="paragraph" w:styleId="4">
    <w:name w:val="heading 3"/>
    <w:basedOn w:val="1"/>
    <w:next w:val="1"/>
    <w:link w:val="143"/>
    <w:unhideWhenUsed/>
    <w:qFormat/>
    <w:uiPriority w:val="9"/>
    <w:pPr>
      <w:keepNext/>
      <w:keepLines/>
      <w:spacing w:before="100" w:after="40"/>
      <w:outlineLvl w:val="2"/>
    </w:pPr>
    <w:rPr>
      <w:rFonts w:asciiTheme="majorHAnsi" w:hAnsiTheme="majorHAnsi" w:eastAsiaTheme="majorEastAsia" w:cstheme="majorBidi"/>
      <w:b/>
      <w:bCs/>
      <w:color w:val="0F6B68"/>
      <w:sz w:val="22"/>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4"/>
    <w:qFormat/>
    <w:uiPriority w:val="10"/>
    <w:pPr>
      <w:pBdr>
        <w:bottom w:val="single" w:color="4F81BD" w:themeColor="accent1" w:sz="8" w:space="4"/>
      </w:pBdr>
      <w:spacing w:after="160" w:line="240" w:lineRule="auto"/>
      <w:contextualSpacing/>
    </w:pPr>
    <w:rPr>
      <w:rFonts w:asciiTheme="majorHAnsi" w:hAnsiTheme="majorHAnsi" w:eastAsiaTheme="majorEastAsia" w:cstheme="majorBidi"/>
      <w:b/>
      <w:color w:val="183B56"/>
      <w:spacing w:val="5"/>
      <w:kern w:val="28"/>
      <w:sz w:val="50"/>
      <w:szCs w:val="52"/>
    </w:rPr>
  </w:style>
  <w:style w:type="paragraph" w:styleId="38">
    <w:name w:val="toc 1"/>
    <w:basedOn w:val="1"/>
    <w:next w:val="1"/>
    <w:semiHidden/>
    <w:unhideWhenUsed/>
    <w:qFormat/>
    <w:uiPriority w:val="39"/>
  </w:style>
  <w:style w:type="paragraph" w:styleId="39">
    <w:name w:val="toc 2"/>
    <w:basedOn w:val="1"/>
    <w:next w:val="1"/>
    <w:semiHidden/>
    <w:unhideWhenUsed/>
    <w:qFormat/>
    <w:uiPriority w:val="39"/>
    <w:pPr>
      <w:ind w:left="420" w:leftChars="200"/>
    </w:pPr>
  </w:style>
  <w:style w:type="table" w:styleId="40">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1"/>
    <w:basedOn w:val="11"/>
    <w:qFormat/>
    <w:uiPriority w:val="21"/>
    <w:rPr>
      <w:b/>
      <w:bCs/>
      <w:i/>
      <w:iCs/>
      <w:color w:val="4F81BD" w:themeColor="accent1"/>
      <w14:textFill>
        <w14:solidFill>
          <w14:schemeClr w14:val="accent1"/>
        </w14:solidFill>
      </w14:textFill>
    </w:rPr>
  </w:style>
  <w:style w:type="character" w:customStyle="1" w:styleId="163">
    <w:name w:val="Subtle Reference1"/>
    <w:basedOn w:val="11"/>
    <w:qFormat/>
    <w:uiPriority w:val="31"/>
    <w:rPr>
      <w:smallCaps/>
      <w:color w:val="C0504D" w:themeColor="accent2"/>
      <w:u w:val="single"/>
      <w14:textFill>
        <w14:solidFill>
          <w14:schemeClr w14:val="accent2"/>
        </w14:solidFill>
      </w14:textFill>
    </w:rPr>
  </w:style>
  <w:style w:type="character" w:customStyle="1" w:styleId="164">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1"/>
    <w:basedOn w:val="11"/>
    <w:qFormat/>
    <w:uiPriority w:val="33"/>
    <w:rPr>
      <w:b/>
      <w:bCs/>
      <w:smallCaps/>
      <w:spacing w:val="5"/>
    </w:rPr>
  </w:style>
  <w:style w:type="paragraph" w:customStyle="1" w:styleId="166">
    <w:name w:val="TOC Heading1"/>
    <w:basedOn w:val="2"/>
    <w:next w:val="1"/>
    <w:semiHidden/>
    <w:unhideWhenUsed/>
    <w:qFormat/>
    <w:uiPriority w:val="39"/>
    <w:pPr>
      <w:outlineLvl w:val="9"/>
    </w:pPr>
  </w:style>
  <w:style w:type="paragraph" w:customStyle="1" w:styleId="167">
    <w:name w:val="Figure Caption"/>
    <w:qFormat/>
    <w:uiPriority w:val="0"/>
    <w:pPr>
      <w:spacing w:before="60" w:after="60" w:line="276" w:lineRule="auto"/>
      <w:jc w:val="center"/>
    </w:pPr>
    <w:rPr>
      <w:rFonts w:ascii="Aptos" w:hAnsi="Aptos" w:eastAsiaTheme="minorEastAsia" w:cstheme="minorBidi"/>
      <w:i/>
      <w:color w:val="5B6573"/>
      <w:sz w:val="17"/>
      <w:szCs w:val="22"/>
      <w:lang w:val="en-US" w:eastAsia="en-US" w:bidi="ar-SA"/>
    </w:rPr>
  </w:style>
  <w:style w:type="table" w:customStyle="1" w:styleId="168">
    <w:name w:val="Grid Table 4 Accent 6"/>
    <w:basedOn w:val="12"/>
    <w:qFormat/>
    <w:uiPriority w:val="49"/>
    <w:tblPr>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14:textFill>
          <w14:solidFill>
            <w14:schemeClr w14:val="bg1"/>
          </w14:solidFill>
        </w14:textFill>
      </w:r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cPr>
        <w:tcBorders>
          <w:top w:val="double" w:color="F79646" w:themeColor="accent6" w:sz="4" w:space="0"/>
        </w:tcBorders>
      </w:tcPr>
    </w:tblStylePr>
    <w:tblStylePr w:type="firstCol">
      <w:rPr>
        <w:b/>
        <w:bCs/>
      </w:rPr>
    </w:tblStylePr>
    <w:tblStylePr w:type="lastCol">
      <w:rPr>
        <w:b/>
        <w:bCs/>
      </w:rPr>
    </w:tblStylePr>
    <w:tblStylePr w:type="band1Vert">
      <w:tcPr>
        <w:shd w:val="clear" w:color="auto" w:fill="FDE9D9" w:themeFill="accent6" w:themeFillTint="33"/>
      </w:tcPr>
    </w:tblStylePr>
    <w:tblStylePr w:type="band1Horz">
      <w:tcPr>
        <w:shd w:val="clear" w:color="auto" w:fill="FDE9D9" w:themeFill="accent6" w:themeFillTint="33"/>
      </w:tcPr>
    </w:tblStylePr>
  </w:style>
  <w:style w:type="table" w:customStyle="1" w:styleId="169">
    <w:name w:val="Grid Table 2 Accent 6"/>
    <w:basedOn w:val="12"/>
    <w:uiPriority w:val="47"/>
    <w:tblPr>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cPr>
        <w:tcBorders>
          <w:top w:val="nil"/>
          <w:bottom w:val="single" w:color="FABF8F" w:themeColor="accent6" w:themeTint="99" w:sz="12" w:space="0"/>
          <w:insideH w:val="nil"/>
          <w:insideV w:val="nil"/>
        </w:tcBorders>
        <w:shd w:val="clear" w:color="auto" w:fill="FFFFFF" w:themeFill="background1"/>
      </w:tcPr>
    </w:tblStylePr>
    <w:tblStylePr w:type="lastRow">
      <w:rPr>
        <w:b/>
        <w:bCs/>
      </w:r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DE9D9" w:themeFill="accent6" w:themeFillTint="33"/>
      </w:tcPr>
    </w:tblStylePr>
    <w:tblStylePr w:type="band1Horz">
      <w:tcPr>
        <w:shd w:val="clear" w:color="auto" w:fill="FDE9D9" w:themeFill="accent6" w:themeFillTint="33"/>
      </w:tcPr>
    </w:tblStylePr>
  </w:style>
  <w:style w:type="table" w:customStyle="1" w:styleId="170">
    <w:name w:val="Grid Table 1 Light Accent 6"/>
    <w:basedOn w:val="12"/>
    <w:uiPriority w:val="46"/>
    <w:tblPr>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cPr>
        <w:tcBorders>
          <w:bottom w:val="single" w:color="FABF8F" w:themeColor="accent6" w:themeTint="99" w:sz="12" w:space="0"/>
        </w:tcBorders>
      </w:tcPr>
    </w:tblStylePr>
    <w:tblStylePr w:type="lastRow">
      <w:rPr>
        <w:b/>
        <w:bCs/>
      </w:rPr>
      <w:tcPr>
        <w:tcBorders>
          <w:top w:val="double" w:color="FABF8F" w:themeColor="accent6"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11</Pages>
  <Words>556</Words>
  <Characters>3189</Characters>
  <Lines>83</Lines>
  <Paragraphs>23</Paragraphs>
  <TotalTime>22</TotalTime>
  <ScaleCrop>false</ScaleCrop>
  <LinksUpToDate>false</LinksUpToDate>
  <CharactersWithSpaces>3648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2026-07-30T06:59:00Z</dcterms:created>
  <dc:creator>CCPL Internship Project Team</dc:creator>
  <dc:description>generated by python-docx</dc:description>
  <cp:keywords>SAST, DAST, FastAPI, Ollama, Qwen3, DVWA, DIVA</cp:keywords>
  <cp:lastModifiedBy>Muhammad Saqib</cp:lastModifiedBy>
  <dcterms:modified xsi:type="dcterms:W3CDTF">2026-08-16T18:01:15Z</dcterms:modified>
  <dc:subject>Pre-implementation design document</dc:subject>
  <dc:title>CCPL SAST/DAST Tool - Initial Design and Technology Decisions</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eyJoZGlkIjoiMWI4NWYzZGFkNDJiYTY1ODFjMTg3YjM5MmNjODNlNDkiLCJ1c2VySWQiOiIxOTQxODcxNjc2MTU2In0=</vt:lpwstr>
  </property>
  <property fmtid="{D5CDD505-2E9C-101B-9397-08002B2CF9AE}" pid="3" name="KSOProductBuildVer">
    <vt:lpwstr>1033-12.1.0.28032</vt:lpwstr>
  </property>
  <property fmtid="{D5CDD505-2E9C-101B-9397-08002B2CF9AE}" pid="4" name="ICV">
    <vt:lpwstr>7D03FC28BBC14AEE81F9B4E2AF32EB7E_12</vt:lpwstr>
  </property>
</Properties>
</file>