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C3B28">
      <w:pPr>
        <w:spacing w:after="60"/>
        <w:jc w:val="center"/>
        <w:rPr>
          <w:rFonts w:ascii="Corbel" w:hAnsi="Corbel"/>
        </w:rPr>
      </w:pPr>
      <w:r>
        <w:rPr>
          <w:rFonts w:ascii="Corbel" w:hAnsi="Corbel"/>
          <w:b/>
          <w:bCs/>
          <w:color w:val="1F4E79"/>
          <w:sz w:val="44"/>
          <w:szCs w:val="44"/>
        </w:rPr>
        <w:t>Project Requirements Document</w:t>
      </w:r>
    </w:p>
    <w:p w14:paraId="19D625CE">
      <w:pPr>
        <w:spacing w:after="40"/>
        <w:jc w:val="center"/>
        <w:rPr>
          <w:rFonts w:ascii="Corbel" w:hAnsi="Corbel"/>
        </w:rPr>
      </w:pPr>
      <w:r>
        <w:rPr>
          <w:rFonts w:ascii="Corbel" w:hAnsi="Corbel"/>
          <w:b/>
          <w:bCs/>
          <w:color w:val="2E75B6"/>
          <w:sz w:val="30"/>
          <w:szCs w:val="30"/>
        </w:rPr>
        <w:t>Local, LLM-Driven SAST/DAST Testing Tool for Web Apps &amp; APKs</w:t>
      </w:r>
    </w:p>
    <w:p w14:paraId="4775131F">
      <w:pPr>
        <w:spacing w:after="400"/>
        <w:jc w:val="center"/>
        <w:rPr>
          <w:rFonts w:ascii="Corbel" w:hAnsi="Corbel"/>
        </w:rPr>
      </w:pPr>
      <w:r>
        <w:rPr>
          <w:rFonts w:ascii="Corbel" w:hAnsi="Corbel"/>
          <w:i/>
          <w:iCs/>
          <w:color w:val="595959"/>
        </w:rPr>
        <w:t>Version 1.0  |  Prepared: July 27, 2026</w:t>
      </w:r>
    </w:p>
    <w:p w14:paraId="716B6A72">
      <w:pPr>
        <w:pStyle w:val="2"/>
        <w:pBdr>
          <w:bottom w:val="single" w:color="1F4E79" w:sz="8" w:space="4"/>
        </w:pBdr>
        <w:spacing w:before="360" w:after="160"/>
        <w:rPr>
          <w:rFonts w:ascii="Corbel" w:hAnsi="Corbel"/>
        </w:rPr>
      </w:pPr>
      <w:r>
        <w:rPr>
          <w:rFonts w:ascii="Corbel" w:hAnsi="Corbel"/>
          <w:b/>
          <w:bCs/>
          <w:color w:val="1F4E79"/>
          <w:sz w:val="28"/>
          <w:szCs w:val="28"/>
        </w:rPr>
        <w:t>1. Purpose</w:t>
      </w:r>
    </w:p>
    <w:p w14:paraId="40DF7D9E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This document defines the requirements for a locally hosted security-testing tool. The tool must let a user choose a target type (web application or Android APK), choose a test type (SAST or DAST), and run that test automatically using a self-hosted LLM. It should produce a final report that has been filtered so it does not contain false positives. This document is the brief for the assigned developer/tester and is also the basis on which the finished tool will be reviewed and accepted.</w:t>
      </w:r>
    </w:p>
    <w:p w14:paraId="58E2E6F2">
      <w:pPr>
        <w:pStyle w:val="2"/>
        <w:pBdr>
          <w:bottom w:val="single" w:color="1F4E79" w:sz="8" w:space="4"/>
        </w:pBdr>
        <w:spacing w:before="360" w:after="160"/>
        <w:rPr>
          <w:rFonts w:ascii="Corbel" w:hAnsi="Corbel"/>
        </w:rPr>
      </w:pPr>
      <w:r>
        <w:rPr>
          <w:rFonts w:ascii="Corbel" w:hAnsi="Corbel"/>
          <w:b/>
          <w:bCs/>
          <w:color w:val="1F4E79"/>
          <w:sz w:val="28"/>
          <w:szCs w:val="28"/>
        </w:rPr>
        <w:t>2. Background &amp; Goal</w:t>
      </w:r>
    </w:p>
    <w:p w14:paraId="13C2B5DF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 xml:space="preserve">The goal is a working proof-of-concept, not a production security product. It should demonstrate an end-to-end pipeline: pick a target </w:t>
      </w:r>
      <w:r>
        <w:rPr>
          <w:rFonts w:ascii="Arial" w:hAnsi="Arial" w:cs="Arial"/>
          <w:sz w:val="22"/>
          <w:szCs w:val="22"/>
        </w:rPr>
        <w:t>→</w:t>
      </w:r>
      <w:r>
        <w:rPr>
          <w:rFonts w:ascii="Corbel" w:hAnsi="Corbel"/>
          <w:sz w:val="22"/>
          <w:szCs w:val="22"/>
        </w:rPr>
        <w:t xml:space="preserve"> pick a scan type </w:t>
      </w:r>
      <w:r>
        <w:rPr>
          <w:rFonts w:ascii="Arial" w:hAnsi="Arial" w:cs="Arial"/>
          <w:sz w:val="22"/>
          <w:szCs w:val="22"/>
        </w:rPr>
        <w:t>→</w:t>
      </w:r>
      <w:r>
        <w:rPr>
          <w:rFonts w:ascii="Corbel" w:hAnsi="Corbel"/>
          <w:sz w:val="22"/>
          <w:szCs w:val="22"/>
        </w:rPr>
        <w:t xml:space="preserve"> the LLM performs the analysis/testing </w:t>
      </w:r>
      <w:r>
        <w:rPr>
          <w:rFonts w:ascii="Arial" w:hAnsi="Arial" w:cs="Arial"/>
          <w:sz w:val="22"/>
          <w:szCs w:val="22"/>
        </w:rPr>
        <w:t>→</w:t>
      </w:r>
      <w:r>
        <w:rPr>
          <w:rFonts w:ascii="Corbel" w:hAnsi="Corbel"/>
          <w:sz w:val="22"/>
          <w:szCs w:val="22"/>
        </w:rPr>
        <w:t xml:space="preserve"> a clean, reviewed report is produced. Initial testing targets are fixed so effort goes into the pipeline, not target selection:</w:t>
      </w:r>
    </w:p>
    <w:p w14:paraId="2FC7EB54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Web application target: DVWA (Damn Vulnerable Web Application), run loc</w:t>
      </w:r>
      <w:bookmarkStart w:id="0" w:name="_GoBack"/>
      <w:bookmarkEnd w:id="0"/>
      <w:r>
        <w:rPr>
          <w:rFonts w:ascii="Corbel" w:hAnsi="Corbel"/>
          <w:sz w:val="22"/>
          <w:szCs w:val="22"/>
        </w:rPr>
        <w:t>ally.</w:t>
      </w:r>
    </w:p>
    <w:p w14:paraId="239BBBA7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APK target: a known, publicly available vulnerable Android app (e.g. DIVA).</w:t>
      </w:r>
    </w:p>
    <w:p w14:paraId="287AA9BF">
      <w:pPr>
        <w:pStyle w:val="2"/>
        <w:pBdr>
          <w:bottom w:val="single" w:color="1F4E79" w:sz="8" w:space="4"/>
        </w:pBdr>
        <w:spacing w:before="360" w:after="160"/>
        <w:rPr>
          <w:rFonts w:ascii="Corbel" w:hAnsi="Corbel"/>
        </w:rPr>
      </w:pPr>
      <w:r>
        <w:rPr>
          <w:rFonts w:ascii="Corbel" w:hAnsi="Corbel"/>
          <w:b/>
          <w:bCs/>
          <w:color w:val="1F4E79"/>
          <w:sz w:val="28"/>
          <w:szCs w:val="28"/>
        </w:rPr>
        <w:t>3. High-Level Architecture (Expected)</w:t>
      </w:r>
    </w:p>
    <w:p w14:paraId="04CEC115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Frontend: a simple locally hosted web page (e.g. served on http://localhost:PORT) — no need for a polished UI, but it must be functional and clearly guide the user through the 3-step selection flow described in Section 4.</w:t>
      </w:r>
    </w:p>
    <w:p w14:paraId="0AD1FB0E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Backend: an orchestration service that receives the frontend's selections, invokes the correct tooling (static analyzers, dynamic proxies/emulators, etc.), and prepares data for the LLM to review.</w:t>
      </w:r>
    </w:p>
    <w:p w14:paraId="3498F2F2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LLM layer: a locally hosted LLM (e.g. via Ollama, LM Studio, or similar local inference server) that performs the actual vulnerability reasoning/testing and later performs false-positive triage — see Sections 5 and 6.</w:t>
      </w:r>
    </w:p>
    <w:p w14:paraId="6AAD03DB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Report layer: generates the final, cleaned report (Sectio</w:t>
      </w:r>
      <w:r>
        <w:rPr>
          <w:rFonts w:ascii="Corbel" w:hAnsi="Corbel"/>
          <w:sz w:val="22"/>
          <w:szCs w:val="22"/>
          <w:lang w:val="en-US"/>
        </w:rPr>
        <w:t>x</w:t>
      </w:r>
      <w:r>
        <w:rPr>
          <w:rFonts w:ascii="Corbel" w:hAnsi="Corbel"/>
          <w:sz w:val="22"/>
          <w:szCs w:val="22"/>
        </w:rPr>
        <w:t>n 6).</w:t>
      </w:r>
    </w:p>
    <w:p w14:paraId="0A79CF83">
      <w:pPr>
        <w:pBdr>
          <w:left w:val="single" w:color="BF8F00" w:sz="12" w:space="4"/>
        </w:pBdr>
        <w:shd w:val="clear" w:color="auto" w:fill="FFF2CC"/>
        <w:spacing w:before="80" w:after="200"/>
        <w:ind w:left="100"/>
        <w:rPr>
          <w:rFonts w:ascii="Corbel" w:hAnsi="Corbel"/>
        </w:rPr>
      </w:pPr>
      <w:r>
        <w:rPr>
          <w:rFonts w:ascii="Corbel" w:hAnsi="Corbel"/>
          <w:i/>
          <w:iCs/>
          <w:color w:val="7F6000"/>
        </w:rPr>
        <w:t>Note: Everything must run locally — no calls to external/cloud APIs for the LLM or for scanning. This is a hard requirement, not a preference.</w:t>
      </w:r>
    </w:p>
    <w:p w14:paraId="7E1A9E17">
      <w:pPr>
        <w:pStyle w:val="2"/>
        <w:pBdr>
          <w:bottom w:val="single" w:color="1F4E79" w:sz="8" w:space="4"/>
        </w:pBdr>
        <w:spacing w:before="360" w:after="160"/>
        <w:rPr>
          <w:rFonts w:ascii="Corbel" w:hAnsi="Corbel"/>
        </w:rPr>
      </w:pPr>
      <w:r>
        <w:rPr>
          <w:rFonts w:ascii="Corbel" w:hAnsi="Corbel"/>
          <w:b/>
          <w:bCs/>
          <w:color w:val="1F4E79"/>
          <w:sz w:val="28"/>
          <w:szCs w:val="28"/>
        </w:rPr>
        <w:t>4. Functional Requirements</w:t>
      </w:r>
    </w:p>
    <w:p w14:paraId="5E2FDFD3">
      <w:pPr>
        <w:pStyle w:val="3"/>
        <w:spacing w:before="260" w:after="120"/>
        <w:rPr>
          <w:rFonts w:ascii="Corbel" w:hAnsi="Corbel"/>
        </w:rPr>
      </w:pPr>
      <w:r>
        <w:rPr>
          <w:rFonts w:ascii="Corbel" w:hAnsi="Corbel"/>
          <w:b/>
          <w:bCs/>
          <w:color w:val="2E75B6"/>
          <w:sz w:val="24"/>
          <w:szCs w:val="24"/>
        </w:rPr>
        <w:t>4.1 Requirement 1 — Guided Local Web Page (Selection Flow)</w:t>
      </w:r>
    </w:p>
    <w:p w14:paraId="6DAA8B13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Build a locally hosted web page that walks the user through exactly three sequential choices:</w:t>
      </w:r>
    </w:p>
    <w:p w14:paraId="42A6478C">
      <w:pPr>
        <w:pStyle w:val="17"/>
        <w:numPr>
          <w:ilvl w:val="0"/>
          <w:numId w:val="2"/>
        </w:numPr>
        <w:spacing w:after="10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Target type — the page shows two options: "Web App" or "APK".</w:t>
      </w:r>
    </w:p>
    <w:p w14:paraId="00139237">
      <w:pPr>
        <w:pStyle w:val="17"/>
        <w:numPr>
          <w:ilvl w:val="0"/>
          <w:numId w:val="2"/>
        </w:numPr>
        <w:spacing w:after="10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Test type — after the target type is chosen, the page asks whether to run "SAST" or "DAST".</w:t>
      </w:r>
    </w:p>
    <w:p w14:paraId="09DCFEFB">
      <w:pPr>
        <w:pStyle w:val="17"/>
        <w:numPr>
          <w:ilvl w:val="0"/>
          <w:numId w:val="2"/>
        </w:numPr>
        <w:spacing w:after="10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Target instance — after the test type is chosen, the page asks which application/web page to test. For this phase, the only valid selections are the fixed targets from Section 2 (DVWA for web, the chosen vulnerable app for APK).</w:t>
      </w:r>
    </w:p>
    <w:p w14:paraId="7E2EA318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b/>
          <w:bCs/>
          <w:sz w:val="22"/>
          <w:szCs w:val="22"/>
        </w:rPr>
        <w:t>Expected behavior notes:</w:t>
      </w:r>
    </w:p>
    <w:p w14:paraId="5E33DB41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Each step should only show after the previous one is answered (no need to show all options at once).</w:t>
      </w:r>
    </w:p>
    <w:p w14:paraId="066F26E8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The user's selections should be clearly passed to the backend so the correct pipeline (Web+SAST, Web+DAST, APK+SAST, APK+DAST) is triggered.</w:t>
      </w:r>
    </w:p>
    <w:p w14:paraId="71344109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The UI should show basic status/progress once a scan starts (e.g. "Running SAST on DVWA...") — it does not need to be fancy, but the user should not be left wondering if it's working.</w:t>
      </w:r>
    </w:p>
    <w:p w14:paraId="7CAFDD4B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Framework/language for the frontend is left to the developer's discretion (plain HTML/JS, Flask/Django page, React, etc.) as long as it is locally hosted and satisfies the flow above.</w:t>
      </w:r>
    </w:p>
    <w:p w14:paraId="01C97D29">
      <w:pPr>
        <w:pStyle w:val="3"/>
        <w:spacing w:before="260" w:after="120"/>
        <w:rPr>
          <w:rFonts w:ascii="Corbel" w:hAnsi="Corbel"/>
        </w:rPr>
      </w:pPr>
      <w:r>
        <w:rPr>
          <w:rFonts w:ascii="Corbel" w:hAnsi="Corbel"/>
          <w:b/>
          <w:bCs/>
          <w:color w:val="2E75B6"/>
          <w:sz w:val="24"/>
          <w:szCs w:val="24"/>
        </w:rPr>
        <w:t>4.2 Requirement 2 — Local LLM Performs the Testing</w:t>
      </w:r>
    </w:p>
    <w:p w14:paraId="29D34B90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All actual analysis — both SAST and DAST, for both web and APK — must be carried out using a locally hosted LLM. Expected scope per combination:</w:t>
      </w:r>
    </w:p>
    <w:tbl>
      <w:tblPr>
        <w:tblStyle w:val="9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4800"/>
      </w:tblGrid>
      <w:tr w14:paraId="4C5D4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69999">
            <w:pPr>
              <w:rPr>
                <w:rFonts w:ascii="Corbel" w:hAnsi="Corbel"/>
              </w:rPr>
            </w:pPr>
            <w:r>
              <w:rPr>
                <w:rFonts w:ascii="Corbel" w:hAnsi="Corbel"/>
                <w:b/>
                <w:bCs/>
                <w:color w:val="FFFFFF"/>
              </w:rPr>
              <w:t>Target</w:t>
            </w:r>
          </w:p>
        </w:tc>
        <w:tc>
          <w:tcPr>
            <w:tcW w:w="16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F5B98">
            <w:pPr>
              <w:rPr>
                <w:rFonts w:ascii="Corbel" w:hAnsi="Corbel"/>
              </w:rPr>
            </w:pPr>
            <w:r>
              <w:rPr>
                <w:rFonts w:ascii="Corbel" w:hAnsi="Corbel"/>
                <w:b/>
                <w:bCs/>
                <w:color w:val="FFFFFF"/>
              </w:rPr>
              <w:t>Test Type</w:t>
            </w:r>
          </w:p>
        </w:tc>
        <w:tc>
          <w:tcPr>
            <w:tcW w:w="48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9CE54">
            <w:pPr>
              <w:rPr>
                <w:rFonts w:ascii="Corbel" w:hAnsi="Corbel"/>
              </w:rPr>
            </w:pPr>
            <w:r>
              <w:rPr>
                <w:rFonts w:ascii="Corbel" w:hAnsi="Corbel"/>
                <w:b/>
                <w:bCs/>
                <w:color w:val="FFFFFF"/>
              </w:rPr>
              <w:t>Expected LLM Involvement</w:t>
            </w:r>
          </w:p>
        </w:tc>
      </w:tr>
      <w:tr w14:paraId="41528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AF77B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Web App (DVWA)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4F5CF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SAST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6F505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LLM reviews source code / configuration (DVWA source is available) and reasons about vulnerable patterns — e.g. SQLi, XSS, CSRF, insecure file upload, weak session handling.</w:t>
            </w:r>
          </w:p>
        </w:tc>
      </w:tr>
      <w:tr w14:paraId="6A45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BA81D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Web App (DVWA)</w:t>
            </w:r>
          </w:p>
        </w:tc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D2492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DAST</w:t>
            </w:r>
          </w:p>
        </w:tc>
        <w:tc>
          <w:tcPr>
            <w:tcW w:w="4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0CC2F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LLM drives or interprets results of live interaction with the running DVWA instance (e.g. via a proxy like OWASP ZAP/Burp, or LLM-guided requests) and reasons about what responses indicate exploitable behavior.</w:t>
            </w:r>
          </w:p>
        </w:tc>
      </w:tr>
      <w:tr w14:paraId="18354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B3479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APK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8C6B2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SAST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B721B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LLM reviews decompiled/disassembled code, manifest, and resources (e.g. via jadx/apktool output fed to the LLM) for issues like hardcoded secrets, insecure storage, exported components, weak crypto.</w:t>
            </w:r>
          </w:p>
        </w:tc>
      </w:tr>
      <w:tr w14:paraId="587B2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806A8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APK</w:t>
            </w:r>
          </w:p>
        </w:tc>
        <w:tc>
          <w:tcPr>
            <w:tcW w:w="1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443A2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DAST</w:t>
            </w:r>
          </w:p>
        </w:tc>
        <w:tc>
          <w:tcPr>
            <w:tcW w:w="4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36735">
            <w:pPr>
              <w:rPr>
                <w:rFonts w:ascii="Corbel" w:hAnsi="Corbel"/>
              </w:rPr>
            </w:pPr>
            <w:r>
              <w:rPr>
                <w:rFonts w:ascii="Corbel" w:hAnsi="Corbel"/>
                <w:color w:val="000000"/>
              </w:rPr>
              <w:t>LLM reasons over dynamic runtime data (e.g. from Frida/MobSF dynamic mode, network traffic capture, logcat) while the app runs in an emulator/device.</w:t>
            </w:r>
          </w:p>
        </w:tc>
      </w:tr>
    </w:tbl>
    <w:p w14:paraId="08D733E7">
      <w:pPr>
        <w:spacing w:after="140" w:line="300" w:lineRule="auto"/>
        <w:rPr>
          <w:rFonts w:ascii="Corbel" w:hAnsi="Corbel"/>
        </w:rPr>
      </w:pPr>
    </w:p>
    <w:p w14:paraId="42EEED73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b/>
          <w:bCs/>
          <w:sz w:val="22"/>
          <w:szCs w:val="22"/>
        </w:rPr>
        <w:t>Expected behavior notes:</w:t>
      </w:r>
    </w:p>
    <w:p w14:paraId="63182805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Supporting open-source tools (decompilers, proxies, emulators, static scanners) may be used to gather data, but the vulnerability judgment/reasoning step must be performed by the local LLM, not hardcoded rules alone.</w:t>
      </w:r>
    </w:p>
    <w:p w14:paraId="30C44074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The LLM, its weights, and its inference server must run on local hardware/infrastructure — please document which local LLM tooling was used and why (model size, quantization, hardware used).</w:t>
      </w:r>
    </w:p>
    <w:p w14:paraId="73E9668C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Please document any prompt templates / prompting strategy used to get the LLM to reliably identify vulnerabilities, as this is a core part of the deliverable.</w:t>
      </w:r>
    </w:p>
    <w:p w14:paraId="5C1002D7">
      <w:pPr>
        <w:pStyle w:val="3"/>
        <w:spacing w:before="260" w:after="120"/>
        <w:rPr>
          <w:rFonts w:ascii="Corbel" w:hAnsi="Corbel"/>
        </w:rPr>
      </w:pPr>
      <w:r>
        <w:rPr>
          <w:rFonts w:ascii="Corbel" w:hAnsi="Corbel"/>
          <w:b/>
          <w:bCs/>
          <w:color w:val="2E75B6"/>
          <w:sz w:val="24"/>
          <w:szCs w:val="24"/>
        </w:rPr>
        <w:t>4.3 Requirement 3 — Final Report, With False Positives Removed</w:t>
      </w:r>
    </w:p>
    <w:p w14:paraId="6D49E737">
      <w:pPr>
        <w:spacing w:after="140" w:line="30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At the end of a scan, the tool must produce a single, human-readable report (PDF, HTML, or Markdown is acceptable) that lists confirmed findings only. Expected behavior:</w:t>
      </w:r>
    </w:p>
    <w:p w14:paraId="47382583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Every raw finding from the scan/LLM pass should go through a second-pass review (ideally also LLM-assisted) that checks each finding is plausible/exploitable in context before it is included in the final report.</w:t>
      </w:r>
    </w:p>
    <w:p w14:paraId="5003E83B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Findings that cannot be confirmed, or that are contradicted by the evidence (e.g. a flagged "SQL injection" on a parameter that is never used in a query), must be dropped or clearly separated out — they must not appear in the main findings list.</w:t>
      </w:r>
    </w:p>
    <w:p w14:paraId="40F110E0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Each confirmed finding in the report should include: title, severity, affected location (file/line, URL/endpoint, or component), a short description, evidence/reasoning for why it's real, and a suggested remediation.</w:t>
      </w:r>
    </w:p>
    <w:p w14:paraId="7B213B5C">
      <w:pPr>
        <w:pStyle w:val="17"/>
        <w:numPr>
          <w:ilvl w:val="0"/>
          <w:numId w:val="1"/>
        </w:numPr>
        <w:spacing w:after="80" w:line="280" w:lineRule="auto"/>
        <w:rPr>
          <w:rFonts w:ascii="Corbel" w:hAnsi="Corbel"/>
        </w:rPr>
      </w:pPr>
      <w:r>
        <w:rPr>
          <w:rFonts w:ascii="Corbel" w:hAnsi="Corbel"/>
          <w:sz w:val="22"/>
          <w:szCs w:val="22"/>
        </w:rPr>
        <w:t>Optional but preferred: keep a separate "discarded/low-confidence findings" appendix or log so the false-positive filtering step is auditable, rather than silently deleting things.</w:t>
      </w:r>
    </w:p>
    <w:p w14:paraId="552BDBC9">
      <w:pPr>
        <w:spacing w:after="80" w:line="280" w:lineRule="auto"/>
        <w:rPr>
          <w:rFonts w:ascii="Corbel" w:hAnsi="Corbel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952CCD"/>
    <w:multiLevelType w:val="multilevel"/>
    <w:tmpl w:val="49952CCD"/>
    <w:lvl w:ilvl="0" w:tentative="0">
      <w:start w:val="1"/>
      <w:numFmt w:val="decimal"/>
      <w:lvlText w:val="%1."/>
      <w:lvlJc w:val="left"/>
      <w:pPr>
        <w:ind w:left="420" w:hanging="2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60D64BDB"/>
    <w:multiLevelType w:val="multilevel"/>
    <w:tmpl w:val="60D64BDB"/>
    <w:lvl w:ilvl="0" w:tentative="0">
      <w:start w:val="1"/>
      <w:numFmt w:val="bullet"/>
      <w:lvlText w:val="•"/>
      <w:lvlJc w:val="left"/>
      <w:pPr>
        <w:ind w:left="420" w:hanging="260"/>
      </w:pPr>
    </w:lvl>
    <w:lvl w:ilvl="1" w:tentative="0">
      <w:start w:val="1"/>
      <w:numFmt w:val="bullet"/>
      <w:lvlText w:val="◦"/>
      <w:lvlJc w:val="left"/>
      <w:pPr>
        <w:ind w:left="780" w:hanging="2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328"/>
    <w:rsid w:val="00175328"/>
    <w:rsid w:val="007031EF"/>
    <w:rsid w:val="00813E9C"/>
    <w:rsid w:val="00A27560"/>
    <w:rsid w:val="00C1406C"/>
    <w:rsid w:val="1652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929</Words>
  <Characters>4992</Characters>
  <Lines>42</Lines>
  <Paragraphs>11</Paragraphs>
  <TotalTime>67</TotalTime>
  <ScaleCrop>false</ScaleCrop>
  <LinksUpToDate>false</LinksUpToDate>
  <CharactersWithSpaces>5870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2026-07-27T10:00:00Z</dcterms:created>
  <dc:creator>Un-named</dc:creator>
  <cp:lastModifiedBy>Muhammad Saqib</cp:lastModifiedBy>
  <dcterms:modified xsi:type="dcterms:W3CDTF">2026-07-30T06:58:11Z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eyJoZGlkIjoiMWI4NWYzZGFkNDJiYTY1ODFjMTg3YjM5MmNjODNlNDkiLCJ1c2VySWQiOiIxOTQxODcxNjc2MTU2In0=</vt:lpwstr>
  </property>
  <property fmtid="{D5CDD505-2E9C-101B-9397-08002B2CF9AE}" pid="3" name="KSOProductBuildVer">
    <vt:lpwstr>1033-12.1.0.28032</vt:lpwstr>
  </property>
  <property fmtid="{D5CDD505-2E9C-101B-9397-08002B2CF9AE}" pid="4" name="ICV">
    <vt:lpwstr>8D51000CB4324D6A9051CA79E10AB01D_12</vt:lpwstr>
  </property>
</Properties>
</file>