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6"/>
        </w:rPr>
        <w:t>CCPL SAST/DAST Tool</w:t>
      </w:r>
    </w:p>
    <w:p>
      <w:pPr>
        <w:pStyle w:val="SubtitleCustom"/>
        <w:jc w:val="center"/>
      </w:pPr>
      <w:r>
        <w:rPr>
          <w:b/>
        </w:rPr>
        <w:t>Shared Project Onboarding and Current Implementation Brief</w:t>
      </w:r>
    </w:p>
    <w:p/>
    <w:p>
      <w:pPr>
        <w:jc w:val="center"/>
      </w:pPr>
      <w:r>
        <w:rPr>
          <w:b/>
        </w:rPr>
        <w:t xml:space="preserve">Current focus: </w:t>
      </w:r>
      <w:r>
        <w:t>Web SAST on DVWA source code</w:t>
      </w:r>
    </w:p>
    <w:p>
      <w:pPr>
        <w:jc w:val="center"/>
      </w:pPr>
      <w:r>
        <w:rPr>
          <w:b/>
        </w:rPr>
        <w:t xml:space="preserve">Environment: </w:t>
      </w:r>
      <w:r>
        <w:t>Windows Server 2025 VM, 16 GB RAM, 8 vCPUs</w:t>
      </w:r>
    </w:p>
    <w:p>
      <w:pPr>
        <w:jc w:val="center"/>
      </w:pPr>
      <w:r>
        <w:rPr>
          <w:b/>
        </w:rPr>
        <w:t xml:space="preserve">Local AI stack: </w:t>
      </w:r>
      <w:r>
        <w:t>Ollama + Qwen3 8B (Q4_K_M)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Read this document first. It explains what we are building, why the design was chosen, how the pipeline works, and what the team should implement first.</w:t>
            </w:r>
          </w:p>
        </w:tc>
      </w:tr>
    </w:tbl>
    <w:p/>
    <w:p>
      <w:pPr>
        <w:jc w:val="center"/>
      </w:pPr>
      <w:r>
        <w:rPr>
          <w:i/>
        </w:rPr>
        <w:t>Prepared for shared team development and supervisor review</w:t>
      </w:r>
    </w:p>
    <w:p>
      <w:r>
        <w:br w:type="page"/>
      </w:r>
    </w:p>
    <w:p>
      <w:pPr>
        <w:pStyle w:val="Heading1"/>
      </w:pPr>
      <w:r>
        <w:t>1. What We Are Building</w:t>
      </w:r>
    </w:p>
    <w:p>
      <w:r>
        <w:rPr>
          <w:b/>
        </w:rPr>
        <w:t xml:space="preserve">We are building a </w:t>
      </w:r>
      <w:r>
        <w:t>locally hosted, AI-assisted security testing proof-of-concept</w:t>
      </w:r>
      <w:r>
        <w:rPr>
          <w:b w:val="0"/>
        </w:rPr>
        <w:t>. The complete design supports four fixed pipelines: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Planned Tooling</w:t>
            </w:r>
          </w:p>
        </w:tc>
      </w:tr>
      <w:tr>
        <w:tc>
          <w:tcPr>
            <w:tcW w:type="dxa" w:w="3360"/>
          </w:tcPr>
          <w:p>
            <w:r>
              <w:t>DVWA</w:t>
            </w:r>
          </w:p>
        </w:tc>
        <w:tc>
          <w:tcPr>
            <w:tcW w:type="dxa" w:w="3360"/>
          </w:tcPr>
          <w:p>
            <w:r>
              <w:t>Web SAST</w:t>
            </w:r>
          </w:p>
        </w:tc>
        <w:tc>
          <w:tcPr>
            <w:tcW w:type="dxa" w:w="3360"/>
          </w:tcPr>
          <w:p>
            <w:r>
              <w:t>Semgrep + local LLM review</w:t>
            </w:r>
          </w:p>
        </w:tc>
      </w:tr>
      <w:tr>
        <w:tc>
          <w:tcPr>
            <w:tcW w:type="dxa" w:w="3360"/>
          </w:tcPr>
          <w:p>
            <w:r>
              <w:t>DVWA</w:t>
            </w:r>
          </w:p>
        </w:tc>
        <w:tc>
          <w:tcPr>
            <w:tcW w:type="dxa" w:w="3360"/>
          </w:tcPr>
          <w:p>
            <w:r>
              <w:t>Web DAST</w:t>
            </w:r>
          </w:p>
        </w:tc>
        <w:tc>
          <w:tcPr>
            <w:tcW w:type="dxa" w:w="3360"/>
          </w:tcPr>
          <w:p>
            <w:r>
              <w:t>OWASP ZAP + local LLM review</w:t>
            </w:r>
          </w:p>
        </w:tc>
      </w:tr>
      <w:tr>
        <w:tc>
          <w:tcPr>
            <w:tcW w:type="dxa" w:w="3360"/>
          </w:tcPr>
          <w:p>
            <w:r>
              <w:t>DIVA</w:t>
            </w:r>
          </w:p>
        </w:tc>
        <w:tc>
          <w:tcPr>
            <w:tcW w:type="dxa" w:w="3360"/>
          </w:tcPr>
          <w:p>
            <w:r>
              <w:t>Mobile SAST</w:t>
            </w:r>
          </w:p>
        </w:tc>
        <w:tc>
          <w:tcPr>
            <w:tcW w:type="dxa" w:w="3360"/>
          </w:tcPr>
          <w:p>
            <w:r>
              <w:t>JADX/decompiled output + local LLM review</w:t>
            </w:r>
          </w:p>
        </w:tc>
      </w:tr>
      <w:tr>
        <w:tc>
          <w:tcPr>
            <w:tcW w:type="dxa" w:w="3360"/>
          </w:tcPr>
          <w:p>
            <w:r>
              <w:t>DIVA</w:t>
            </w:r>
          </w:p>
        </w:tc>
        <w:tc>
          <w:tcPr>
            <w:tcW w:type="dxa" w:w="3360"/>
          </w:tcPr>
          <w:p>
            <w:r>
              <w:t>Mobile DAST</w:t>
            </w:r>
          </w:p>
        </w:tc>
        <w:tc>
          <w:tcPr>
            <w:tcW w:type="dxa" w:w="3360"/>
          </w:tcPr>
          <w:p>
            <w:r>
              <w:t>MobSF/runtime data + local LLM review</w:t>
            </w:r>
          </w:p>
        </w:tc>
      </w:tr>
    </w:tbl>
    <w:p>
      <w:r>
        <w:rPr>
          <w:b/>
        </w:rPr>
        <w:t xml:space="preserve">Current implementation boundary: </w:t>
      </w:r>
      <w:r>
        <w:t>we are only implementing Web SAST first. The other three pipelines remain part of the final architecture, but they must not delay the first working demo.</w:t>
      </w:r>
    </w:p>
    <w:p>
      <w:pPr>
        <w:pStyle w:val="Heading1"/>
      </w:pPr>
      <w:r>
        <w:t>2. Why We Are Building It</w:t>
      </w:r>
    </w:p>
    <w:p>
      <w:pPr>
        <w:pStyle w:val="ListBullet"/>
      </w:pPr>
      <w:r>
        <w:rPr>
          <w:b/>
        </w:rPr>
        <w:t>Demonstrate an end-to-end local security pipeline</w:t>
      </w:r>
      <w:r>
        <w:t xml:space="preserve"> from target selection to a reviewed report.</w:t>
      </w:r>
    </w:p>
    <w:p>
      <w:pPr>
        <w:pStyle w:val="ListBullet"/>
      </w:pPr>
      <w:r>
        <w:rPr>
          <w:b/>
        </w:rPr>
        <w:t>Reduce false positives</w:t>
      </w:r>
      <w:r>
        <w:t xml:space="preserve"> by reviewing scanner findings in context instead of copying raw tool output directly into the final report.</w:t>
      </w:r>
    </w:p>
    <w:p>
      <w:pPr>
        <w:pStyle w:val="ListBullet"/>
      </w:pPr>
      <w:r>
        <w:rPr>
          <w:b/>
        </w:rPr>
        <w:t>Protect source code and scan data</w:t>
      </w:r>
      <w:r>
        <w:t xml:space="preserve"> by keeping scanners, model weights, inference, and reports on local infrastructure.</w:t>
      </w:r>
    </w:p>
    <w:p>
      <w:pPr>
        <w:pStyle w:val="ListBullet"/>
      </w:pPr>
      <w:r>
        <w:rPr>
          <w:b/>
        </w:rPr>
        <w:t>Build one reusable workflow</w:t>
      </w:r>
      <w:r>
        <w:t xml:space="preserve"> so the same normalization, AI review, and report stages can later support web and mobile testing.</w:t>
      </w:r>
    </w:p>
    <w:p>
      <w:pPr>
        <w:pStyle w:val="Heading1"/>
      </w:pPr>
      <w:r>
        <w:t>3. How the System Works</w:t>
      </w:r>
    </w:p>
    <w:p>
      <w:r>
        <w:rPr>
          <w:b/>
        </w:rPr>
        <w:t xml:space="preserve">The scanner and the LLM have different responsibilities. </w:t>
      </w:r>
      <w:r>
        <w:t>Semgrep identifies potential code patterns and records evidence. The LLM reads the finding together with relevant source-code context, explains the risk, and decides whether the finding is plausible.</w:t>
      </w:r>
    </w:p>
    <w:p>
      <w:r>
        <w:rPr>
          <w:b/>
        </w:rPr>
        <w:t xml:space="preserve">A second LLM pass is required. </w:t>
      </w:r>
      <w:r>
        <w:t>It independently reviews the first assessment and classifies the finding as confirmed, rejected, or requiring manual review.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jc w:val="center"/>
            </w:pPr>
            <w:r>
              <w:rPr>
                <w:b/>
              </w:rPr>
              <w:t>DVWA source</w:t>
            </w:r>
            <w:r>
              <w:t xml:space="preserve">  -&gt;  </w:t>
            </w:r>
            <w:r>
              <w:rPr>
                <w:b/>
              </w:rPr>
              <w:t>Semgrep</w:t>
            </w:r>
            <w:r>
              <w:t xml:space="preserve">  -&gt;  </w:t>
            </w:r>
            <w:r>
              <w:rPr>
                <w:b/>
              </w:rPr>
              <w:t>Raw JSON</w:t>
            </w:r>
            <w:r>
              <w:t xml:space="preserve">  -&gt;  </w:t>
            </w:r>
            <w:r>
              <w:rPr>
                <w:b/>
              </w:rPr>
              <w:t>Normalizer + source context</w:t>
            </w:r>
            <w:r>
              <w:t xml:space="preserve">  -&gt;  </w:t>
            </w:r>
            <w:r>
              <w:rPr>
                <w:b/>
              </w:rPr>
              <w:t>Qwen3 assessor</w:t>
            </w:r>
            <w:r>
              <w:t xml:space="preserve">  -&gt;  </w:t>
            </w:r>
            <w:r>
              <w:rPr>
                <w:b/>
              </w:rPr>
              <w:t>Qwen3 reviewer</w:t>
            </w:r>
            <w:r>
              <w:t xml:space="preserve">  -&gt;  </w:t>
            </w:r>
            <w:r>
              <w:rPr>
                <w:b/>
              </w:rPr>
              <w:t>Confirmed / discarded</w:t>
            </w:r>
            <w:r>
              <w:t xml:space="preserve">  -&gt;  </w:t>
            </w:r>
            <w:r>
              <w:rPr>
                <w:b/>
              </w:rPr>
              <w:t>Report</w:t>
            </w:r>
          </w:p>
        </w:tc>
      </w:tr>
    </w:tbl>
    <w:p>
      <w:pPr>
        <w:pStyle w:val="Heading1"/>
        <w:pageBreakBefore/>
      </w:pPr>
      <w:r>
        <w:t>4. Current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t>Environment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Windows Server 2025 VM - 16 GB RAM, 8 vCPUs</w:t>
            </w:r>
          </w:p>
        </w:tc>
        <w:tc>
          <w:tcPr>
            <w:tcW w:type="dxa" w:w="3360"/>
          </w:tcPr>
          <w:p>
            <w:r>
              <w:t>One controlled local environment for development and demonstration.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HTML, CSS, Vanilla JavaScript</w:t>
            </w:r>
          </w:p>
        </w:tc>
        <w:tc>
          <w:tcPr>
            <w:tcW w:type="dxa" w:w="3360"/>
          </w:tcPr>
          <w:p>
            <w:r>
              <w:t>The interface is small; a complex framework is not required.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Python + FastAPI</w:t>
            </w:r>
          </w:p>
        </w:tc>
        <w:tc>
          <w:tcPr>
            <w:tcW w:type="dxa" w:w="3360"/>
          </w:tcPr>
          <w:p>
            <w:r>
              <w:t>Fits scanner orchestration, JSON processing, Ollama integration, and later status APIs.</w:t>
            </w:r>
          </w:p>
        </w:tc>
      </w:tr>
      <w:tr>
        <w:tc>
          <w:tcPr>
            <w:tcW w:type="dxa" w:w="3360"/>
          </w:tcPr>
          <w:p>
            <w:r>
              <w:t>SAST scanner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Semgrep</w:t>
            </w:r>
          </w:p>
        </w:tc>
        <w:tc>
          <w:tcPr>
            <w:tcW w:type="dxa" w:w="3360"/>
          </w:tcPr>
          <w:p>
            <w:r>
              <w:t>Produces structured source-code findings and supports local rules.</w:t>
            </w:r>
          </w:p>
        </w:tc>
      </w:tr>
      <w:tr>
        <w:tc>
          <w:tcPr>
            <w:tcW w:type="dxa" w:w="3360"/>
          </w:tcPr>
          <w:p>
            <w:r>
              <w:t>LLM runtime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3360"/>
          </w:tcPr>
          <w:p>
            <w:r>
              <w:t>Simple local model management and a backend-friendly REST API.</w:t>
            </w:r>
          </w:p>
        </w:tc>
      </w:tr>
      <w:tr>
        <w:tc>
          <w:tcPr>
            <w:tcW w:type="dxa" w:w="3360"/>
          </w:tcPr>
          <w:p>
            <w:r>
              <w:t>Model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Qwen3 8B</w:t>
            </w:r>
          </w:p>
        </w:tc>
        <w:tc>
          <w:tcPr>
            <w:tcW w:type="dxa" w:w="3360"/>
          </w:tcPr>
          <w:p>
            <w:r>
              <w:t>Balanced code understanding, reasoning quality, and local resource use.</w:t>
            </w:r>
          </w:p>
        </w:tc>
      </w:tr>
      <w:tr>
        <w:tc>
          <w:tcPr>
            <w:tcW w:type="dxa" w:w="3360"/>
          </w:tcPr>
          <w:p>
            <w:r>
              <w:t>Quantization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Q4_K_M</w:t>
            </w:r>
          </w:p>
        </w:tc>
        <w:tc>
          <w:tcPr>
            <w:tcW w:type="dxa" w:w="3360"/>
          </w:tcPr>
          <w:p>
            <w:r>
              <w:t>Reduces RAM and disk use while retaining practical output quality.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Local JSON, Markdown, and HTML files</w:t>
            </w:r>
          </w:p>
        </w:tc>
        <w:tc>
          <w:tcPr>
            <w:tcW w:type="dxa" w:w="3360"/>
          </w:tcPr>
          <w:p>
            <w:r>
              <w:t>A database is unnecessary for the first proof-of-concept.</w:t>
            </w:r>
          </w:p>
        </w:tc>
      </w:tr>
      <w:tr>
        <w:tc>
          <w:tcPr>
            <w:tcW w:type="dxa" w:w="3360"/>
          </w:tcPr>
          <w:p>
            <w:r>
              <w:t>Execution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One heavy scan at a time</w:t>
            </w:r>
          </w:p>
        </w:tc>
        <w:tc>
          <w:tcPr>
            <w:tcW w:type="dxa" w:w="3360"/>
          </w:tcPr>
          <w:p>
            <w:r>
              <w:t>Avoids CPU and memory contention on the local VM.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>5. Final Workflow</w:t>
      </w:r>
    </w:p>
    <w:p>
      <w:r>
        <w:rPr>
          <w:b/>
        </w:rPr>
        <w:t xml:space="preserve">This diagram shows the full business flow. </w:t>
      </w:r>
      <w:r>
        <w:t>For the current sprint, only the Web SAST branch is being implemented.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6965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nal_Workflow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96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ageBreakBefore/>
      </w:pPr>
      <w:r>
        <w:t>6. System Architecture</w:t>
      </w:r>
    </w:p>
    <w:p>
      <w:r>
        <w:rPr>
          <w:b/>
        </w:rPr>
        <w:t xml:space="preserve">The backend is the orchestrator. </w:t>
      </w:r>
      <w:r>
        <w:t>It receives the selected scan type, invokes the correct tool, normalizes the result, calls the two local LLM stages, stores the output, and returns status/report data to the frontend.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6857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ystem_Architecture_Mermaid_Ant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857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First Implementation Milestone</w:t>
      </w:r>
    </w:p>
    <w:p>
      <w:r>
        <w:rPr>
          <w:b/>
        </w:rPr>
        <w:t>The first demo must prove one complete pipeline:</w:t>
      </w:r>
    </w:p>
    <w:p>
      <w:pPr>
        <w:pStyle w:val="ListNumber"/>
      </w:pPr>
      <w:r>
        <w:t>DVWA source code is available inside the VM.</w:t>
      </w:r>
    </w:p>
    <w:p>
      <w:pPr>
        <w:pStyle w:val="ListNumber"/>
      </w:pPr>
      <w:r>
        <w:t>Semgrep runs locally and generates a JSON result file.</w:t>
      </w:r>
    </w:p>
    <w:p>
      <w:pPr>
        <w:pStyle w:val="ListNumber"/>
      </w:pPr>
      <w:r>
        <w:t>Findings are converted into a common internal format.</w:t>
      </w:r>
    </w:p>
    <w:p>
      <w:pPr>
        <w:pStyle w:val="ListNumber"/>
      </w:pPr>
      <w:r>
        <w:t>Relevant source-code lines are attached to each finding.</w:t>
      </w:r>
    </w:p>
    <w:p>
      <w:pPr>
        <w:pStyle w:val="ListNumber"/>
      </w:pPr>
      <w:r>
        <w:t>Qwen3 8B performs the first security assessment through Ollama.</w:t>
      </w:r>
    </w:p>
    <w:p>
      <w:pPr>
        <w:pStyle w:val="ListNumber"/>
      </w:pPr>
      <w:r>
        <w:t>The second review pass confirms or rejects each finding.</w:t>
      </w:r>
    </w:p>
    <w:p>
      <w:pPr>
        <w:pStyle w:val="ListNumber"/>
      </w:pPr>
      <w:r>
        <w:t>A local Markdown or HTML report is generated.</w:t>
      </w:r>
    </w:p>
    <w:p>
      <w:pPr>
        <w:pStyle w:val="ListNumber"/>
      </w:pPr>
      <w:r>
        <w:t>No cloud LLM or cloud scanner is used.</w:t>
      </w:r>
    </w:p>
    <w:p>
      <w:pPr>
        <w:pStyle w:val="Heading1"/>
      </w:pPr>
      <w:r>
        <w:t>8. What Is Not Part of the First Sprint</w:t>
      </w:r>
    </w:p>
    <w:p>
      <w:pPr>
        <w:pStyle w:val="ListBullet"/>
      </w:pPr>
      <w:r>
        <w:rPr>
          <w:b/>
        </w:rPr>
        <w:t>Web DAST, OWASP ZAP automation, or live DVWA exploitation</w:t>
      </w:r>
    </w:p>
    <w:p>
      <w:pPr>
        <w:pStyle w:val="ListBullet"/>
      </w:pPr>
      <w:r>
        <w:rPr>
          <w:b/>
        </w:rPr>
        <w:t>DIVA, JADX, MobSF, Frida, or Android emulator integration</w:t>
      </w:r>
    </w:p>
    <w:p>
      <w:pPr>
        <w:pStyle w:val="ListBullet"/>
      </w:pPr>
      <w:r>
        <w:rPr>
          <w:b/>
        </w:rPr>
        <w:t>User accounts, login, database, or scan-history dashboard</w:t>
      </w:r>
    </w:p>
    <w:p>
      <w:pPr>
        <w:pStyle w:val="ListBullet"/>
      </w:pPr>
      <w:r>
        <w:rPr>
          <w:b/>
        </w:rPr>
        <w:t>Multiple heavy scans running at the same time</w:t>
      </w:r>
    </w:p>
    <w:p>
      <w:pPr>
        <w:pStyle w:val="ListBullet"/>
      </w:pPr>
      <w:r>
        <w:rPr>
          <w:b/>
        </w:rPr>
        <w:t>A complex frontend framework</w:t>
      </w:r>
    </w:p>
    <w:p>
      <w:pPr>
        <w:pStyle w:val="ListBullet"/>
      </w:pPr>
      <w:r>
        <w:rPr>
          <w:b/>
        </w:rPr>
        <w:t>Automatic PDF generation before the core pipeline works</w:t>
      </w:r>
    </w:p>
    <w:p>
      <w:pPr>
        <w:pStyle w:val="Heading1"/>
      </w:pPr>
      <w:r>
        <w:t>9. Team Working Agreement</w:t>
      </w:r>
    </w:p>
    <w:p>
      <w:r>
        <w:rPr>
          <w:b/>
        </w:rPr>
        <w:t xml:space="preserve">Both members are expected to understand the full pipeline. </w:t>
      </w:r>
      <w:r>
        <w:t>Primary ownership divides the work, but it does not remove shared responsibility for testing, explanation, and the final demonstration.</w:t>
      </w:r>
    </w:p>
    <w:p>
      <w:pPr>
        <w:pStyle w:val="ListBullet"/>
      </w:pPr>
      <w:r>
        <w:t>Use one shared repository and small, clear commits.</w:t>
      </w:r>
    </w:p>
    <w:p>
      <w:pPr>
        <w:pStyle w:val="ListBullet"/>
      </w:pPr>
      <w:r>
        <w:t>Agree on API and JSON contracts before building dependent modules.</w:t>
      </w:r>
    </w:p>
    <w:p>
      <w:pPr>
        <w:pStyle w:val="ListBullet"/>
      </w:pPr>
      <w:r>
        <w:t>Do not edit the same large file at the same time without coordination.</w:t>
      </w:r>
    </w:p>
    <w:p>
      <w:pPr>
        <w:pStyle w:val="ListBullet"/>
      </w:pPr>
      <w:r>
        <w:t>Record finalized decisions in the shared documentation.</w:t>
      </w:r>
    </w:p>
    <w:p>
      <w:pPr>
        <w:pStyle w:val="ListBullet"/>
      </w:pPr>
      <w:r>
        <w:t>Do not commit credentials, tokens, passwords, or private company information.</w:t>
      </w:r>
    </w:p>
    <w:p>
      <w:pPr>
        <w:pStyle w:val="ListBullet"/>
      </w:pPr>
      <w:r>
        <w:t>Clearly mark work as planned, implemented, tested, or verified.</w:t>
      </w:r>
    </w:p>
    <w:p>
      <w:pPr>
        <w:pStyle w:val="Heading1"/>
      </w:pPr>
      <w:r>
        <w:t>10. Immediate Next Step</w:t>
      </w:r>
    </w:p>
    <w:p>
      <w:r>
        <w:rPr>
          <w:b/>
        </w:rPr>
        <w:t xml:space="preserve">Set up the fresh VM and validate the tools independently before writing the full application. </w:t>
      </w:r>
      <w:r>
        <w:t>The first checkpoint is complete when Git, Python, VS Code, Semgrep, Ollama, Qwen3 8B, DVWA source, and a Semgrep JSON scan all work.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CCPL SAST/DAST Tool - Shared Project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rPr>
      <w:rFonts w:ascii="Aptos" w:hAnsi="Aptos" w:eastAsia="Aptos"/>
      <w:color w:val="4F4F4F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