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120" w:before="0"/>
        <w:jc w:val="left"/>
      </w:pPr>
      <w:r>
        <w:rPr>
          <w:rFonts w:ascii="Courier New" w:cs="Courier New" w:eastAsia="Courier New" w:hAnsi="Courier New"/>
          <w:color w:val="674438"/>
          <w:spacing w:val="100"/>
          <w:sz w:val="20"/>
          <w:szCs w:val="20"/>
        </w:rPr>
        <w:t xml:space="preserve">PRABHAKAR PROCESSORS PVT LTD</w:t>
      </w:r>
    </w:p>
    <w:p>
      <w:pPr>
        <w:spacing w:after="80" w:before="0"/>
        <w:jc w:val="left"/>
      </w:pPr>
      <w:r>
        <w:rPr>
          <w:rFonts w:ascii="Georgia" w:cs="Georgia" w:eastAsia="Georgia" w:hAnsi="Georgia"/>
          <w:b w:val="false"/>
          <w:bCs w:val="false"/>
          <w:color w:val="20222D"/>
          <w:sz w:val="72"/>
          <w:szCs w:val="72"/>
        </w:rPr>
        <w:t xml:space="preserve">Brand Design System</w:t>
      </w:r>
    </w:p>
    <w:p>
      <w:pPr>
        <w:spacing w:after="600" w:before="0"/>
        <w:jc w:val="left"/>
      </w:pPr>
      <w:r>
        <w:rPr>
          <w:rFonts w:ascii="Calibri" w:cs="Calibri" w:eastAsia="Calibri" w:hAnsi="Calibri"/>
          <w:color w:val="8B7355"/>
          <w:sz w:val="22"/>
          <w:szCs w:val="22"/>
        </w:rPr>
        <w:t xml:space="preserve">Visual Identity Guidelines · Version 1.0 · August 2026</w:t>
      </w:r>
    </w:p>
    <w:p>
      <w:pPr>
        <w:pBdr>
          <w:bottom w:val="single" w:color="D4AF37" w:sz="6" w:space="0"/>
        </w:pBdr>
        <w:spacing w:after="20" w:before="20"/>
      </w:pPr>
      <w:r>
        <w:t xml:space="preserve"/>
      </w:r>
    </w:p>
    <w:p>
      <w:pPr>
        <w:spacing w:after="0" w:before="400"/>
      </w:pPr>
      <w:r>
        <w:t xml:space="preserve"/>
      </w:r>
    </w:p>
    <w:p>
      <w:pPr>
        <w:spacing w:after="120" w:before="0"/>
        <w:jc w:val="left"/>
      </w:pPr>
      <w:r>
        <w:rPr>
          <w:rFonts w:ascii="Georgia" w:cs="Georgia" w:eastAsia="Georgia" w:hAnsi="Georgia"/>
          <w:i/>
          <w:iCs/>
          <w:color w:val="674438"/>
          <w:sz w:val="36"/>
          <w:szCs w:val="36"/>
        </w:rPr>
        <w:t xml:space="preserve">Where Grey Becomes Brilliant.</w:t>
      </w:r>
    </w:p>
    <w:p>
      <w:pPr>
        <w:spacing w:after="100" w:before="60" w:line="360" w:lineRule="auto"/>
      </w:pPr>
      <w:r>
        <w:rPr>
          <w:rFonts w:ascii="Calibri" w:cs="Calibri" w:eastAsia="Calibri" w:hAnsi="Calibri"/>
          <w:color w:val="2D1B0E"/>
          <w:sz w:val="22"/>
          <w:szCs w:val="22"/>
        </w:rPr>
        <w:t xml:space="preserve">This document defines the visual identity of Prabhakar Processors Pvt Ltd — a complete textile processing company based in Surat, Gujarat. It covers the logo, colour palette, typography, spacing system, and digital design tokens. Use this document as the single source of truth for all brand communications, both print and digital.</w:t>
      </w:r>
    </w:p>
    <w:p>
      <w:pPr>
        <w:spacing w:after="0" w:before="200"/>
      </w:pPr>
      <w:r>
        <w:t xml:space="preserve"/>
      </w:r>
    </w:p>
    <w:p>
      <w:pPr>
        <w:spacing w:after="40" w:before="0"/>
      </w:pPr>
      <w:r>
        <w:rPr>
          <w:rFonts w:ascii="Calibri" w:cs="Calibri" w:eastAsia="Calibri" w:hAnsi="Calibri"/>
          <w:i/>
          <w:iCs/>
          <w:color w:val="9B8B7A"/>
          <w:sz w:val="20"/>
          <w:szCs w:val="20"/>
        </w:rPr>
        <w:t xml:space="preserve">Prepared for client review and approval.</w:t>
      </w:r>
    </w:p>
    <w:p>
      <w:r>
        <w:br w:type="page"/>
      </w:r>
    </w:p>
    <w:p>
      <w:pPr>
        <w:pStyle w:val="Heading1"/>
        <w:spacing w:after="160" w:before="600"/>
      </w:pPr>
      <w:r>
        <w:rPr>
          <w:rFonts w:ascii="Georgia" w:cs="Georgia" w:eastAsia="Georgia" w:hAnsi="Georgia"/>
          <w:b w:val="false"/>
          <w:bCs w:val="false"/>
          <w:color w:val="20222D"/>
          <w:sz w:val="36"/>
          <w:szCs w:val="36"/>
        </w:rPr>
        <w:t xml:space="preserve">01 — The Logo</w:t>
      </w:r>
    </w:p>
    <w:p>
      <w:pPr>
        <w:pBdr>
          <w:bottom w:val="single" w:color="D4AF37" w:sz="6" w:space="0"/>
        </w:pBdr>
        <w:spacing w:after="20" w:before="20"/>
      </w:pPr>
      <w:r>
        <w:t xml:space="preserve"/>
      </w:r>
    </w:p>
    <w:p>
      <w:pPr>
        <w:spacing w:after="0" w:before="80"/>
      </w:pPr>
      <w:r>
        <w:t xml:space="preserve"/>
      </w:r>
    </w:p>
    <w:p>
      <w:pPr>
        <w:pStyle w:val="Heading2"/>
        <w:spacing w:after="120" w:before="300"/>
      </w:pPr>
      <w:r>
        <w:rPr>
          <w:rFonts w:ascii="Georgia" w:cs="Georgia" w:eastAsia="Georgia" w:hAnsi="Georgia"/>
          <w:b w:val="false"/>
          <w:bCs w:val="false"/>
          <w:color w:val="674438"/>
          <w:sz w:val="26"/>
          <w:szCs w:val="26"/>
        </w:rPr>
        <w:t xml:space="preserve">Logo Anatomy</w:t>
      </w:r>
    </w:p>
    <w:p>
      <w:pPr>
        <w:spacing w:after="100" w:before="60" w:line="360" w:lineRule="auto"/>
      </w:pPr>
      <w:r>
        <w:rPr>
          <w:rFonts w:ascii="Calibri" w:cs="Calibri" w:eastAsia="Calibri" w:hAnsi="Calibri"/>
          <w:color w:val="2D1B0E"/>
          <w:sz w:val="22"/>
          <w:szCs w:val="22"/>
        </w:rPr>
        <w:t xml:space="preserve">The Prabhakar Processors logo is composed of two parts that work as one unified mark.</w:t>
      </w:r>
    </w:p>
    <w:p>
      <w:pPr>
        <w:spacing w:after="0" w:before="40"/>
      </w:pPr>
      <w:r>
        <w:t xml:space="preserve"/>
      </w:r>
    </w:p>
    <w:p>
      <w:pPr>
        <w:spacing w:after="60" w:before="160"/>
      </w:pPr>
      <w:r>
        <w:rPr>
          <w:rFonts w:ascii="Courier New" w:cs="Courier New" w:eastAsia="Courier New" w:hAnsi="Courier New"/>
          <w:color w:val="674438"/>
          <w:spacing w:val="80"/>
          <w:sz w:val="18"/>
          <w:szCs w:val="18"/>
        </w:rPr>
        <w:t xml:space="preserve">THE MARK</w:t>
      </w:r>
    </w:p>
    <w:p>
      <w:pPr>
        <w:spacing w:after="100" w:before="60" w:line="360" w:lineRule="auto"/>
      </w:pPr>
      <w:r>
        <w:rPr>
          <w:rFonts w:ascii="Calibri" w:cs="Calibri" w:eastAsia="Calibri" w:hAnsi="Calibri"/>
          <w:color w:val="2D1B0E"/>
          <w:sz w:val="22"/>
          <w:szCs w:val="22"/>
        </w:rPr>
        <w:t xml:space="preserve">A sewing needle drawn vertically in Dark Navy, combined with a thread that curves outward to form the letter "P" in Warm Mahogany. The needle and thread are inseparable — together they represent craft, precision, and the act of bringing fabric to life.</w:t>
      </w:r>
    </w:p>
    <w:p>
      <w:pPr>
        <w:spacing w:after="0" w:before="20"/>
      </w:pPr>
      <w:r>
        <w:t xml:space="preserve"/>
      </w:r>
    </w:p>
    <w:p>
      <w:pPr>
        <w:spacing w:after="60" w:before="160"/>
      </w:pPr>
      <w:r>
        <w:rPr>
          <w:rFonts w:ascii="Courier New" w:cs="Courier New" w:eastAsia="Courier New" w:hAnsi="Courier New"/>
          <w:color w:val="674438"/>
          <w:spacing w:val="80"/>
          <w:sz w:val="18"/>
          <w:szCs w:val="18"/>
        </w:rPr>
        <w:t xml:space="preserve">THE WORDMARK</w:t>
      </w:r>
    </w:p>
    <w:p>
      <w:pPr>
        <w:spacing w:after="100" w:before="60" w:line="360" w:lineRule="auto"/>
      </w:pPr>
      <w:r>
        <w:rPr>
          <w:rFonts w:ascii="Calibri" w:cs="Calibri" w:eastAsia="Calibri" w:hAnsi="Calibri"/>
          <w:color w:val="2D1B0E"/>
          <w:sz w:val="22"/>
          <w:szCs w:val="22"/>
        </w:rPr>
        <w:t xml:space="preserve">"PRABHAKAR" is set in Dark Navy. "PROCESSORS" sits directly below in Warm Mahogany, at the same visual weight. The two-line stacking creates a settled, grounded identity.</w:t>
      </w:r>
    </w:p>
    <w:p>
      <w:pPr>
        <w:spacing w:after="0" w:before="60"/>
      </w:pPr>
      <w:r>
        <w:t xml:space="preserve"/>
      </w:r>
    </w:p>
    <w:p>
      <w:pPr>
        <w:pStyle w:val="Heading2"/>
        <w:spacing w:after="120" w:before="300"/>
      </w:pPr>
      <w:r>
        <w:rPr>
          <w:rFonts w:ascii="Georgia" w:cs="Georgia" w:eastAsia="Georgia" w:hAnsi="Georgia"/>
          <w:b w:val="false"/>
          <w:bCs w:val="false"/>
          <w:color w:val="674438"/>
          <w:sz w:val="26"/>
          <w:szCs w:val="26"/>
        </w:rPr>
        <w:t xml:space="preserve">Logo Versions</w:t>
      </w:r>
    </w:p>
    <w:tbl>
      <w:tblPr>
        <w:tblW w:type="dxa" w:w="9000"/>
        <w:tblBorders>
          <w:top w:val="single" w:color="D4C4A0" w:sz="2"/>
          <w:left w:val="none"/>
          <w:bottom w:val="single" w:color="D4C4A0" w:sz="2"/>
          <w:right w:val="none"/>
          <w:insideH w:val="single" w:color="auto" w:sz="4"/>
          <w:insideV w:val="single" w:color="auto" w:sz="4"/>
        </w:tblBorders>
      </w:tblPr>
      <w:tblGrid>
        <w:gridCol w:w="4500"/>
        <w:gridCol w:w="4500"/>
      </w:tblGrid>
      <w:tr>
        <w:trPr>
          <w:tblHeader/>
        </w:trPr>
        <w:tc>
          <w:tcPr>
            <w:tcW w:type="dxa" w:w="4500"/>
            <w:shd w:fill="20222D" w:color="auto" w:val="clear"/>
            <w:tcMar>
              <w:top w:type="dxa" w:w="80"/>
              <w:left w:type="dxa" w:w="120"/>
              <w:bottom w:type="dxa" w:w="80"/>
              <w:right w:type="dxa" w:w="120"/>
            </w:tcMar>
          </w:tcPr>
          <w:p>
            <w:r>
              <w:rPr>
                <w:rFonts w:ascii="Courier New" w:cs="Courier New" w:eastAsia="Courier New" w:hAnsi="Courier New"/>
                <w:b/>
                <w:bCs/>
                <w:color w:val="FFFFFF"/>
                <w:spacing w:val="40"/>
                <w:sz w:val="18"/>
                <w:szCs w:val="18"/>
              </w:rPr>
              <w:t xml:space="preserve">Version</w:t>
            </w:r>
          </w:p>
        </w:tc>
        <w:tc>
          <w:tcPr>
            <w:tcW w:type="dxa" w:w="4500"/>
            <w:shd w:fill="20222D" w:color="auto" w:val="clear"/>
            <w:tcMar>
              <w:top w:type="dxa" w:w="80"/>
              <w:left w:type="dxa" w:w="120"/>
              <w:bottom w:type="dxa" w:w="80"/>
              <w:right w:type="dxa" w:w="120"/>
            </w:tcMar>
          </w:tcPr>
          <w:p>
            <w:r>
              <w:rPr>
                <w:rFonts w:ascii="Courier New" w:cs="Courier New" w:eastAsia="Courier New" w:hAnsi="Courier New"/>
                <w:b/>
                <w:bCs/>
                <w:color w:val="FFFFFF"/>
                <w:spacing w:val="40"/>
                <w:sz w:val="18"/>
                <w:szCs w:val="18"/>
              </w:rPr>
              <w:t xml:space="preserve">When to Use</w:t>
            </w:r>
          </w:p>
        </w:tc>
      </w:tr>
      <w:tr>
        <w:trPr>
          <w:tblHeader w:val="false"/>
        </w:trPr>
        <w:tc>
          <w:tcPr>
            <w:tcW w:type="dxa" w:w="450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Full Logo (Mark + Wordmark)</w:t>
            </w:r>
          </w:p>
        </w:tc>
        <w:tc>
          <w:tcPr>
            <w:tcW w:type="dxa" w:w="4500"/>
            <w:shd w:fill="FAF0E6"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Primary usage — print, digital, documents, packaging</w:t>
            </w:r>
          </w:p>
        </w:tc>
      </w:tr>
      <w:tr>
        <w:trPr>
          <w:tblHeader w:val="false"/>
        </w:trPr>
        <w:tc>
          <w:tcPr>
            <w:tcW w:type="dxa" w:w="450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Mark Only (Needle + P)</w:t>
            </w:r>
          </w:p>
        </w:tc>
        <w:tc>
          <w:tcPr>
            <w:tcW w:type="dxa" w:w="4500"/>
            <w:shd w:fill="FAF0E6"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Favicon, app icon, social media avatar, embossed applications</w:t>
            </w:r>
          </w:p>
        </w:tc>
      </w:tr>
      <w:tr>
        <w:trPr>
          <w:tblHeader w:val="false"/>
        </w:trPr>
        <w:tc>
          <w:tcPr>
            <w:tcW w:type="dxa" w:w="450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Wordmark Only</w:t>
            </w:r>
          </w:p>
        </w:tc>
        <w:tc>
          <w:tcPr>
            <w:tcW w:type="dxa" w:w="4500"/>
            <w:shd w:fill="FAF0E6"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When the mark would be too small to resolve clearly (&lt;16px height)</w:t>
            </w:r>
          </w:p>
        </w:tc>
      </w:tr>
      <w:tr>
        <w:trPr>
          <w:tblHeader w:val="false"/>
        </w:trPr>
        <w:tc>
          <w:tcPr>
            <w:tcW w:type="dxa" w:w="450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Reversed on Dark</w:t>
            </w:r>
          </w:p>
        </w:tc>
        <w:tc>
          <w:tcPr>
            <w:tcW w:type="dxa" w:w="4500"/>
            <w:shd w:fill="FAF0E6"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Dark section backgrounds — use White version of mark + wordmark</w:t>
            </w:r>
          </w:p>
        </w:tc>
      </w:tr>
    </w:tbl>
    <w:p>
      <w:pPr>
        <w:spacing w:after="0" w:before="100"/>
      </w:pPr>
      <w:r>
        <w:t xml:space="preserve"/>
      </w:r>
    </w:p>
    <w:p>
      <w:pPr>
        <w:pStyle w:val="Heading2"/>
        <w:spacing w:after="120" w:before="300"/>
      </w:pPr>
      <w:r>
        <w:rPr>
          <w:rFonts w:ascii="Georgia" w:cs="Georgia" w:eastAsia="Georgia" w:hAnsi="Georgia"/>
          <w:b w:val="false"/>
          <w:bCs w:val="false"/>
          <w:color w:val="674438"/>
          <w:sz w:val="26"/>
          <w:szCs w:val="26"/>
        </w:rPr>
        <w:t xml:space="preserve">Clear Space &amp; Minimum Size</w:t>
      </w:r>
    </w:p>
    <w:p>
      <w:pPr>
        <w:spacing w:after="100" w:before="60" w:line="360" w:lineRule="auto"/>
      </w:pPr>
      <w:r>
        <w:rPr>
          <w:rFonts w:ascii="Calibri" w:cs="Calibri" w:eastAsia="Calibri" w:hAnsi="Calibri"/>
          <w:color w:val="2D1B0E"/>
          <w:sz w:val="22"/>
          <w:szCs w:val="22"/>
        </w:rPr>
        <w:t xml:space="preserve">The minimum clear space on all four sides of the logo equals the height of the capital "P" in the wordmark. Nothing — no text, image, or decorative element — should intrude on this zone.</w:t>
      </w:r>
    </w:p>
    <w:p>
      <w:pPr>
        <w:spacing w:after="0" w:before="40"/>
      </w:pPr>
      <w:r>
        <w:t xml:space="preserve"/>
      </w:r>
    </w:p>
    <w:tbl>
      <w:tblPr>
        <w:tblW w:type="dxa" w:w="9000"/>
        <w:tblBorders>
          <w:top w:val="single" w:color="D4C4A0" w:sz="2"/>
          <w:left w:val="none"/>
          <w:bottom w:val="single" w:color="D4C4A0" w:sz="2"/>
          <w:right w:val="none"/>
          <w:insideH w:val="single" w:color="auto" w:sz="4"/>
          <w:insideV w:val="single" w:color="auto" w:sz="4"/>
        </w:tblBorders>
      </w:tblPr>
      <w:tblGrid>
        <w:gridCol w:w="4500"/>
        <w:gridCol w:w="4500"/>
      </w:tblGrid>
      <w:tr>
        <w:trPr>
          <w:tblHeader/>
        </w:trPr>
        <w:tc>
          <w:tcPr>
            <w:tcW w:type="dxa" w:w="4500"/>
            <w:shd w:fill="20222D" w:color="auto" w:val="clear"/>
            <w:tcMar>
              <w:top w:type="dxa" w:w="80"/>
              <w:left w:type="dxa" w:w="120"/>
              <w:bottom w:type="dxa" w:w="80"/>
              <w:right w:type="dxa" w:w="120"/>
            </w:tcMar>
          </w:tcPr>
          <w:p>
            <w:r>
              <w:rPr>
                <w:rFonts w:ascii="Courier New" w:cs="Courier New" w:eastAsia="Courier New" w:hAnsi="Courier New"/>
                <w:b/>
                <w:bCs/>
                <w:color w:val="FFFFFF"/>
                <w:spacing w:val="40"/>
                <w:sz w:val="18"/>
                <w:szCs w:val="18"/>
              </w:rPr>
              <w:t xml:space="preserve">Format</w:t>
            </w:r>
          </w:p>
        </w:tc>
        <w:tc>
          <w:tcPr>
            <w:tcW w:type="dxa" w:w="4500"/>
            <w:shd w:fill="20222D" w:color="auto" w:val="clear"/>
            <w:tcMar>
              <w:top w:type="dxa" w:w="80"/>
              <w:left w:type="dxa" w:w="120"/>
              <w:bottom w:type="dxa" w:w="80"/>
              <w:right w:type="dxa" w:w="120"/>
            </w:tcMar>
          </w:tcPr>
          <w:p>
            <w:r>
              <w:rPr>
                <w:rFonts w:ascii="Courier New" w:cs="Courier New" w:eastAsia="Courier New" w:hAnsi="Courier New"/>
                <w:b/>
                <w:bCs/>
                <w:color w:val="FFFFFF"/>
                <w:spacing w:val="40"/>
                <w:sz w:val="18"/>
                <w:szCs w:val="18"/>
              </w:rPr>
              <w:t xml:space="preserve">Minimum Width</w:t>
            </w:r>
          </w:p>
        </w:tc>
      </w:tr>
      <w:tr>
        <w:trPr>
          <w:tblHeader w:val="false"/>
        </w:trPr>
        <w:tc>
          <w:tcPr>
            <w:tcW w:type="dxa" w:w="450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Digital (screen)</w:t>
            </w:r>
          </w:p>
        </w:tc>
        <w:tc>
          <w:tcPr>
            <w:tcW w:type="dxa" w:w="4500"/>
            <w:shd w:fill="FAF0E6"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120px wide</w:t>
            </w:r>
          </w:p>
        </w:tc>
      </w:tr>
      <w:tr>
        <w:trPr>
          <w:tblHeader w:val="false"/>
        </w:trPr>
        <w:tc>
          <w:tcPr>
            <w:tcW w:type="dxa" w:w="450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Print</w:t>
            </w:r>
          </w:p>
        </w:tc>
        <w:tc>
          <w:tcPr>
            <w:tcW w:type="dxa" w:w="4500"/>
            <w:shd w:fill="FAF0E6"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30mm wide</w:t>
            </w:r>
          </w:p>
        </w:tc>
      </w:tr>
      <w:tr>
        <w:trPr>
          <w:tblHeader w:val="false"/>
        </w:trPr>
        <w:tc>
          <w:tcPr>
            <w:tcW w:type="dxa" w:w="450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Favicon / App icon</w:t>
            </w:r>
          </w:p>
        </w:tc>
        <w:tc>
          <w:tcPr>
            <w:tcW w:type="dxa" w:w="4500"/>
            <w:shd w:fill="FAF0E6"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32px (mark only)</w:t>
            </w:r>
          </w:p>
        </w:tc>
      </w:tr>
    </w:tbl>
    <w:p>
      <w:pPr>
        <w:spacing w:after="0" w:before="100"/>
      </w:pPr>
      <w:r>
        <w:t xml:space="preserve"/>
      </w:r>
    </w:p>
    <w:p>
      <w:pPr>
        <w:pStyle w:val="Heading2"/>
        <w:spacing w:after="120" w:before="300"/>
      </w:pPr>
      <w:r>
        <w:rPr>
          <w:rFonts w:ascii="Georgia" w:cs="Georgia" w:eastAsia="Georgia" w:hAnsi="Georgia"/>
          <w:b w:val="false"/>
          <w:bCs w:val="false"/>
          <w:color w:val="674438"/>
          <w:sz w:val="26"/>
          <w:szCs w:val="26"/>
        </w:rPr>
        <w:t xml:space="preserve">Logo Don'ts</w:t>
      </w:r>
    </w:p>
    <w:p>
      <w:pPr>
        <w:spacing w:after="20" w:before="60"/>
        <w:ind w:left="360"/>
      </w:pPr>
      <w:r>
        <w:rPr>
          <w:rFonts w:ascii="Calibri" w:cs="Calibri" w:eastAsia="Calibri" w:hAnsi="Calibri"/>
          <w:color w:val="674438"/>
          <w:sz w:val="22"/>
          <w:szCs w:val="22"/>
        </w:rPr>
        <w:t xml:space="preserve">— </w:t>
      </w:r>
      <w:r>
        <w:rPr>
          <w:rFonts w:ascii="Calibri" w:cs="Calibri" w:eastAsia="Calibri" w:hAnsi="Calibri"/>
          <w:color w:val="2D1B0E"/>
          <w:sz w:val="22"/>
          <w:szCs w:val="22"/>
        </w:rPr>
        <w:t xml:space="preserve">Do not rotate, skew or distort the logo in any direction.</w:t>
      </w:r>
    </w:p>
    <w:p>
      <w:pPr>
        <w:spacing w:after="20" w:before="60"/>
        <w:ind w:left="360"/>
      </w:pPr>
      <w:r>
        <w:rPr>
          <w:rFonts w:ascii="Calibri" w:cs="Calibri" w:eastAsia="Calibri" w:hAnsi="Calibri"/>
          <w:color w:val="674438"/>
          <w:sz w:val="22"/>
          <w:szCs w:val="22"/>
        </w:rPr>
        <w:t xml:space="preserve">— </w:t>
      </w:r>
      <w:r>
        <w:rPr>
          <w:rFonts w:ascii="Calibri" w:cs="Calibri" w:eastAsia="Calibri" w:hAnsi="Calibri"/>
          <w:color w:val="2D1B0E"/>
          <w:sz w:val="22"/>
          <w:szCs w:val="22"/>
        </w:rPr>
        <w:t xml:space="preserve">Do not recolour with colours outside the approved brand palette.</w:t>
      </w:r>
    </w:p>
    <w:p>
      <w:pPr>
        <w:spacing w:after="20" w:before="60"/>
        <w:ind w:left="360"/>
      </w:pPr>
      <w:r>
        <w:rPr>
          <w:rFonts w:ascii="Calibri" w:cs="Calibri" w:eastAsia="Calibri" w:hAnsi="Calibri"/>
          <w:color w:val="674438"/>
          <w:sz w:val="22"/>
          <w:szCs w:val="22"/>
        </w:rPr>
        <w:t xml:space="preserve">— </w:t>
      </w:r>
      <w:r>
        <w:rPr>
          <w:rFonts w:ascii="Calibri" w:cs="Calibri" w:eastAsia="Calibri" w:hAnsi="Calibri"/>
          <w:color w:val="2D1B0E"/>
          <w:sz w:val="22"/>
          <w:szCs w:val="22"/>
        </w:rPr>
        <w:t xml:space="preserve">Do not apply drop shadows, glows, or decorative effects.</w:t>
      </w:r>
    </w:p>
    <w:p>
      <w:pPr>
        <w:spacing w:after="20" w:before="60"/>
        <w:ind w:left="360"/>
      </w:pPr>
      <w:r>
        <w:rPr>
          <w:rFonts w:ascii="Calibri" w:cs="Calibri" w:eastAsia="Calibri" w:hAnsi="Calibri"/>
          <w:color w:val="674438"/>
          <w:sz w:val="22"/>
          <w:szCs w:val="22"/>
        </w:rPr>
        <w:t xml:space="preserve">— </w:t>
      </w:r>
      <w:r>
        <w:rPr>
          <w:rFonts w:ascii="Calibri" w:cs="Calibri" w:eastAsia="Calibri" w:hAnsi="Calibri"/>
          <w:color w:val="2D1B0E"/>
          <w:sz w:val="22"/>
          <w:szCs w:val="22"/>
        </w:rPr>
        <w:t xml:space="preserve">Do not place on complex photographic backgrounds without a solid colour zone.</w:t>
      </w:r>
    </w:p>
    <w:p>
      <w:pPr>
        <w:spacing w:after="20" w:before="60"/>
        <w:ind w:left="360"/>
      </w:pPr>
      <w:r>
        <w:rPr>
          <w:rFonts w:ascii="Calibri" w:cs="Calibri" w:eastAsia="Calibri" w:hAnsi="Calibri"/>
          <w:color w:val="674438"/>
          <w:sz w:val="22"/>
          <w:szCs w:val="22"/>
        </w:rPr>
        <w:t xml:space="preserve">— </w:t>
      </w:r>
      <w:r>
        <w:rPr>
          <w:rFonts w:ascii="Calibri" w:cs="Calibri" w:eastAsia="Calibri" w:hAnsi="Calibri"/>
          <w:color w:val="2D1B0E"/>
          <w:sz w:val="22"/>
          <w:szCs w:val="22"/>
        </w:rPr>
        <w:t xml:space="preserve">Do not outline or add a stroke to the letterforms.</w:t>
      </w:r>
    </w:p>
    <w:p>
      <w:pPr>
        <w:spacing w:after="20" w:before="60"/>
        <w:ind w:left="360"/>
      </w:pPr>
      <w:r>
        <w:rPr>
          <w:rFonts w:ascii="Calibri" w:cs="Calibri" w:eastAsia="Calibri" w:hAnsi="Calibri"/>
          <w:color w:val="674438"/>
          <w:sz w:val="22"/>
          <w:szCs w:val="22"/>
        </w:rPr>
        <w:t xml:space="preserve">— </w:t>
      </w:r>
      <w:r>
        <w:rPr>
          <w:rFonts w:ascii="Calibri" w:cs="Calibri" w:eastAsia="Calibri" w:hAnsi="Calibri"/>
          <w:color w:val="2D1B0E"/>
          <w:sz w:val="22"/>
          <w:szCs w:val="22"/>
        </w:rPr>
        <w:t xml:space="preserve">Do not rearrange the mark and wordmark — they are always in the same relationship.</w:t>
      </w:r>
    </w:p>
    <w:p>
      <w:pPr>
        <w:spacing w:after="20" w:before="60"/>
        <w:ind w:left="360"/>
      </w:pPr>
      <w:r>
        <w:rPr>
          <w:rFonts w:ascii="Calibri" w:cs="Calibri" w:eastAsia="Calibri" w:hAnsi="Calibri"/>
          <w:color w:val="674438"/>
          <w:sz w:val="22"/>
          <w:szCs w:val="22"/>
        </w:rPr>
        <w:t xml:space="preserve">— </w:t>
      </w:r>
      <w:r>
        <w:rPr>
          <w:rFonts w:ascii="Calibri" w:cs="Calibri" w:eastAsia="Calibri" w:hAnsi="Calibri"/>
          <w:color w:val="2D1B0E"/>
          <w:sz w:val="22"/>
          <w:szCs w:val="22"/>
        </w:rPr>
        <w:t xml:space="preserve">Do not recreate the logo in a different typeface.</w:t>
      </w:r>
    </w:p>
    <w:p>
      <w:r>
        <w:br w:type="page"/>
      </w:r>
    </w:p>
    <w:p>
      <w:pPr>
        <w:pStyle w:val="Heading1"/>
        <w:spacing w:after="160" w:before="600"/>
      </w:pPr>
      <w:r>
        <w:rPr>
          <w:rFonts w:ascii="Georgia" w:cs="Georgia" w:eastAsia="Georgia" w:hAnsi="Georgia"/>
          <w:b w:val="false"/>
          <w:bCs w:val="false"/>
          <w:color w:val="20222D"/>
          <w:sz w:val="36"/>
          <w:szCs w:val="36"/>
        </w:rPr>
        <w:t xml:space="preserve">02 — Colour Palette</w:t>
      </w:r>
    </w:p>
    <w:p>
      <w:pPr>
        <w:pBdr>
          <w:bottom w:val="single" w:color="D4AF37" w:sz="6" w:space="0"/>
        </w:pBdr>
        <w:spacing w:after="20" w:before="20"/>
      </w:pPr>
      <w:r>
        <w:t xml:space="preserve"/>
      </w:r>
    </w:p>
    <w:p>
      <w:pPr>
        <w:spacing w:after="0" w:before="80"/>
      </w:pPr>
      <w:r>
        <w:t xml:space="preserve"/>
      </w:r>
    </w:p>
    <w:p>
      <w:pPr>
        <w:pStyle w:val="Heading2"/>
        <w:spacing w:after="120" w:before="300"/>
      </w:pPr>
      <w:r>
        <w:rPr>
          <w:rFonts w:ascii="Georgia" w:cs="Georgia" w:eastAsia="Georgia" w:hAnsi="Georgia"/>
          <w:b w:val="false"/>
          <w:bCs w:val="false"/>
          <w:color w:val="674438"/>
          <w:sz w:val="26"/>
          <w:szCs w:val="26"/>
        </w:rPr>
        <w:t xml:space="preserve">Primary Brand Colours</w:t>
      </w:r>
    </w:p>
    <w:p>
      <w:pPr>
        <w:spacing w:after="100" w:before="60" w:line="360" w:lineRule="auto"/>
      </w:pPr>
      <w:r>
        <w:rPr>
          <w:rFonts w:ascii="Calibri" w:cs="Calibri" w:eastAsia="Calibri" w:hAnsi="Calibri"/>
          <w:color w:val="2D1B0E"/>
          <w:sz w:val="22"/>
          <w:szCs w:val="22"/>
        </w:rPr>
        <w:t xml:space="preserve">These two colours are the authoritative brand colours, extracted directly from the logo SVG. They define every primary visual communication.</w:t>
      </w:r>
    </w:p>
    <w:p>
      <w:pPr>
        <w:spacing w:after="0" w:before="60"/>
      </w:pPr>
      <w:r>
        <w:t xml:space="preserve"/>
      </w:r>
    </w:p>
    <w:tbl>
      <w:tblPr>
        <w:tblW w:type="dxa" w:w="9000"/>
        <w:tblBorders>
          <w:top w:val="single" w:color="D4C4A0" w:sz="2"/>
          <w:left w:val="none"/>
          <w:bottom w:val="single" w:color="D4C4A0" w:sz="2"/>
          <w:right w:val="none"/>
          <w:insideH w:val="single" w:color="auto" w:sz="4"/>
          <w:insideV w:val="single" w:color="auto" w:sz="4"/>
        </w:tblBorders>
      </w:tblPr>
      <w:tblGrid>
        <w:gridCol w:w="1200"/>
        <w:gridCol w:w="1600"/>
        <w:gridCol w:w="2200"/>
        <w:gridCol w:w="4000"/>
      </w:tblGrid>
      <w:tr>
        <w:trPr>
          <w:tblHeader/>
        </w:trPr>
        <w:tc>
          <w:tcPr>
            <w:tcW w:type="dxa" w:w="2250"/>
            <w:shd w:fill="20222D" w:color="auto" w:val="clear"/>
            <w:tcMar>
              <w:top w:type="dxa" w:w="80"/>
              <w:left w:type="dxa" w:w="120"/>
              <w:bottom w:type="dxa" w:w="80"/>
              <w:right w:type="dxa" w:w="120"/>
            </w:tcMar>
          </w:tcPr>
          <w:p>
            <w:r>
              <w:rPr>
                <w:rFonts w:ascii="Courier New" w:cs="Courier New" w:eastAsia="Courier New" w:hAnsi="Courier New"/>
                <w:b/>
                <w:bCs/>
                <w:color w:val="FFFFFF"/>
                <w:spacing w:val="40"/>
                <w:sz w:val="18"/>
                <w:szCs w:val="18"/>
              </w:rPr>
              <w:t xml:space="preserve">Swatch</w:t>
            </w:r>
          </w:p>
        </w:tc>
        <w:tc>
          <w:tcPr>
            <w:tcW w:type="dxa" w:w="2250"/>
            <w:shd w:fill="20222D" w:color="auto" w:val="clear"/>
            <w:tcMar>
              <w:top w:type="dxa" w:w="80"/>
              <w:left w:type="dxa" w:w="120"/>
              <w:bottom w:type="dxa" w:w="80"/>
              <w:right w:type="dxa" w:w="120"/>
            </w:tcMar>
          </w:tcPr>
          <w:p>
            <w:r>
              <w:rPr>
                <w:rFonts w:ascii="Courier New" w:cs="Courier New" w:eastAsia="Courier New" w:hAnsi="Courier New"/>
                <w:b/>
                <w:bCs/>
                <w:color w:val="FFFFFF"/>
                <w:spacing w:val="40"/>
                <w:sz w:val="18"/>
                <w:szCs w:val="18"/>
              </w:rPr>
              <w:t xml:space="preserve">Hex</w:t>
            </w:r>
          </w:p>
        </w:tc>
        <w:tc>
          <w:tcPr>
            <w:tcW w:type="dxa" w:w="2250"/>
            <w:shd w:fill="20222D" w:color="auto" w:val="clear"/>
            <w:tcMar>
              <w:top w:type="dxa" w:w="80"/>
              <w:left w:type="dxa" w:w="120"/>
              <w:bottom w:type="dxa" w:w="80"/>
              <w:right w:type="dxa" w:w="120"/>
            </w:tcMar>
          </w:tcPr>
          <w:p>
            <w:r>
              <w:rPr>
                <w:rFonts w:ascii="Courier New" w:cs="Courier New" w:eastAsia="Courier New" w:hAnsi="Courier New"/>
                <w:b/>
                <w:bCs/>
                <w:color w:val="FFFFFF"/>
                <w:spacing w:val="40"/>
                <w:sz w:val="18"/>
                <w:szCs w:val="18"/>
              </w:rPr>
              <w:t xml:space="preserve">Name</w:t>
            </w:r>
          </w:p>
        </w:tc>
        <w:tc>
          <w:tcPr>
            <w:tcW w:type="dxa" w:w="2250"/>
            <w:shd w:fill="20222D" w:color="auto" w:val="clear"/>
            <w:tcMar>
              <w:top w:type="dxa" w:w="80"/>
              <w:left w:type="dxa" w:w="120"/>
              <w:bottom w:type="dxa" w:w="80"/>
              <w:right w:type="dxa" w:w="120"/>
            </w:tcMar>
          </w:tcPr>
          <w:p>
            <w:r>
              <w:rPr>
                <w:rFonts w:ascii="Courier New" w:cs="Courier New" w:eastAsia="Courier New" w:hAnsi="Courier New"/>
                <w:b/>
                <w:bCs/>
                <w:color w:val="FFFFFF"/>
                <w:spacing w:val="40"/>
                <w:sz w:val="18"/>
                <w:szCs w:val="18"/>
              </w:rPr>
              <w:t xml:space="preserve">Usage</w:t>
            </w:r>
          </w:p>
        </w:tc>
      </w:tr>
      <w:tr>
        <w:tc>
          <w:tcPr>
            <w:tcW w:type="dxa" w:w="1200"/>
            <w:shd w:fill="20222D" w:color="auto" w:val="clear"/>
          </w:tcPr>
          <w:p>
            <w:r>
              <w:t xml:space="preserve"/>
            </w:r>
          </w:p>
        </w:tc>
        <w:tc>
          <w:tcPr>
            <w:tcW w:type="dxa" w:w="1600"/>
            <w:tcMar>
              <w:top w:type="dxa" w:w="80"/>
              <w:left w:type="dxa" w:w="120"/>
              <w:bottom w:type="dxa" w:w="80"/>
              <w:right w:type="dxa" w:w="120"/>
            </w:tcMar>
          </w:tcPr>
          <w:p>
            <w:r>
              <w:rPr>
                <w:rFonts w:ascii="Courier New" w:cs="Courier New" w:eastAsia="Courier New" w:hAnsi="Courier New"/>
                <w:b/>
                <w:bCs/>
                <w:color w:val="2D1B0E"/>
                <w:sz w:val="20"/>
                <w:szCs w:val="20"/>
              </w:rPr>
              <w:t xml:space="preserve">#20222D</w:t>
            </w:r>
          </w:p>
        </w:tc>
        <w:tc>
          <w:tcPr>
            <w:tcW w:type="dxa" w:w="2200"/>
            <w:tcMar>
              <w:top w:type="dxa" w:w="80"/>
              <w:left w:type="dxa" w:w="120"/>
              <w:bottom w:type="dxa" w:w="80"/>
              <w:right w:type="dxa" w:w="120"/>
            </w:tcMar>
          </w:tcPr>
          <w:p>
            <w:r>
              <w:rPr>
                <w:rFonts w:ascii="Calibri" w:cs="Calibri" w:eastAsia="Calibri" w:hAnsi="Calibri"/>
                <w:color w:val="2D1B0E"/>
                <w:sz w:val="20"/>
                <w:szCs w:val="20"/>
              </w:rPr>
              <w:t xml:space="preserve">Dark Navy</w:t>
            </w:r>
          </w:p>
        </w:tc>
        <w:tc>
          <w:tcPr>
            <w:tcW w:type="dxa" w:w="4000"/>
            <w:tcMar>
              <w:top w:type="dxa" w:w="80"/>
              <w:left w:type="dxa" w:w="120"/>
              <w:bottom w:type="dxa" w:w="80"/>
              <w:right w:type="dxa" w:w="120"/>
            </w:tcMar>
          </w:tcPr>
          <w:p>
            <w:r>
              <w:rPr>
                <w:rFonts w:ascii="Calibri" w:cs="Calibri" w:eastAsia="Calibri" w:hAnsi="Calibri"/>
                <w:color w:val="6B5C4E"/>
                <w:sz w:val="20"/>
                <w:szCs w:val="20"/>
              </w:rPr>
              <w:t xml:space="preserve">Logo, primary headings, dark text, nav</w:t>
            </w:r>
          </w:p>
        </w:tc>
      </w:tr>
      <w:tr>
        <w:tc>
          <w:tcPr>
            <w:tcW w:type="dxa" w:w="1200"/>
            <w:shd w:fill="674438" w:color="auto" w:val="clear"/>
          </w:tcPr>
          <w:p>
            <w:r>
              <w:t xml:space="preserve"/>
            </w:r>
          </w:p>
        </w:tc>
        <w:tc>
          <w:tcPr>
            <w:tcW w:type="dxa" w:w="1600"/>
            <w:tcMar>
              <w:top w:type="dxa" w:w="80"/>
              <w:left w:type="dxa" w:w="120"/>
              <w:bottom w:type="dxa" w:w="80"/>
              <w:right w:type="dxa" w:w="120"/>
            </w:tcMar>
          </w:tcPr>
          <w:p>
            <w:r>
              <w:rPr>
                <w:rFonts w:ascii="Courier New" w:cs="Courier New" w:eastAsia="Courier New" w:hAnsi="Courier New"/>
                <w:b/>
                <w:bCs/>
                <w:color w:val="2D1B0E"/>
                <w:sz w:val="20"/>
                <w:szCs w:val="20"/>
              </w:rPr>
              <w:t xml:space="preserve">#674438</w:t>
            </w:r>
          </w:p>
        </w:tc>
        <w:tc>
          <w:tcPr>
            <w:tcW w:type="dxa" w:w="2200"/>
            <w:tcMar>
              <w:top w:type="dxa" w:w="80"/>
              <w:left w:type="dxa" w:w="120"/>
              <w:bottom w:type="dxa" w:w="80"/>
              <w:right w:type="dxa" w:w="120"/>
            </w:tcMar>
          </w:tcPr>
          <w:p>
            <w:r>
              <w:rPr>
                <w:rFonts w:ascii="Calibri" w:cs="Calibri" w:eastAsia="Calibri" w:hAnsi="Calibri"/>
                <w:color w:val="2D1B0E"/>
                <w:sz w:val="20"/>
                <w:szCs w:val="20"/>
              </w:rPr>
              <w:t xml:space="preserve">Warm Mahogany</w:t>
            </w:r>
          </w:p>
        </w:tc>
        <w:tc>
          <w:tcPr>
            <w:tcW w:type="dxa" w:w="4000"/>
            <w:tcMar>
              <w:top w:type="dxa" w:w="80"/>
              <w:left w:type="dxa" w:w="120"/>
              <w:bottom w:type="dxa" w:w="80"/>
              <w:right w:type="dxa" w:w="120"/>
            </w:tcMar>
          </w:tcPr>
          <w:p>
            <w:r>
              <w:rPr>
                <w:rFonts w:ascii="Calibri" w:cs="Calibri" w:eastAsia="Calibri" w:hAnsi="Calibri"/>
                <w:color w:val="6B5C4E"/>
                <w:sz w:val="20"/>
                <w:szCs w:val="20"/>
              </w:rPr>
              <w:t xml:space="preserve">Logo secondary, sub-headings, warm accents</w:t>
            </w:r>
          </w:p>
        </w:tc>
      </w:tr>
    </w:tbl>
    <w:p>
      <w:pPr>
        <w:spacing w:after="0" w:before="120"/>
      </w:pPr>
      <w:r>
        <w:t xml:space="preserve"/>
      </w:r>
    </w:p>
    <w:p>
      <w:pPr>
        <w:pStyle w:val="Heading2"/>
        <w:spacing w:after="120" w:before="300"/>
      </w:pPr>
      <w:r>
        <w:rPr>
          <w:rFonts w:ascii="Georgia" w:cs="Georgia" w:eastAsia="Georgia" w:hAnsi="Georgia"/>
          <w:b w:val="false"/>
          <w:bCs w:val="false"/>
          <w:color w:val="674438"/>
          <w:sz w:val="26"/>
          <w:szCs w:val="26"/>
        </w:rPr>
        <w:t xml:space="preserve">Extended Website Palette</w:t>
      </w:r>
    </w:p>
    <w:p>
      <w:pPr>
        <w:spacing w:after="100" w:before="60" w:line="360" w:lineRule="auto"/>
      </w:pPr>
      <w:r>
        <w:rPr>
          <w:rFonts w:ascii="Calibri" w:cs="Calibri" w:eastAsia="Calibri" w:hAnsi="Calibri"/>
          <w:color w:val="2D1B0E"/>
          <w:sz w:val="22"/>
          <w:szCs w:val="22"/>
        </w:rPr>
        <w:t xml:space="preserve">These colours extend the brand into the digital product. They are drawn from Indian textile heritage — the same pigments that colour the fabrics Prabhakar processes.</w:t>
      </w:r>
    </w:p>
    <w:p>
      <w:pPr>
        <w:spacing w:after="0" w:before="60"/>
      </w:pPr>
      <w:r>
        <w:t xml:space="preserve"/>
      </w:r>
    </w:p>
    <w:tbl>
      <w:tblPr>
        <w:tblW w:type="dxa" w:w="9000"/>
        <w:tblBorders>
          <w:top w:val="single" w:color="D4C4A0" w:sz="2"/>
          <w:left w:val="none"/>
          <w:bottom w:val="single" w:color="D4C4A0" w:sz="2"/>
          <w:right w:val="none"/>
          <w:insideH w:val="single" w:color="auto" w:sz="4"/>
          <w:insideV w:val="single" w:color="auto" w:sz="4"/>
        </w:tblBorders>
      </w:tblPr>
      <w:tblGrid>
        <w:gridCol w:w="1200"/>
        <w:gridCol w:w="1600"/>
        <w:gridCol w:w="2200"/>
        <w:gridCol w:w="4000"/>
      </w:tblGrid>
      <w:tr>
        <w:trPr>
          <w:tblHeader/>
        </w:trPr>
        <w:tc>
          <w:tcPr>
            <w:tcW w:type="dxa" w:w="2250"/>
            <w:shd w:fill="20222D" w:color="auto" w:val="clear"/>
            <w:tcMar>
              <w:top w:type="dxa" w:w="80"/>
              <w:left w:type="dxa" w:w="120"/>
              <w:bottom w:type="dxa" w:w="80"/>
              <w:right w:type="dxa" w:w="120"/>
            </w:tcMar>
          </w:tcPr>
          <w:p>
            <w:r>
              <w:rPr>
                <w:rFonts w:ascii="Courier New" w:cs="Courier New" w:eastAsia="Courier New" w:hAnsi="Courier New"/>
                <w:b/>
                <w:bCs/>
                <w:color w:val="FFFFFF"/>
                <w:spacing w:val="40"/>
                <w:sz w:val="18"/>
                <w:szCs w:val="18"/>
              </w:rPr>
              <w:t xml:space="preserve">Swatch</w:t>
            </w:r>
          </w:p>
        </w:tc>
        <w:tc>
          <w:tcPr>
            <w:tcW w:type="dxa" w:w="2250"/>
            <w:shd w:fill="20222D" w:color="auto" w:val="clear"/>
            <w:tcMar>
              <w:top w:type="dxa" w:w="80"/>
              <w:left w:type="dxa" w:w="120"/>
              <w:bottom w:type="dxa" w:w="80"/>
              <w:right w:type="dxa" w:w="120"/>
            </w:tcMar>
          </w:tcPr>
          <w:p>
            <w:r>
              <w:rPr>
                <w:rFonts w:ascii="Courier New" w:cs="Courier New" w:eastAsia="Courier New" w:hAnsi="Courier New"/>
                <w:b/>
                <w:bCs/>
                <w:color w:val="FFFFFF"/>
                <w:spacing w:val="40"/>
                <w:sz w:val="18"/>
                <w:szCs w:val="18"/>
              </w:rPr>
              <w:t xml:space="preserve">Hex</w:t>
            </w:r>
          </w:p>
        </w:tc>
        <w:tc>
          <w:tcPr>
            <w:tcW w:type="dxa" w:w="2250"/>
            <w:shd w:fill="20222D" w:color="auto" w:val="clear"/>
            <w:tcMar>
              <w:top w:type="dxa" w:w="80"/>
              <w:left w:type="dxa" w:w="120"/>
              <w:bottom w:type="dxa" w:w="80"/>
              <w:right w:type="dxa" w:w="120"/>
            </w:tcMar>
          </w:tcPr>
          <w:p>
            <w:r>
              <w:rPr>
                <w:rFonts w:ascii="Courier New" w:cs="Courier New" w:eastAsia="Courier New" w:hAnsi="Courier New"/>
                <w:b/>
                <w:bCs/>
                <w:color w:val="FFFFFF"/>
                <w:spacing w:val="40"/>
                <w:sz w:val="18"/>
                <w:szCs w:val="18"/>
              </w:rPr>
              <w:t xml:space="preserve">Name</w:t>
            </w:r>
          </w:p>
        </w:tc>
        <w:tc>
          <w:tcPr>
            <w:tcW w:type="dxa" w:w="2250"/>
            <w:shd w:fill="20222D" w:color="auto" w:val="clear"/>
            <w:tcMar>
              <w:top w:type="dxa" w:w="80"/>
              <w:left w:type="dxa" w:w="120"/>
              <w:bottom w:type="dxa" w:w="80"/>
              <w:right w:type="dxa" w:w="120"/>
            </w:tcMar>
          </w:tcPr>
          <w:p>
            <w:r>
              <w:rPr>
                <w:rFonts w:ascii="Courier New" w:cs="Courier New" w:eastAsia="Courier New" w:hAnsi="Courier New"/>
                <w:b/>
                <w:bCs/>
                <w:color w:val="FFFFFF"/>
                <w:spacing w:val="40"/>
                <w:sz w:val="18"/>
                <w:szCs w:val="18"/>
              </w:rPr>
              <w:t xml:space="preserve">Usage</w:t>
            </w:r>
          </w:p>
        </w:tc>
      </w:tr>
      <w:tr>
        <w:tc>
          <w:tcPr>
            <w:tcW w:type="dxa" w:w="1200"/>
            <w:shd w:fill="FAF0E6" w:color="auto" w:val="clear"/>
          </w:tcPr>
          <w:p>
            <w:r>
              <w:t xml:space="preserve"/>
            </w:r>
          </w:p>
        </w:tc>
        <w:tc>
          <w:tcPr>
            <w:tcW w:type="dxa" w:w="1600"/>
            <w:tcMar>
              <w:top w:type="dxa" w:w="80"/>
              <w:left w:type="dxa" w:w="120"/>
              <w:bottom w:type="dxa" w:w="80"/>
              <w:right w:type="dxa" w:w="120"/>
            </w:tcMar>
          </w:tcPr>
          <w:p>
            <w:r>
              <w:rPr>
                <w:rFonts w:ascii="Courier New" w:cs="Courier New" w:eastAsia="Courier New" w:hAnsi="Courier New"/>
                <w:b/>
                <w:bCs/>
                <w:color w:val="2D1B0E"/>
                <w:sz w:val="20"/>
                <w:szCs w:val="20"/>
              </w:rPr>
              <w:t xml:space="preserve">#FAF0E6</w:t>
            </w:r>
          </w:p>
        </w:tc>
        <w:tc>
          <w:tcPr>
            <w:tcW w:type="dxa" w:w="2200"/>
            <w:tcMar>
              <w:top w:type="dxa" w:w="80"/>
              <w:left w:type="dxa" w:w="120"/>
              <w:bottom w:type="dxa" w:w="80"/>
              <w:right w:type="dxa" w:w="120"/>
            </w:tcMar>
          </w:tcPr>
          <w:p>
            <w:r>
              <w:rPr>
                <w:rFonts w:ascii="Calibri" w:cs="Calibri" w:eastAsia="Calibri" w:hAnsi="Calibri"/>
                <w:color w:val="2D1B0E"/>
                <w:sz w:val="20"/>
                <w:szCs w:val="20"/>
              </w:rPr>
              <w:t xml:space="preserve">Warm Cream</w:t>
            </w:r>
          </w:p>
        </w:tc>
        <w:tc>
          <w:tcPr>
            <w:tcW w:type="dxa" w:w="4000"/>
            <w:tcMar>
              <w:top w:type="dxa" w:w="80"/>
              <w:left w:type="dxa" w:w="120"/>
              <w:bottom w:type="dxa" w:w="80"/>
              <w:right w:type="dxa" w:w="120"/>
            </w:tcMar>
          </w:tcPr>
          <w:p>
            <w:r>
              <w:rPr>
                <w:rFonts w:ascii="Calibri" w:cs="Calibri" w:eastAsia="Calibri" w:hAnsi="Calibri"/>
                <w:color w:val="6B5C4E"/>
                <w:sz w:val="20"/>
                <w:szCs w:val="20"/>
              </w:rPr>
              <w:t xml:space="preserve">Primary page background, text zones in images</w:t>
            </w:r>
          </w:p>
        </w:tc>
      </w:tr>
      <w:tr>
        <w:tc>
          <w:tcPr>
            <w:tcW w:type="dxa" w:w="1200"/>
            <w:shd w:fill="D4AF37" w:color="auto" w:val="clear"/>
          </w:tcPr>
          <w:p>
            <w:r>
              <w:t xml:space="preserve"/>
            </w:r>
          </w:p>
        </w:tc>
        <w:tc>
          <w:tcPr>
            <w:tcW w:type="dxa" w:w="1600"/>
            <w:tcMar>
              <w:top w:type="dxa" w:w="80"/>
              <w:left w:type="dxa" w:w="120"/>
              <w:bottom w:type="dxa" w:w="80"/>
              <w:right w:type="dxa" w:w="120"/>
            </w:tcMar>
          </w:tcPr>
          <w:p>
            <w:r>
              <w:rPr>
                <w:rFonts w:ascii="Courier New" w:cs="Courier New" w:eastAsia="Courier New" w:hAnsi="Courier New"/>
                <w:b/>
                <w:bCs/>
                <w:color w:val="2D1B0E"/>
                <w:sz w:val="20"/>
                <w:szCs w:val="20"/>
              </w:rPr>
              <w:t xml:space="preserve">#D4AF37</w:t>
            </w:r>
          </w:p>
        </w:tc>
        <w:tc>
          <w:tcPr>
            <w:tcW w:type="dxa" w:w="2200"/>
            <w:tcMar>
              <w:top w:type="dxa" w:w="80"/>
              <w:left w:type="dxa" w:w="120"/>
              <w:bottom w:type="dxa" w:w="80"/>
              <w:right w:type="dxa" w:w="120"/>
            </w:tcMar>
          </w:tcPr>
          <w:p>
            <w:r>
              <w:rPr>
                <w:rFonts w:ascii="Calibri" w:cs="Calibri" w:eastAsia="Calibri" w:hAnsi="Calibri"/>
                <w:color w:val="2D1B0E"/>
                <w:sz w:val="20"/>
                <w:szCs w:val="20"/>
              </w:rPr>
              <w:t xml:space="preserve">Zari Gold</w:t>
            </w:r>
          </w:p>
        </w:tc>
        <w:tc>
          <w:tcPr>
            <w:tcW w:type="dxa" w:w="4000"/>
            <w:tcMar>
              <w:top w:type="dxa" w:w="80"/>
              <w:left w:type="dxa" w:w="120"/>
              <w:bottom w:type="dxa" w:w="80"/>
              <w:right w:type="dxa" w:w="120"/>
            </w:tcMar>
          </w:tcPr>
          <w:p>
            <w:r>
              <w:rPr>
                <w:rFonts w:ascii="Calibri" w:cs="Calibri" w:eastAsia="Calibri" w:hAnsi="Calibri"/>
                <w:color w:val="6B5C4E"/>
                <w:sz w:val="20"/>
                <w:szCs w:val="20"/>
              </w:rPr>
              <w:t xml:space="preserve">Premium accent, rules, CTA underlines, cursor</w:t>
            </w:r>
          </w:p>
        </w:tc>
      </w:tr>
      <w:tr>
        <w:tc>
          <w:tcPr>
            <w:tcW w:type="dxa" w:w="1200"/>
            <w:shd w:fill="F7941D" w:color="auto" w:val="clear"/>
          </w:tcPr>
          <w:p>
            <w:r>
              <w:t xml:space="preserve"/>
            </w:r>
          </w:p>
        </w:tc>
        <w:tc>
          <w:tcPr>
            <w:tcW w:type="dxa" w:w="1600"/>
            <w:tcMar>
              <w:top w:type="dxa" w:w="80"/>
              <w:left w:type="dxa" w:w="120"/>
              <w:bottom w:type="dxa" w:w="80"/>
              <w:right w:type="dxa" w:w="120"/>
            </w:tcMar>
          </w:tcPr>
          <w:p>
            <w:r>
              <w:rPr>
                <w:rFonts w:ascii="Courier New" w:cs="Courier New" w:eastAsia="Courier New" w:hAnsi="Courier New"/>
                <w:b/>
                <w:bCs/>
                <w:color w:val="2D1B0E"/>
                <w:sz w:val="20"/>
                <w:szCs w:val="20"/>
              </w:rPr>
              <w:t xml:space="preserve">#F7941D</w:t>
            </w:r>
          </w:p>
        </w:tc>
        <w:tc>
          <w:tcPr>
            <w:tcW w:type="dxa" w:w="2200"/>
            <w:tcMar>
              <w:top w:type="dxa" w:w="80"/>
              <w:left w:type="dxa" w:w="120"/>
              <w:bottom w:type="dxa" w:w="80"/>
              <w:right w:type="dxa" w:w="120"/>
            </w:tcMar>
          </w:tcPr>
          <w:p>
            <w:r>
              <w:rPr>
                <w:rFonts w:ascii="Calibri" w:cs="Calibri" w:eastAsia="Calibri" w:hAnsi="Calibri"/>
                <w:color w:val="2D1B0E"/>
                <w:sz w:val="20"/>
                <w:szCs w:val="20"/>
              </w:rPr>
              <w:t xml:space="preserve">Saffron</w:t>
            </w:r>
          </w:p>
        </w:tc>
        <w:tc>
          <w:tcPr>
            <w:tcW w:type="dxa" w:w="4000"/>
            <w:tcMar>
              <w:top w:type="dxa" w:w="80"/>
              <w:left w:type="dxa" w:w="120"/>
              <w:bottom w:type="dxa" w:w="80"/>
              <w:right w:type="dxa" w:w="120"/>
            </w:tcMar>
          </w:tcPr>
          <w:p>
            <w:r>
              <w:rPr>
                <w:rFonts w:ascii="Calibri" w:cs="Calibri" w:eastAsia="Calibri" w:hAnsi="Calibri"/>
                <w:color w:val="6B5C4E"/>
                <w:sz w:val="20"/>
                <w:szCs w:val="20"/>
              </w:rPr>
              <w:t xml:space="preserve">Warm process accent, hover states</w:t>
            </w:r>
          </w:p>
        </w:tc>
      </w:tr>
      <w:tr>
        <w:tc>
          <w:tcPr>
            <w:tcW w:type="dxa" w:w="1200"/>
            <w:shd w:fill="CC2936" w:color="auto" w:val="clear"/>
          </w:tcPr>
          <w:p>
            <w:r>
              <w:t xml:space="preserve"/>
            </w:r>
          </w:p>
        </w:tc>
        <w:tc>
          <w:tcPr>
            <w:tcW w:type="dxa" w:w="1600"/>
            <w:tcMar>
              <w:top w:type="dxa" w:w="80"/>
              <w:left w:type="dxa" w:w="120"/>
              <w:bottom w:type="dxa" w:w="80"/>
              <w:right w:type="dxa" w:w="120"/>
            </w:tcMar>
          </w:tcPr>
          <w:p>
            <w:r>
              <w:rPr>
                <w:rFonts w:ascii="Courier New" w:cs="Courier New" w:eastAsia="Courier New" w:hAnsi="Courier New"/>
                <w:b/>
                <w:bCs/>
                <w:color w:val="2D1B0E"/>
                <w:sz w:val="20"/>
                <w:szCs w:val="20"/>
              </w:rPr>
              <w:t xml:space="preserve">#CC2936</w:t>
            </w:r>
          </w:p>
        </w:tc>
        <w:tc>
          <w:tcPr>
            <w:tcW w:type="dxa" w:w="2200"/>
            <w:tcMar>
              <w:top w:type="dxa" w:w="80"/>
              <w:left w:type="dxa" w:w="120"/>
              <w:bottom w:type="dxa" w:w="80"/>
              <w:right w:type="dxa" w:w="120"/>
            </w:tcMar>
          </w:tcPr>
          <w:p>
            <w:r>
              <w:rPr>
                <w:rFonts w:ascii="Calibri" w:cs="Calibri" w:eastAsia="Calibri" w:hAnsi="Calibri"/>
                <w:color w:val="2D1B0E"/>
                <w:sz w:val="20"/>
                <w:szCs w:val="20"/>
              </w:rPr>
              <w:t xml:space="preserve">Crimson</w:t>
            </w:r>
          </w:p>
        </w:tc>
        <w:tc>
          <w:tcPr>
            <w:tcW w:type="dxa" w:w="4000"/>
            <w:tcMar>
              <w:top w:type="dxa" w:w="80"/>
              <w:left w:type="dxa" w:w="120"/>
              <w:bottom w:type="dxa" w:w="80"/>
              <w:right w:type="dxa" w:w="120"/>
            </w:tcMar>
          </w:tcPr>
          <w:p>
            <w:r>
              <w:rPr>
                <w:rFonts w:ascii="Calibri" w:cs="Calibri" w:eastAsia="Calibri" w:hAnsi="Calibri"/>
                <w:color w:val="6B5C4E"/>
                <w:sz w:val="20"/>
                <w:szCs w:val="20"/>
              </w:rPr>
              <w:t xml:space="preserve">Strong accent, dyeing stage, alerts</w:t>
            </w:r>
          </w:p>
        </w:tc>
      </w:tr>
      <w:tr>
        <w:tc>
          <w:tcPr>
            <w:tcW w:type="dxa" w:w="1200"/>
            <w:shd w:fill="FFB627" w:color="auto" w:val="clear"/>
          </w:tcPr>
          <w:p>
            <w:r>
              <w:t xml:space="preserve"/>
            </w:r>
          </w:p>
        </w:tc>
        <w:tc>
          <w:tcPr>
            <w:tcW w:type="dxa" w:w="1600"/>
            <w:tcMar>
              <w:top w:type="dxa" w:w="80"/>
              <w:left w:type="dxa" w:w="120"/>
              <w:bottom w:type="dxa" w:w="80"/>
              <w:right w:type="dxa" w:w="120"/>
            </w:tcMar>
          </w:tcPr>
          <w:p>
            <w:r>
              <w:rPr>
                <w:rFonts w:ascii="Courier New" w:cs="Courier New" w:eastAsia="Courier New" w:hAnsi="Courier New"/>
                <w:b/>
                <w:bCs/>
                <w:color w:val="2D1B0E"/>
                <w:sz w:val="20"/>
                <w:szCs w:val="20"/>
              </w:rPr>
              <w:t xml:space="preserve">#FFB627</w:t>
            </w:r>
          </w:p>
        </w:tc>
        <w:tc>
          <w:tcPr>
            <w:tcW w:type="dxa" w:w="2200"/>
            <w:tcMar>
              <w:top w:type="dxa" w:w="80"/>
              <w:left w:type="dxa" w:w="120"/>
              <w:bottom w:type="dxa" w:w="80"/>
              <w:right w:type="dxa" w:w="120"/>
            </w:tcMar>
          </w:tcPr>
          <w:p>
            <w:r>
              <w:rPr>
                <w:rFonts w:ascii="Calibri" w:cs="Calibri" w:eastAsia="Calibri" w:hAnsi="Calibri"/>
                <w:color w:val="2D1B0E"/>
                <w:sz w:val="20"/>
                <w:szCs w:val="20"/>
              </w:rPr>
              <w:t xml:space="preserve">Marigold</w:t>
            </w:r>
          </w:p>
        </w:tc>
        <w:tc>
          <w:tcPr>
            <w:tcW w:type="dxa" w:w="4000"/>
            <w:tcMar>
              <w:top w:type="dxa" w:w="80"/>
              <w:left w:type="dxa" w:w="120"/>
              <w:bottom w:type="dxa" w:w="80"/>
              <w:right w:type="dxa" w:w="120"/>
            </w:tcMar>
          </w:tcPr>
          <w:p>
            <w:r>
              <w:rPr>
                <w:rFonts w:ascii="Calibri" w:cs="Calibri" w:eastAsia="Calibri" w:hAnsi="Calibri"/>
                <w:color w:val="6B5C4E"/>
                <w:sz w:val="20"/>
                <w:szCs w:val="20"/>
              </w:rPr>
              <w:t xml:space="preserve">Warm yellow accent, printing stage</w:t>
            </w:r>
          </w:p>
        </w:tc>
      </w:tr>
      <w:tr>
        <w:tc>
          <w:tcPr>
            <w:tcW w:type="dxa" w:w="1200"/>
            <w:shd w:fill="1A237E" w:color="auto" w:val="clear"/>
          </w:tcPr>
          <w:p>
            <w:r>
              <w:t xml:space="preserve"/>
            </w:r>
          </w:p>
        </w:tc>
        <w:tc>
          <w:tcPr>
            <w:tcW w:type="dxa" w:w="1600"/>
            <w:tcMar>
              <w:top w:type="dxa" w:w="80"/>
              <w:left w:type="dxa" w:w="120"/>
              <w:bottom w:type="dxa" w:w="80"/>
              <w:right w:type="dxa" w:w="120"/>
            </w:tcMar>
          </w:tcPr>
          <w:p>
            <w:r>
              <w:rPr>
                <w:rFonts w:ascii="Courier New" w:cs="Courier New" w:eastAsia="Courier New" w:hAnsi="Courier New"/>
                <w:b/>
                <w:bCs/>
                <w:color w:val="2D1B0E"/>
                <w:sz w:val="20"/>
                <w:szCs w:val="20"/>
              </w:rPr>
              <w:t xml:space="preserve">#1A237E</w:t>
            </w:r>
          </w:p>
        </w:tc>
        <w:tc>
          <w:tcPr>
            <w:tcW w:type="dxa" w:w="2200"/>
            <w:tcMar>
              <w:top w:type="dxa" w:w="80"/>
              <w:left w:type="dxa" w:w="120"/>
              <w:bottom w:type="dxa" w:w="80"/>
              <w:right w:type="dxa" w:w="120"/>
            </w:tcMar>
          </w:tcPr>
          <w:p>
            <w:r>
              <w:rPr>
                <w:rFonts w:ascii="Calibri" w:cs="Calibri" w:eastAsia="Calibri" w:hAnsi="Calibri"/>
                <w:color w:val="2D1B0E"/>
                <w:sz w:val="20"/>
                <w:szCs w:val="20"/>
              </w:rPr>
              <w:t xml:space="preserve">Deep Indigo</w:t>
            </w:r>
          </w:p>
        </w:tc>
        <w:tc>
          <w:tcPr>
            <w:tcW w:type="dxa" w:w="4000"/>
            <w:tcMar>
              <w:top w:type="dxa" w:w="80"/>
              <w:left w:type="dxa" w:w="120"/>
              <w:bottom w:type="dxa" w:w="80"/>
              <w:right w:type="dxa" w:w="120"/>
            </w:tcMar>
          </w:tcPr>
          <w:p>
            <w:r>
              <w:rPr>
                <w:rFonts w:ascii="Calibri" w:cs="Calibri" w:eastAsia="Calibri" w:hAnsi="Calibri"/>
                <w:color w:val="6B5C4E"/>
                <w:sz w:val="20"/>
                <w:szCs w:val="20"/>
              </w:rPr>
              <w:t xml:space="preserve">Dark section backgrounds (Future, Proof sections)</w:t>
            </w:r>
          </w:p>
        </w:tc>
      </w:tr>
      <w:tr>
        <w:tc>
          <w:tcPr>
            <w:tcW w:type="dxa" w:w="1200"/>
            <w:shd w:fill="168AAD" w:color="auto" w:val="clear"/>
          </w:tcPr>
          <w:p>
            <w:r>
              <w:t xml:space="preserve"/>
            </w:r>
          </w:p>
        </w:tc>
        <w:tc>
          <w:tcPr>
            <w:tcW w:type="dxa" w:w="1600"/>
            <w:tcMar>
              <w:top w:type="dxa" w:w="80"/>
              <w:left w:type="dxa" w:w="120"/>
              <w:bottom w:type="dxa" w:w="80"/>
              <w:right w:type="dxa" w:w="120"/>
            </w:tcMar>
          </w:tcPr>
          <w:p>
            <w:r>
              <w:rPr>
                <w:rFonts w:ascii="Courier New" w:cs="Courier New" w:eastAsia="Courier New" w:hAnsi="Courier New"/>
                <w:b/>
                <w:bCs/>
                <w:color w:val="2D1B0E"/>
                <w:sz w:val="20"/>
                <w:szCs w:val="20"/>
              </w:rPr>
              <w:t xml:space="preserve">#168AAD</w:t>
            </w:r>
          </w:p>
        </w:tc>
        <w:tc>
          <w:tcPr>
            <w:tcW w:type="dxa" w:w="2200"/>
            <w:tcMar>
              <w:top w:type="dxa" w:w="80"/>
              <w:left w:type="dxa" w:w="120"/>
              <w:bottom w:type="dxa" w:w="80"/>
              <w:right w:type="dxa" w:w="120"/>
            </w:tcMar>
          </w:tcPr>
          <w:p>
            <w:r>
              <w:rPr>
                <w:rFonts w:ascii="Calibri" w:cs="Calibri" w:eastAsia="Calibri" w:hAnsi="Calibri"/>
                <w:color w:val="2D1B0E"/>
                <w:sz w:val="20"/>
                <w:szCs w:val="20"/>
              </w:rPr>
              <w:t xml:space="preserve">Peacock Teal</w:t>
            </w:r>
          </w:p>
        </w:tc>
        <w:tc>
          <w:tcPr>
            <w:tcW w:type="dxa" w:w="4000"/>
            <w:tcMar>
              <w:top w:type="dxa" w:w="80"/>
              <w:left w:type="dxa" w:w="120"/>
              <w:bottom w:type="dxa" w:w="80"/>
              <w:right w:type="dxa" w:w="120"/>
            </w:tcMar>
          </w:tcPr>
          <w:p>
            <w:r>
              <w:rPr>
                <w:rFonts w:ascii="Calibri" w:cs="Calibri" w:eastAsia="Calibri" w:hAnsi="Calibri"/>
                <w:color w:val="6B5C4E"/>
                <w:sz w:val="20"/>
                <w:szCs w:val="20"/>
              </w:rPr>
              <w:t xml:space="preserve">Cool accent, finishing stage</w:t>
            </w:r>
          </w:p>
        </w:tc>
      </w:tr>
      <w:tr>
        <w:tc>
          <w:tcPr>
            <w:tcW w:type="dxa" w:w="1200"/>
            <w:shd w:fill="2D1B0E" w:color="auto" w:val="clear"/>
          </w:tcPr>
          <w:p>
            <w:r>
              <w:t xml:space="preserve"/>
            </w:r>
          </w:p>
        </w:tc>
        <w:tc>
          <w:tcPr>
            <w:tcW w:type="dxa" w:w="1600"/>
            <w:tcMar>
              <w:top w:type="dxa" w:w="80"/>
              <w:left w:type="dxa" w:w="120"/>
              <w:bottom w:type="dxa" w:w="80"/>
              <w:right w:type="dxa" w:w="120"/>
            </w:tcMar>
          </w:tcPr>
          <w:p>
            <w:r>
              <w:rPr>
                <w:rFonts w:ascii="Courier New" w:cs="Courier New" w:eastAsia="Courier New" w:hAnsi="Courier New"/>
                <w:b/>
                <w:bCs/>
                <w:color w:val="2D1B0E"/>
                <w:sz w:val="20"/>
                <w:szCs w:val="20"/>
              </w:rPr>
              <w:t xml:space="preserve">#2D1B0E</w:t>
            </w:r>
          </w:p>
        </w:tc>
        <w:tc>
          <w:tcPr>
            <w:tcW w:type="dxa" w:w="2200"/>
            <w:tcMar>
              <w:top w:type="dxa" w:w="80"/>
              <w:left w:type="dxa" w:w="120"/>
              <w:bottom w:type="dxa" w:w="80"/>
              <w:right w:type="dxa" w:w="120"/>
            </w:tcMar>
          </w:tcPr>
          <w:p>
            <w:r>
              <w:rPr>
                <w:rFonts w:ascii="Calibri" w:cs="Calibri" w:eastAsia="Calibri" w:hAnsi="Calibri"/>
                <w:color w:val="2D1B0E"/>
                <w:sz w:val="20"/>
                <w:szCs w:val="20"/>
              </w:rPr>
              <w:t xml:space="preserve">Warm Dark</w:t>
            </w:r>
          </w:p>
        </w:tc>
        <w:tc>
          <w:tcPr>
            <w:tcW w:type="dxa" w:w="4000"/>
            <w:tcMar>
              <w:top w:type="dxa" w:w="80"/>
              <w:left w:type="dxa" w:w="120"/>
              <w:bottom w:type="dxa" w:w="80"/>
              <w:right w:type="dxa" w:w="120"/>
            </w:tcMar>
          </w:tcPr>
          <w:p>
            <w:r>
              <w:rPr>
                <w:rFonts w:ascii="Calibri" w:cs="Calibri" w:eastAsia="Calibri" w:hAnsi="Calibri"/>
                <w:color w:val="6B5C4E"/>
                <w:sz w:val="20"/>
                <w:szCs w:val="20"/>
              </w:rPr>
              <w:t xml:space="preserve">Primary body text on cream backgrounds</w:t>
            </w:r>
          </w:p>
        </w:tc>
      </w:tr>
    </w:tbl>
    <w:p>
      <w:pPr>
        <w:spacing w:after="0" w:before="120"/>
      </w:pPr>
      <w:r>
        <w:t xml:space="preserve"/>
      </w:r>
    </w:p>
    <w:p>
      <w:pPr>
        <w:pStyle w:val="Heading2"/>
        <w:spacing w:after="120" w:before="300"/>
      </w:pPr>
      <w:r>
        <w:rPr>
          <w:rFonts w:ascii="Georgia" w:cs="Georgia" w:eastAsia="Georgia" w:hAnsi="Georgia"/>
          <w:b w:val="false"/>
          <w:bCs w:val="false"/>
          <w:color w:val="674438"/>
          <w:sz w:val="26"/>
          <w:szCs w:val="26"/>
        </w:rPr>
        <w:t xml:space="preserve">Colour Usage Rules</w:t>
      </w:r>
    </w:p>
    <w:tbl>
      <w:tblPr>
        <w:tblW w:type="dxa" w:w="9000"/>
        <w:tblBorders>
          <w:top w:val="single" w:color="D4C4A0" w:sz="2"/>
          <w:left w:val="none"/>
          <w:bottom w:val="single" w:color="D4C4A0" w:sz="2"/>
          <w:right w:val="none"/>
          <w:insideH w:val="single" w:color="auto" w:sz="4"/>
          <w:insideV w:val="single" w:color="auto" w:sz="4"/>
        </w:tblBorders>
      </w:tblPr>
      <w:tblGrid>
        <w:gridCol w:w="4500"/>
        <w:gridCol w:w="4500"/>
      </w:tblGrid>
      <w:tr>
        <w:trPr>
          <w:tblHeader/>
        </w:trPr>
        <w:tc>
          <w:tcPr>
            <w:tcW w:type="dxa" w:w="4500"/>
            <w:shd w:fill="20222D" w:color="auto" w:val="clear"/>
            <w:tcMar>
              <w:top w:type="dxa" w:w="80"/>
              <w:left w:type="dxa" w:w="120"/>
              <w:bottom w:type="dxa" w:w="80"/>
              <w:right w:type="dxa" w:w="120"/>
            </w:tcMar>
          </w:tcPr>
          <w:p>
            <w:r>
              <w:rPr>
                <w:rFonts w:ascii="Courier New" w:cs="Courier New" w:eastAsia="Courier New" w:hAnsi="Courier New"/>
                <w:b/>
                <w:bCs/>
                <w:color w:val="FFFFFF"/>
                <w:spacing w:val="40"/>
                <w:sz w:val="18"/>
                <w:szCs w:val="18"/>
              </w:rPr>
              <w:t xml:space="preserve">Context</w:t>
            </w:r>
          </w:p>
        </w:tc>
        <w:tc>
          <w:tcPr>
            <w:tcW w:type="dxa" w:w="4500"/>
            <w:shd w:fill="20222D" w:color="auto" w:val="clear"/>
            <w:tcMar>
              <w:top w:type="dxa" w:w="80"/>
              <w:left w:type="dxa" w:w="120"/>
              <w:bottom w:type="dxa" w:w="80"/>
              <w:right w:type="dxa" w:w="120"/>
            </w:tcMar>
          </w:tcPr>
          <w:p>
            <w:r>
              <w:rPr>
                <w:rFonts w:ascii="Courier New" w:cs="Courier New" w:eastAsia="Courier New" w:hAnsi="Courier New"/>
                <w:b/>
                <w:bCs/>
                <w:color w:val="FFFFFF"/>
                <w:spacing w:val="40"/>
                <w:sz w:val="18"/>
                <w:szCs w:val="18"/>
              </w:rPr>
              <w:t xml:space="preserve">Colour</w:t>
            </w:r>
          </w:p>
        </w:tc>
      </w:tr>
      <w:tr>
        <w:trPr>
          <w:tblHeader w:val="false"/>
        </w:trPr>
        <w:tc>
          <w:tcPr>
            <w:tcW w:type="dxa" w:w="450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Page background</w:t>
            </w:r>
          </w:p>
        </w:tc>
        <w:tc>
          <w:tcPr>
            <w:tcW w:type="dxa" w:w="4500"/>
            <w:shd w:fill="FAF0E6"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#FAF0E6 — Warm Cream</w:t>
            </w:r>
          </w:p>
        </w:tc>
      </w:tr>
      <w:tr>
        <w:trPr>
          <w:tblHeader w:val="false"/>
        </w:trPr>
        <w:tc>
          <w:tcPr>
            <w:tcW w:type="dxa" w:w="450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Primary body text</w:t>
            </w:r>
          </w:p>
        </w:tc>
        <w:tc>
          <w:tcPr>
            <w:tcW w:type="dxa" w:w="4500"/>
            <w:shd w:fill="FAF0E6"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#2D1B0E — Warm Dark</w:t>
            </w:r>
          </w:p>
        </w:tc>
      </w:tr>
      <w:tr>
        <w:trPr>
          <w:tblHeader w:val="false"/>
        </w:trPr>
        <w:tc>
          <w:tcPr>
            <w:tcW w:type="dxa" w:w="450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Section headings</w:t>
            </w:r>
          </w:p>
        </w:tc>
        <w:tc>
          <w:tcPr>
            <w:tcW w:type="dxa" w:w="4500"/>
            <w:shd w:fill="FAF0E6"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#20222D — Dark Navy</w:t>
            </w:r>
          </w:p>
        </w:tc>
      </w:tr>
      <w:tr>
        <w:trPr>
          <w:tblHeader w:val="false"/>
        </w:trPr>
        <w:tc>
          <w:tcPr>
            <w:tcW w:type="dxa" w:w="450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Decorative rules and lines</w:t>
            </w:r>
          </w:p>
        </w:tc>
        <w:tc>
          <w:tcPr>
            <w:tcW w:type="dxa" w:w="4500"/>
            <w:shd w:fill="FAF0E6"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#D4AF37 — Zari Gold</w:t>
            </w:r>
          </w:p>
        </w:tc>
      </w:tr>
      <w:tr>
        <w:trPr>
          <w:tblHeader w:val="false"/>
        </w:trPr>
        <w:tc>
          <w:tcPr>
            <w:tcW w:type="dxa" w:w="450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Dark section backgrounds</w:t>
            </w:r>
          </w:p>
        </w:tc>
        <w:tc>
          <w:tcPr>
            <w:tcW w:type="dxa" w:w="4500"/>
            <w:shd w:fill="FAF0E6"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#1A237E — Deep Indigo</w:t>
            </w:r>
          </w:p>
        </w:tc>
      </w:tr>
      <w:tr>
        <w:trPr>
          <w:tblHeader w:val="false"/>
        </w:trPr>
        <w:tc>
          <w:tcPr>
            <w:tcW w:type="dxa" w:w="450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Text on dark sections</w:t>
            </w:r>
          </w:p>
        </w:tc>
        <w:tc>
          <w:tcPr>
            <w:tcW w:type="dxa" w:w="4500"/>
            <w:shd w:fill="FAF0E6"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#FFF8F0 — Warm White</w:t>
            </w:r>
          </w:p>
        </w:tc>
      </w:tr>
      <w:tr>
        <w:trPr>
          <w:tblHeader w:val="false"/>
        </w:trPr>
        <w:tc>
          <w:tcPr>
            <w:tcW w:type="dxa" w:w="450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CTAs and hover underlines</w:t>
            </w:r>
          </w:p>
        </w:tc>
        <w:tc>
          <w:tcPr>
            <w:tcW w:type="dxa" w:w="4500"/>
            <w:shd w:fill="FAF0E6"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#D4AF37 — Zari Gold</w:t>
            </w:r>
          </w:p>
        </w:tc>
      </w:tr>
    </w:tbl>
    <w:p>
      <w:r>
        <w:br w:type="page"/>
      </w:r>
    </w:p>
    <w:p>
      <w:pPr>
        <w:pStyle w:val="Heading1"/>
        <w:spacing w:after="160" w:before="600"/>
      </w:pPr>
      <w:r>
        <w:rPr>
          <w:rFonts w:ascii="Georgia" w:cs="Georgia" w:eastAsia="Georgia" w:hAnsi="Georgia"/>
          <w:b w:val="false"/>
          <w:bCs w:val="false"/>
          <w:color w:val="20222D"/>
          <w:sz w:val="36"/>
          <w:szCs w:val="36"/>
        </w:rPr>
        <w:t xml:space="preserve">03 — Typography</w:t>
      </w:r>
    </w:p>
    <w:p>
      <w:pPr>
        <w:pBdr>
          <w:bottom w:val="single" w:color="D4AF37" w:sz="6" w:space="0"/>
        </w:pBdr>
        <w:spacing w:after="20" w:before="20"/>
      </w:pPr>
      <w:r>
        <w:t xml:space="preserve"/>
      </w:r>
    </w:p>
    <w:p>
      <w:pPr>
        <w:spacing w:after="0" w:before="80"/>
      </w:pPr>
      <w:r>
        <w:t xml:space="preserve"/>
      </w:r>
    </w:p>
    <w:p>
      <w:pPr>
        <w:spacing w:after="100" w:before="60" w:line="360" w:lineRule="auto"/>
      </w:pPr>
      <w:r>
        <w:rPr>
          <w:rFonts w:ascii="Calibri" w:cs="Calibri" w:eastAsia="Calibri" w:hAnsi="Calibri"/>
          <w:color w:val="2D1B0E"/>
          <w:sz w:val="22"/>
          <w:szCs w:val="22"/>
        </w:rPr>
        <w:t xml:space="preserve">The typographic system uses three complementary typefaces. Each has a precise, exclusive role — they are never used interchangeably.</w:t>
      </w:r>
    </w:p>
    <w:p>
      <w:pPr>
        <w:spacing w:after="0" w:before="60"/>
      </w:pPr>
      <w:r>
        <w:t xml:space="preserve"/>
      </w:r>
    </w:p>
    <w:p>
      <w:pPr>
        <w:pStyle w:val="Heading2"/>
        <w:spacing w:after="120" w:before="300"/>
      </w:pPr>
      <w:r>
        <w:rPr>
          <w:rFonts w:ascii="Georgia" w:cs="Georgia" w:eastAsia="Georgia" w:hAnsi="Georgia"/>
          <w:b w:val="false"/>
          <w:bCs w:val="false"/>
          <w:color w:val="674438"/>
          <w:sz w:val="26"/>
          <w:szCs w:val="26"/>
        </w:rPr>
        <w:t xml:space="preserve">Cormorant Garamond — Display</w:t>
      </w:r>
    </w:p>
    <w:p>
      <w:pPr>
        <w:shd w:fill="F5EFE6" w:color="auto" w:val="clear"/>
        <w:spacing w:after="20" w:before="20" w:line="280" w:lineRule="auto"/>
        <w:ind w:left="360" w:right="360"/>
      </w:pPr>
      <w:r>
        <w:rPr>
          <w:rFonts w:ascii="Courier New" w:cs="Courier New" w:eastAsia="Courier New" w:hAnsi="Courier New"/>
          <w:color w:val="3A1F0A"/>
          <w:sz w:val="18"/>
          <w:szCs w:val="18"/>
        </w:rPr>
        <w:t xml:space="preserve">Font family: Cormorant Garamond</w:t>
      </w:r>
    </w:p>
    <w:p>
      <w:pPr>
        <w:shd w:fill="F5EFE6" w:color="auto" w:val="clear"/>
        <w:spacing w:after="20" w:before="20" w:line="280" w:lineRule="auto"/>
        <w:ind w:left="360" w:right="360"/>
      </w:pPr>
      <w:r>
        <w:rPr>
          <w:rFonts w:ascii="Courier New" w:cs="Courier New" w:eastAsia="Courier New" w:hAnsi="Courier New"/>
          <w:color w:val="3A1F0A"/>
          <w:sz w:val="18"/>
          <w:szCs w:val="18"/>
        </w:rPr>
        <w:t xml:space="preserve">Weights used: 300 (Light), 300 Italic</w:t>
      </w:r>
    </w:p>
    <w:p>
      <w:pPr>
        <w:shd w:fill="F5EFE6" w:color="auto" w:val="clear"/>
        <w:spacing w:after="20" w:before="20" w:line="280" w:lineRule="auto"/>
        <w:ind w:left="360" w:right="360"/>
      </w:pPr>
      <w:r>
        <w:rPr>
          <w:rFonts w:ascii="Courier New" w:cs="Courier New" w:eastAsia="Courier New" w:hAnsi="Courier New"/>
          <w:color w:val="3A1F0A"/>
          <w:sz w:val="18"/>
          <w:szCs w:val="18"/>
        </w:rPr>
        <w:t xml:space="preserve">Source: Google Fonts</w:t>
      </w:r>
    </w:p>
    <w:p>
      <w:pPr>
        <w:spacing w:after="0" w:before="40"/>
      </w:pPr>
      <w:r>
        <w:t xml:space="preserve"/>
      </w:r>
    </w:p>
    <w:p>
      <w:pPr>
        <w:spacing w:after="100" w:before="60" w:line="360" w:lineRule="auto"/>
      </w:pPr>
      <w:r>
        <w:rPr>
          <w:rFonts w:ascii="Calibri" w:cs="Calibri" w:eastAsia="Calibri" w:hAnsi="Calibri"/>
          <w:color w:val="2D1B0E"/>
          <w:sz w:val="22"/>
          <w:szCs w:val="22"/>
        </w:rPr>
        <w:t xml:space="preserve">Used exclusively for: hero headlines, section headlines, pull quotes, and large display text. Always set at weight 300 — never bold. The italic cut is used for emphasis within headlines.</w:t>
      </w:r>
    </w:p>
    <w:p>
      <w:pPr>
        <w:spacing w:after="0" w:before="60"/>
      </w:pPr>
      <w:r>
        <w:t xml:space="preserve"/>
      </w:r>
    </w:p>
    <w:p>
      <w:pPr>
        <w:pStyle w:val="Heading2"/>
        <w:spacing w:after="120" w:before="300"/>
      </w:pPr>
      <w:r>
        <w:rPr>
          <w:rFonts w:ascii="Georgia" w:cs="Georgia" w:eastAsia="Georgia" w:hAnsi="Georgia"/>
          <w:b w:val="false"/>
          <w:bCs w:val="false"/>
          <w:color w:val="674438"/>
          <w:sz w:val="26"/>
          <w:szCs w:val="26"/>
        </w:rPr>
        <w:t xml:space="preserve">DM Sans — Body</w:t>
      </w:r>
    </w:p>
    <w:p>
      <w:pPr>
        <w:shd w:fill="F5EFE6" w:color="auto" w:val="clear"/>
        <w:spacing w:after="20" w:before="20" w:line="280" w:lineRule="auto"/>
        <w:ind w:left="360" w:right="360"/>
      </w:pPr>
      <w:r>
        <w:rPr>
          <w:rFonts w:ascii="Courier New" w:cs="Courier New" w:eastAsia="Courier New" w:hAnsi="Courier New"/>
          <w:color w:val="3A1F0A"/>
          <w:sz w:val="18"/>
          <w:szCs w:val="18"/>
        </w:rPr>
        <w:t xml:space="preserve">Font family: DM Sans</w:t>
      </w:r>
    </w:p>
    <w:p>
      <w:pPr>
        <w:shd w:fill="F5EFE6" w:color="auto" w:val="clear"/>
        <w:spacing w:after="20" w:before="20" w:line="280" w:lineRule="auto"/>
        <w:ind w:left="360" w:right="360"/>
      </w:pPr>
      <w:r>
        <w:rPr>
          <w:rFonts w:ascii="Courier New" w:cs="Courier New" w:eastAsia="Courier New" w:hAnsi="Courier New"/>
          <w:color w:val="3A1F0A"/>
          <w:sz w:val="18"/>
          <w:szCs w:val="18"/>
        </w:rPr>
        <w:t xml:space="preserve">Weights used: 300, 400, 500</w:t>
      </w:r>
    </w:p>
    <w:p>
      <w:pPr>
        <w:shd w:fill="F5EFE6" w:color="auto" w:val="clear"/>
        <w:spacing w:after="20" w:before="20" w:line="280" w:lineRule="auto"/>
        <w:ind w:left="360" w:right="360"/>
      </w:pPr>
      <w:r>
        <w:rPr>
          <w:rFonts w:ascii="Courier New" w:cs="Courier New" w:eastAsia="Courier New" w:hAnsi="Courier New"/>
          <w:color w:val="3A1F0A"/>
          <w:sz w:val="18"/>
          <w:szCs w:val="18"/>
        </w:rPr>
        <w:t xml:space="preserve">Source: Google Fonts</w:t>
      </w:r>
    </w:p>
    <w:p>
      <w:pPr>
        <w:spacing w:after="0" w:before="40"/>
      </w:pPr>
      <w:r>
        <w:t xml:space="preserve"/>
      </w:r>
    </w:p>
    <w:p>
      <w:pPr>
        <w:spacing w:after="100" w:before="60" w:line="360" w:lineRule="auto"/>
      </w:pPr>
      <w:r>
        <w:rPr>
          <w:rFonts w:ascii="Calibri" w:cs="Calibri" w:eastAsia="Calibri" w:hAnsi="Calibri"/>
          <w:color w:val="2D1B0E"/>
          <w:sz w:val="22"/>
          <w:szCs w:val="22"/>
        </w:rPr>
        <w:t xml:space="preserve">Used exclusively for: body copy, navigation links, button labels, form elements, and all readable UI text. Never used for display or headline purposes.</w:t>
      </w:r>
    </w:p>
    <w:p>
      <w:pPr>
        <w:spacing w:after="0" w:before="60"/>
      </w:pPr>
      <w:r>
        <w:t xml:space="preserve"/>
      </w:r>
    </w:p>
    <w:p>
      <w:pPr>
        <w:pStyle w:val="Heading2"/>
        <w:spacing w:after="120" w:before="300"/>
      </w:pPr>
      <w:r>
        <w:rPr>
          <w:rFonts w:ascii="Georgia" w:cs="Georgia" w:eastAsia="Georgia" w:hAnsi="Georgia"/>
          <w:b w:val="false"/>
          <w:bCs w:val="false"/>
          <w:color w:val="674438"/>
          <w:sz w:val="26"/>
          <w:szCs w:val="26"/>
        </w:rPr>
        <w:t xml:space="preserve">IBM Plex Mono — Labels</w:t>
      </w:r>
    </w:p>
    <w:p>
      <w:pPr>
        <w:shd w:fill="F5EFE6" w:color="auto" w:val="clear"/>
        <w:spacing w:after="20" w:before="20" w:line="280" w:lineRule="auto"/>
        <w:ind w:left="360" w:right="360"/>
      </w:pPr>
      <w:r>
        <w:rPr>
          <w:rFonts w:ascii="Courier New" w:cs="Courier New" w:eastAsia="Courier New" w:hAnsi="Courier New"/>
          <w:color w:val="3A1F0A"/>
          <w:sz w:val="18"/>
          <w:szCs w:val="18"/>
        </w:rPr>
        <w:t xml:space="preserve">Font family: IBM Plex Mono</w:t>
      </w:r>
    </w:p>
    <w:p>
      <w:pPr>
        <w:shd w:fill="F5EFE6" w:color="auto" w:val="clear"/>
        <w:spacing w:after="20" w:before="20" w:line="280" w:lineRule="auto"/>
        <w:ind w:left="360" w:right="360"/>
      </w:pPr>
      <w:r>
        <w:rPr>
          <w:rFonts w:ascii="Courier New" w:cs="Courier New" w:eastAsia="Courier New" w:hAnsi="Courier New"/>
          <w:color w:val="3A1F0A"/>
          <w:sz w:val="18"/>
          <w:szCs w:val="18"/>
        </w:rPr>
        <w:t xml:space="preserve">Weights used: 400, 500</w:t>
      </w:r>
    </w:p>
    <w:p>
      <w:pPr>
        <w:shd w:fill="F5EFE6" w:color="auto" w:val="clear"/>
        <w:spacing w:after="20" w:before="20" w:line="280" w:lineRule="auto"/>
        <w:ind w:left="360" w:right="360"/>
      </w:pPr>
      <w:r>
        <w:rPr>
          <w:rFonts w:ascii="Courier New" w:cs="Courier New" w:eastAsia="Courier New" w:hAnsi="Courier New"/>
          <w:color w:val="3A1F0A"/>
          <w:sz w:val="18"/>
          <w:szCs w:val="18"/>
        </w:rPr>
        <w:t xml:space="preserve">Source: Google Fonts</w:t>
      </w:r>
    </w:p>
    <w:p>
      <w:pPr>
        <w:spacing w:after="0" w:before="40"/>
      </w:pPr>
      <w:r>
        <w:t xml:space="preserve"/>
      </w:r>
    </w:p>
    <w:p>
      <w:pPr>
        <w:spacing w:after="100" w:before="60" w:line="360" w:lineRule="auto"/>
      </w:pPr>
      <w:r>
        <w:rPr>
          <w:rFonts w:ascii="Calibri" w:cs="Calibri" w:eastAsia="Calibri" w:hAnsi="Calibri"/>
          <w:color w:val="2D1B0E"/>
          <w:sz w:val="22"/>
          <w:szCs w:val="22"/>
        </w:rPr>
        <w:t xml:space="preserve">Used exclusively for: section eyebrow labels, statistical data, technical specifications, counters, and monospace data displays. Always set in UPPERCASE with generous letter-spacing.</w:t>
      </w:r>
    </w:p>
    <w:p>
      <w:pPr>
        <w:spacing w:after="0" w:before="80"/>
      </w:pPr>
      <w:r>
        <w:t xml:space="preserve"/>
      </w:r>
    </w:p>
    <w:p>
      <w:pPr>
        <w:pStyle w:val="Heading2"/>
        <w:spacing w:after="120" w:before="300"/>
      </w:pPr>
      <w:r>
        <w:rPr>
          <w:rFonts w:ascii="Georgia" w:cs="Georgia" w:eastAsia="Georgia" w:hAnsi="Georgia"/>
          <w:b w:val="false"/>
          <w:bCs w:val="false"/>
          <w:color w:val="674438"/>
          <w:sz w:val="26"/>
          <w:szCs w:val="26"/>
        </w:rPr>
        <w:t xml:space="preserve">Type Scale</w:t>
      </w:r>
    </w:p>
    <w:tbl>
      <w:tblPr>
        <w:tblW w:type="dxa" w:w="9000"/>
        <w:tblBorders>
          <w:top w:val="single" w:color="D4C4A0" w:sz="2"/>
          <w:left w:val="none"/>
          <w:bottom w:val="single" w:color="D4C4A0" w:sz="2"/>
          <w:right w:val="none"/>
          <w:insideH w:val="single" w:color="auto" w:sz="4"/>
          <w:insideV w:val="single" w:color="auto" w:sz="4"/>
        </w:tblBorders>
      </w:tblPr>
      <w:tblGrid>
        <w:gridCol w:w="2250"/>
        <w:gridCol w:w="2250"/>
        <w:gridCol w:w="2250"/>
        <w:gridCol w:w="2250"/>
      </w:tblGrid>
      <w:tr>
        <w:trPr>
          <w:tblHeader/>
        </w:trPr>
        <w:tc>
          <w:tcPr>
            <w:tcW w:type="dxa" w:w="2250"/>
            <w:shd w:fill="20222D" w:color="auto" w:val="clear"/>
            <w:tcMar>
              <w:top w:type="dxa" w:w="80"/>
              <w:left w:type="dxa" w:w="120"/>
              <w:bottom w:type="dxa" w:w="80"/>
              <w:right w:type="dxa" w:w="120"/>
            </w:tcMar>
          </w:tcPr>
          <w:p>
            <w:r>
              <w:rPr>
                <w:rFonts w:ascii="Courier New" w:cs="Courier New" w:eastAsia="Courier New" w:hAnsi="Courier New"/>
                <w:b/>
                <w:bCs/>
                <w:color w:val="FFFFFF"/>
                <w:spacing w:val="40"/>
                <w:sz w:val="18"/>
                <w:szCs w:val="18"/>
              </w:rPr>
              <w:t xml:space="preserve">Role</w:t>
            </w:r>
          </w:p>
        </w:tc>
        <w:tc>
          <w:tcPr>
            <w:tcW w:type="dxa" w:w="2250"/>
            <w:shd w:fill="20222D" w:color="auto" w:val="clear"/>
            <w:tcMar>
              <w:top w:type="dxa" w:w="80"/>
              <w:left w:type="dxa" w:w="120"/>
              <w:bottom w:type="dxa" w:w="80"/>
              <w:right w:type="dxa" w:w="120"/>
            </w:tcMar>
          </w:tcPr>
          <w:p>
            <w:r>
              <w:rPr>
                <w:rFonts w:ascii="Courier New" w:cs="Courier New" w:eastAsia="Courier New" w:hAnsi="Courier New"/>
                <w:b/>
                <w:bCs/>
                <w:color w:val="FFFFFF"/>
                <w:spacing w:val="40"/>
                <w:sz w:val="18"/>
                <w:szCs w:val="18"/>
              </w:rPr>
              <w:t xml:space="preserve">Font</w:t>
            </w:r>
          </w:p>
        </w:tc>
        <w:tc>
          <w:tcPr>
            <w:tcW w:type="dxa" w:w="2250"/>
            <w:shd w:fill="20222D" w:color="auto" w:val="clear"/>
            <w:tcMar>
              <w:top w:type="dxa" w:w="80"/>
              <w:left w:type="dxa" w:w="120"/>
              <w:bottom w:type="dxa" w:w="80"/>
              <w:right w:type="dxa" w:w="120"/>
            </w:tcMar>
          </w:tcPr>
          <w:p>
            <w:r>
              <w:rPr>
                <w:rFonts w:ascii="Courier New" w:cs="Courier New" w:eastAsia="Courier New" w:hAnsi="Courier New"/>
                <w:b/>
                <w:bCs/>
                <w:color w:val="FFFFFF"/>
                <w:spacing w:val="40"/>
                <w:sz w:val="18"/>
                <w:szCs w:val="18"/>
              </w:rPr>
              <w:t xml:space="preserve">Size</w:t>
            </w:r>
          </w:p>
        </w:tc>
        <w:tc>
          <w:tcPr>
            <w:tcW w:type="dxa" w:w="2250"/>
            <w:shd w:fill="20222D" w:color="auto" w:val="clear"/>
            <w:tcMar>
              <w:top w:type="dxa" w:w="80"/>
              <w:left w:type="dxa" w:w="120"/>
              <w:bottom w:type="dxa" w:w="80"/>
              <w:right w:type="dxa" w:w="120"/>
            </w:tcMar>
          </w:tcPr>
          <w:p>
            <w:r>
              <w:rPr>
                <w:rFonts w:ascii="Courier New" w:cs="Courier New" w:eastAsia="Courier New" w:hAnsi="Courier New"/>
                <w:b/>
                <w:bCs/>
                <w:color w:val="FFFFFF"/>
                <w:spacing w:val="40"/>
                <w:sz w:val="18"/>
                <w:szCs w:val="18"/>
              </w:rPr>
              <w:t xml:space="preserve">Weight</w:t>
            </w:r>
          </w:p>
        </w:tc>
      </w:tr>
      <w:tr>
        <w:trPr>
          <w:tblHeader w:val="false"/>
        </w:trPr>
        <w:tc>
          <w:tcPr>
            <w:tcW w:type="dxa" w:w="225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Hero Headline (H1)</w:t>
            </w:r>
          </w:p>
        </w:tc>
        <w:tc>
          <w:tcPr>
            <w:tcW w:type="dxa" w:w="2250"/>
            <w:shd w:fill="FAF0E6"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Cormorant Garamond</w:t>
            </w:r>
          </w:p>
        </w:tc>
        <w:tc>
          <w:tcPr>
            <w:tcW w:type="dxa" w:w="225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clamp(3rem, 7vw, 6.5rem)</w:t>
            </w:r>
          </w:p>
        </w:tc>
        <w:tc>
          <w:tcPr>
            <w:tcW w:type="dxa" w:w="2250"/>
            <w:shd w:fill="FAF0E6"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300</w:t>
            </w:r>
          </w:p>
        </w:tc>
      </w:tr>
      <w:tr>
        <w:trPr>
          <w:tblHeader w:val="false"/>
        </w:trPr>
        <w:tc>
          <w:tcPr>
            <w:tcW w:type="dxa" w:w="225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Section Headline (H2)</w:t>
            </w:r>
          </w:p>
        </w:tc>
        <w:tc>
          <w:tcPr>
            <w:tcW w:type="dxa" w:w="2250"/>
            <w:shd w:fill="FAF0E6"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Cormorant Garamond</w:t>
            </w:r>
          </w:p>
        </w:tc>
        <w:tc>
          <w:tcPr>
            <w:tcW w:type="dxa" w:w="225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clamp(2.4rem, 5vw, 4.5rem)</w:t>
            </w:r>
          </w:p>
        </w:tc>
        <w:tc>
          <w:tcPr>
            <w:tcW w:type="dxa" w:w="2250"/>
            <w:shd w:fill="FAF0E6"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300</w:t>
            </w:r>
          </w:p>
        </w:tc>
      </w:tr>
      <w:tr>
        <w:trPr>
          <w:tblHeader w:val="false"/>
        </w:trPr>
        <w:tc>
          <w:tcPr>
            <w:tcW w:type="dxa" w:w="225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Sub-headline (H3)</w:t>
            </w:r>
          </w:p>
        </w:tc>
        <w:tc>
          <w:tcPr>
            <w:tcW w:type="dxa" w:w="2250"/>
            <w:shd w:fill="FAF0E6"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Cormorant Garamond</w:t>
            </w:r>
          </w:p>
        </w:tc>
        <w:tc>
          <w:tcPr>
            <w:tcW w:type="dxa" w:w="225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clamp(1.6rem, 3vw, 2.8rem)</w:t>
            </w:r>
          </w:p>
        </w:tc>
        <w:tc>
          <w:tcPr>
            <w:tcW w:type="dxa" w:w="2250"/>
            <w:shd w:fill="FAF0E6"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300</w:t>
            </w:r>
          </w:p>
        </w:tc>
      </w:tr>
      <w:tr>
        <w:trPr>
          <w:tblHeader w:val="false"/>
        </w:trPr>
        <w:tc>
          <w:tcPr>
            <w:tcW w:type="dxa" w:w="225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Eyebrow Label</w:t>
            </w:r>
          </w:p>
        </w:tc>
        <w:tc>
          <w:tcPr>
            <w:tcW w:type="dxa" w:w="2250"/>
            <w:shd w:fill="FAF0E6"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IBM Plex Mono</w:t>
            </w:r>
          </w:p>
        </w:tc>
        <w:tc>
          <w:tcPr>
            <w:tcW w:type="dxa" w:w="225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0.68rem</w:t>
            </w:r>
          </w:p>
        </w:tc>
        <w:tc>
          <w:tcPr>
            <w:tcW w:type="dxa" w:w="2250"/>
            <w:shd w:fill="FAF0E6"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400 — Uppercase</w:t>
            </w:r>
          </w:p>
        </w:tc>
      </w:tr>
      <w:tr>
        <w:trPr>
          <w:tblHeader w:val="false"/>
        </w:trPr>
        <w:tc>
          <w:tcPr>
            <w:tcW w:type="dxa" w:w="225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Body Copy</w:t>
            </w:r>
          </w:p>
        </w:tc>
        <w:tc>
          <w:tcPr>
            <w:tcW w:type="dxa" w:w="2250"/>
            <w:shd w:fill="FAF0E6"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DM Sans</w:t>
            </w:r>
          </w:p>
        </w:tc>
        <w:tc>
          <w:tcPr>
            <w:tcW w:type="dxa" w:w="225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clamp(0.9rem, 1.2vw, 1.05rem)</w:t>
            </w:r>
          </w:p>
        </w:tc>
        <w:tc>
          <w:tcPr>
            <w:tcW w:type="dxa" w:w="2250"/>
            <w:shd w:fill="FAF0E6"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300</w:t>
            </w:r>
          </w:p>
        </w:tc>
      </w:tr>
      <w:tr>
        <w:trPr>
          <w:tblHeader w:val="false"/>
        </w:trPr>
        <w:tc>
          <w:tcPr>
            <w:tcW w:type="dxa" w:w="225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Statistical Data</w:t>
            </w:r>
          </w:p>
        </w:tc>
        <w:tc>
          <w:tcPr>
            <w:tcW w:type="dxa" w:w="2250"/>
            <w:shd w:fill="FAF0E6"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IBM Plex Mono</w:t>
            </w:r>
          </w:p>
        </w:tc>
        <w:tc>
          <w:tcPr>
            <w:tcW w:type="dxa" w:w="225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0.75rem</w:t>
            </w:r>
          </w:p>
        </w:tc>
        <w:tc>
          <w:tcPr>
            <w:tcW w:type="dxa" w:w="2250"/>
            <w:shd w:fill="FAF0E6"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400</w:t>
            </w:r>
          </w:p>
        </w:tc>
      </w:tr>
      <w:tr>
        <w:trPr>
          <w:tblHeader w:val="false"/>
        </w:trPr>
        <w:tc>
          <w:tcPr>
            <w:tcW w:type="dxa" w:w="225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Animated Counters</w:t>
            </w:r>
          </w:p>
        </w:tc>
        <w:tc>
          <w:tcPr>
            <w:tcW w:type="dxa" w:w="2250"/>
            <w:shd w:fill="FAF0E6"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Cormorant Garamond</w:t>
            </w:r>
          </w:p>
        </w:tc>
        <w:tc>
          <w:tcPr>
            <w:tcW w:type="dxa" w:w="225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clamp(2.8rem, 5vw, 4.5rem)</w:t>
            </w:r>
          </w:p>
        </w:tc>
        <w:tc>
          <w:tcPr>
            <w:tcW w:type="dxa" w:w="2250"/>
            <w:shd w:fill="FAF0E6"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300</w:t>
            </w:r>
          </w:p>
        </w:tc>
      </w:tr>
    </w:tbl>
    <w:p>
      <w:pPr>
        <w:spacing w:after="0" w:before="80"/>
      </w:pPr>
      <w:r>
        <w:t xml:space="preserve"/>
      </w:r>
    </w:p>
    <w:p>
      <w:pPr>
        <w:pStyle w:val="Heading2"/>
        <w:spacing w:after="120" w:before="300"/>
      </w:pPr>
      <w:r>
        <w:rPr>
          <w:rFonts w:ascii="Georgia" w:cs="Georgia" w:eastAsia="Georgia" w:hAnsi="Georgia"/>
          <w:b w:val="false"/>
          <w:bCs w:val="false"/>
          <w:color w:val="674438"/>
          <w:sz w:val="26"/>
          <w:szCs w:val="26"/>
        </w:rPr>
        <w:t xml:space="preserve">Typography Rules</w:t>
      </w:r>
    </w:p>
    <w:p>
      <w:pPr>
        <w:spacing w:after="20" w:before="60"/>
        <w:ind w:left="360"/>
      </w:pPr>
      <w:r>
        <w:rPr>
          <w:rFonts w:ascii="Calibri" w:cs="Calibri" w:eastAsia="Calibri" w:hAnsi="Calibri"/>
          <w:color w:val="D4AF37"/>
          <w:sz w:val="22"/>
          <w:szCs w:val="22"/>
        </w:rPr>
        <w:t xml:space="preserve">— </w:t>
      </w:r>
      <w:r>
        <w:rPr>
          <w:rFonts w:ascii="Calibri" w:cs="Calibri" w:eastAsia="Calibri" w:hAnsi="Calibri"/>
          <w:color w:val="2D1B0E"/>
          <w:sz w:val="22"/>
          <w:szCs w:val="22"/>
        </w:rPr>
        <w:t xml:space="preserve">Headlines use Cormorant Garamond weight 300 — never bold.</w:t>
      </w:r>
    </w:p>
    <w:p>
      <w:pPr>
        <w:spacing w:after="20" w:before="60"/>
        <w:ind w:left="360"/>
      </w:pPr>
      <w:r>
        <w:rPr>
          <w:rFonts w:ascii="Calibri" w:cs="Calibri" w:eastAsia="Calibri" w:hAnsi="Calibri"/>
          <w:color w:val="D4AF37"/>
          <w:sz w:val="22"/>
          <w:szCs w:val="22"/>
        </w:rPr>
        <w:t xml:space="preserve">— </w:t>
      </w:r>
      <w:r>
        <w:rPr>
          <w:rFonts w:ascii="Calibri" w:cs="Calibri" w:eastAsia="Calibri" w:hAnsi="Calibri"/>
          <w:color w:val="2D1B0E"/>
          <w:sz w:val="22"/>
          <w:szCs w:val="22"/>
        </w:rPr>
        <w:t xml:space="preserve">Italic emphasis in headlines is used sparingly, for the final word or phrase only.</w:t>
      </w:r>
    </w:p>
    <w:p>
      <w:pPr>
        <w:spacing w:after="20" w:before="60"/>
        <w:ind w:left="360"/>
      </w:pPr>
      <w:r>
        <w:rPr>
          <w:rFonts w:ascii="Calibri" w:cs="Calibri" w:eastAsia="Calibri" w:hAnsi="Calibri"/>
          <w:color w:val="D4AF37"/>
          <w:sz w:val="22"/>
          <w:szCs w:val="22"/>
        </w:rPr>
        <w:t xml:space="preserve">— </w:t>
      </w:r>
      <w:r>
        <w:rPr>
          <w:rFonts w:ascii="Calibri" w:cs="Calibri" w:eastAsia="Calibri" w:hAnsi="Calibri"/>
          <w:color w:val="2D1B0E"/>
          <w:sz w:val="22"/>
          <w:szCs w:val="22"/>
        </w:rPr>
        <w:t xml:space="preserve">Eyebrow labels are always UPPERCASE with generous letter-spacing (0.18em minimum).</w:t>
      </w:r>
    </w:p>
    <w:p>
      <w:pPr>
        <w:spacing w:after="20" w:before="60"/>
        <w:ind w:left="360"/>
      </w:pPr>
      <w:r>
        <w:rPr>
          <w:rFonts w:ascii="Calibri" w:cs="Calibri" w:eastAsia="Calibri" w:hAnsi="Calibri"/>
          <w:color w:val="D4AF37"/>
          <w:sz w:val="22"/>
          <w:szCs w:val="22"/>
        </w:rPr>
        <w:t xml:space="preserve">— </w:t>
      </w:r>
      <w:r>
        <w:rPr>
          <w:rFonts w:ascii="Calibri" w:cs="Calibri" w:eastAsia="Calibri" w:hAnsi="Calibri"/>
          <w:color w:val="2D1B0E"/>
          <w:sz w:val="22"/>
          <w:szCs w:val="22"/>
        </w:rPr>
        <w:t xml:space="preserve">Body text is always DM Sans. Never set body copy in Cormorant Garamond.</w:t>
      </w:r>
    </w:p>
    <w:p>
      <w:pPr>
        <w:spacing w:after="20" w:before="60"/>
        <w:ind w:left="360"/>
      </w:pPr>
      <w:r>
        <w:rPr>
          <w:rFonts w:ascii="Calibri" w:cs="Calibri" w:eastAsia="Calibri" w:hAnsi="Calibri"/>
          <w:color w:val="D4AF37"/>
          <w:sz w:val="22"/>
          <w:szCs w:val="22"/>
        </w:rPr>
        <w:t xml:space="preserve">— </w:t>
      </w:r>
      <w:r>
        <w:rPr>
          <w:rFonts w:ascii="Calibri" w:cs="Calibri" w:eastAsia="Calibri" w:hAnsi="Calibri"/>
          <w:color w:val="2D1B0E"/>
          <w:sz w:val="22"/>
          <w:szCs w:val="22"/>
        </w:rPr>
        <w:t xml:space="preserve">Headlines are never set in DM Sans or IBM Plex Mono.</w:t>
      </w:r>
    </w:p>
    <w:p>
      <w:pPr>
        <w:spacing w:after="20" w:before="60"/>
        <w:ind w:left="360"/>
      </w:pPr>
      <w:r>
        <w:rPr>
          <w:rFonts w:ascii="Calibri" w:cs="Calibri" w:eastAsia="Calibri" w:hAnsi="Calibri"/>
          <w:color w:val="D4AF37"/>
          <w:sz w:val="22"/>
          <w:szCs w:val="22"/>
        </w:rPr>
        <w:t xml:space="preserve">— </w:t>
      </w:r>
      <w:r>
        <w:rPr>
          <w:rFonts w:ascii="Calibri" w:cs="Calibri" w:eastAsia="Calibri" w:hAnsi="Calibri"/>
          <w:color w:val="2D1B0E"/>
          <w:sz w:val="22"/>
          <w:szCs w:val="22"/>
        </w:rPr>
        <w:t xml:space="preserve">No bold (700 weight) is used anywhere in the typographic system.</w:t>
      </w:r>
    </w:p>
    <w:p>
      <w:pPr>
        <w:spacing w:after="20" w:before="60"/>
        <w:ind w:left="360"/>
      </w:pPr>
      <w:r>
        <w:rPr>
          <w:rFonts w:ascii="Calibri" w:cs="Calibri" w:eastAsia="Calibri" w:hAnsi="Calibri"/>
          <w:color w:val="D4AF37"/>
          <w:sz w:val="22"/>
          <w:szCs w:val="22"/>
        </w:rPr>
        <w:t xml:space="preserve">— </w:t>
      </w:r>
      <w:r>
        <w:rPr>
          <w:rFonts w:ascii="Calibri" w:cs="Calibri" w:eastAsia="Calibri" w:hAnsi="Calibri"/>
          <w:color w:val="2D1B0E"/>
          <w:sz w:val="22"/>
          <w:szCs w:val="22"/>
        </w:rPr>
        <w:t xml:space="preserve">Line-height for display text: 1.0 – 1.05. For body text: 1.7 – 1.8.</w:t>
      </w:r>
    </w:p>
    <w:p>
      <w:r>
        <w:br w:type="page"/>
      </w:r>
    </w:p>
    <w:p>
      <w:pPr>
        <w:pStyle w:val="Heading1"/>
        <w:spacing w:after="160" w:before="600"/>
      </w:pPr>
      <w:r>
        <w:rPr>
          <w:rFonts w:ascii="Georgia" w:cs="Georgia" w:eastAsia="Georgia" w:hAnsi="Georgia"/>
          <w:b w:val="false"/>
          <w:bCs w:val="false"/>
          <w:color w:val="20222D"/>
          <w:sz w:val="36"/>
          <w:szCs w:val="36"/>
        </w:rPr>
        <w:t xml:space="preserve">04 — Spacing &amp; Layout</w:t>
      </w:r>
    </w:p>
    <w:p>
      <w:pPr>
        <w:pBdr>
          <w:bottom w:val="single" w:color="D4AF37" w:sz="6" w:space="0"/>
        </w:pBdr>
        <w:spacing w:after="20" w:before="20"/>
      </w:pPr>
      <w:r>
        <w:t xml:space="preserve"/>
      </w:r>
    </w:p>
    <w:p>
      <w:pPr>
        <w:spacing w:after="0" w:before="80"/>
      </w:pPr>
      <w:r>
        <w:t xml:space="preserve"/>
      </w:r>
    </w:p>
    <w:p>
      <w:pPr>
        <w:pStyle w:val="Heading2"/>
        <w:spacing w:after="120" w:before="300"/>
      </w:pPr>
      <w:r>
        <w:rPr>
          <w:rFonts w:ascii="Georgia" w:cs="Georgia" w:eastAsia="Georgia" w:hAnsi="Georgia"/>
          <w:b w:val="false"/>
          <w:bCs w:val="false"/>
          <w:color w:val="674438"/>
          <w:sz w:val="26"/>
          <w:szCs w:val="26"/>
        </w:rPr>
        <w:t xml:space="preserve">Base Unit</w:t>
      </w:r>
    </w:p>
    <w:p>
      <w:pPr>
        <w:spacing w:after="100" w:before="60" w:line="360" w:lineRule="auto"/>
      </w:pPr>
      <w:r>
        <w:rPr>
          <w:rFonts w:ascii="Calibri" w:cs="Calibri" w:eastAsia="Calibri" w:hAnsi="Calibri"/>
          <w:color w:val="2D1B0E"/>
          <w:sz w:val="22"/>
          <w:szCs w:val="22"/>
        </w:rPr>
        <w:t xml:space="preserve">All spacing in the system is a multiple of 8px. This creates visual rhythm and predictable proportions across all screen sizes.</w:t>
      </w:r>
    </w:p>
    <w:p>
      <w:pPr>
        <w:spacing w:after="0" w:before="40"/>
      </w:pPr>
      <w:r>
        <w:t xml:space="preserve"/>
      </w:r>
    </w:p>
    <w:tbl>
      <w:tblPr>
        <w:tblW w:type="dxa" w:w="9000"/>
        <w:tblBorders>
          <w:top w:val="single" w:color="D4C4A0" w:sz="2"/>
          <w:left w:val="none"/>
          <w:bottom w:val="single" w:color="D4C4A0" w:sz="2"/>
          <w:right w:val="none"/>
          <w:insideH w:val="single" w:color="auto" w:sz="4"/>
          <w:insideV w:val="single" w:color="auto" w:sz="4"/>
        </w:tblBorders>
      </w:tblPr>
      <w:tblGrid>
        <w:gridCol w:w="3000"/>
        <w:gridCol w:w="3000"/>
        <w:gridCol w:w="3000"/>
      </w:tblGrid>
      <w:tr>
        <w:trPr>
          <w:tblHeader/>
        </w:trPr>
        <w:tc>
          <w:tcPr>
            <w:tcW w:type="dxa" w:w="3000"/>
            <w:shd w:fill="20222D" w:color="auto" w:val="clear"/>
            <w:tcMar>
              <w:top w:type="dxa" w:w="80"/>
              <w:left w:type="dxa" w:w="120"/>
              <w:bottom w:type="dxa" w:w="80"/>
              <w:right w:type="dxa" w:w="120"/>
            </w:tcMar>
          </w:tcPr>
          <w:p>
            <w:r>
              <w:rPr>
                <w:rFonts w:ascii="Courier New" w:cs="Courier New" w:eastAsia="Courier New" w:hAnsi="Courier New"/>
                <w:b/>
                <w:bCs/>
                <w:color w:val="FFFFFF"/>
                <w:spacing w:val="40"/>
                <w:sz w:val="18"/>
                <w:szCs w:val="18"/>
              </w:rPr>
              <w:t xml:space="preserve">Token</w:t>
            </w:r>
          </w:p>
        </w:tc>
        <w:tc>
          <w:tcPr>
            <w:tcW w:type="dxa" w:w="3000"/>
            <w:shd w:fill="20222D" w:color="auto" w:val="clear"/>
            <w:tcMar>
              <w:top w:type="dxa" w:w="80"/>
              <w:left w:type="dxa" w:w="120"/>
              <w:bottom w:type="dxa" w:w="80"/>
              <w:right w:type="dxa" w:w="120"/>
            </w:tcMar>
          </w:tcPr>
          <w:p>
            <w:r>
              <w:rPr>
                <w:rFonts w:ascii="Courier New" w:cs="Courier New" w:eastAsia="Courier New" w:hAnsi="Courier New"/>
                <w:b/>
                <w:bCs/>
                <w:color w:val="FFFFFF"/>
                <w:spacing w:val="40"/>
                <w:sz w:val="18"/>
                <w:szCs w:val="18"/>
              </w:rPr>
              <w:t xml:space="preserve">Value</w:t>
            </w:r>
          </w:p>
        </w:tc>
        <w:tc>
          <w:tcPr>
            <w:tcW w:type="dxa" w:w="3000"/>
            <w:shd w:fill="20222D" w:color="auto" w:val="clear"/>
            <w:tcMar>
              <w:top w:type="dxa" w:w="80"/>
              <w:left w:type="dxa" w:w="120"/>
              <w:bottom w:type="dxa" w:w="80"/>
              <w:right w:type="dxa" w:w="120"/>
            </w:tcMar>
          </w:tcPr>
          <w:p>
            <w:r>
              <w:rPr>
                <w:rFonts w:ascii="Courier New" w:cs="Courier New" w:eastAsia="Courier New" w:hAnsi="Courier New"/>
                <w:b/>
                <w:bCs/>
                <w:color w:val="FFFFFF"/>
                <w:spacing w:val="40"/>
                <w:sz w:val="18"/>
                <w:szCs w:val="18"/>
              </w:rPr>
              <w:t xml:space="preserve">Use Case</w:t>
            </w:r>
          </w:p>
        </w:tc>
      </w:tr>
      <w:tr>
        <w:trPr>
          <w:tblHeader w:val="false"/>
        </w:trPr>
        <w:tc>
          <w:tcPr>
            <w:tcW w:type="dxa" w:w="300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--space-xs</w:t>
            </w:r>
          </w:p>
        </w:tc>
        <w:tc>
          <w:tcPr>
            <w:tcW w:type="dxa" w:w="3000"/>
            <w:shd w:fill="FAF0E6"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8px (1×)</w:t>
            </w:r>
          </w:p>
        </w:tc>
        <w:tc>
          <w:tcPr>
            <w:tcW w:type="dxa" w:w="300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Inline gaps, icon margins</w:t>
            </w:r>
          </w:p>
        </w:tc>
      </w:tr>
      <w:tr>
        <w:trPr>
          <w:tblHeader w:val="false"/>
        </w:trPr>
        <w:tc>
          <w:tcPr>
            <w:tcW w:type="dxa" w:w="300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--space-sm</w:t>
            </w:r>
          </w:p>
        </w:tc>
        <w:tc>
          <w:tcPr>
            <w:tcW w:type="dxa" w:w="3000"/>
            <w:shd w:fill="FAF0E6"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16px (2×)</w:t>
            </w:r>
          </w:p>
        </w:tc>
        <w:tc>
          <w:tcPr>
            <w:tcW w:type="dxa" w:w="300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Small component padding</w:t>
            </w:r>
          </w:p>
        </w:tc>
      </w:tr>
      <w:tr>
        <w:trPr>
          <w:tblHeader w:val="false"/>
        </w:trPr>
        <w:tc>
          <w:tcPr>
            <w:tcW w:type="dxa" w:w="300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--space-md</w:t>
            </w:r>
          </w:p>
        </w:tc>
        <w:tc>
          <w:tcPr>
            <w:tcW w:type="dxa" w:w="3000"/>
            <w:shd w:fill="FAF0E6"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24px (3×)</w:t>
            </w:r>
          </w:p>
        </w:tc>
        <w:tc>
          <w:tcPr>
            <w:tcW w:type="dxa" w:w="300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Element separation</w:t>
            </w:r>
          </w:p>
        </w:tc>
      </w:tr>
      <w:tr>
        <w:trPr>
          <w:tblHeader w:val="false"/>
        </w:trPr>
        <w:tc>
          <w:tcPr>
            <w:tcW w:type="dxa" w:w="300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--space-lg</w:t>
            </w:r>
          </w:p>
        </w:tc>
        <w:tc>
          <w:tcPr>
            <w:tcW w:type="dxa" w:w="3000"/>
            <w:shd w:fill="FAF0E6"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40px (5×)</w:t>
            </w:r>
          </w:p>
        </w:tc>
        <w:tc>
          <w:tcPr>
            <w:tcW w:type="dxa" w:w="300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Component groups</w:t>
            </w:r>
          </w:p>
        </w:tc>
      </w:tr>
      <w:tr>
        <w:trPr>
          <w:tblHeader w:val="false"/>
        </w:trPr>
        <w:tc>
          <w:tcPr>
            <w:tcW w:type="dxa" w:w="300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--space-xl</w:t>
            </w:r>
          </w:p>
        </w:tc>
        <w:tc>
          <w:tcPr>
            <w:tcW w:type="dxa" w:w="3000"/>
            <w:shd w:fill="FAF0E6"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64px (8×)</w:t>
            </w:r>
          </w:p>
        </w:tc>
        <w:tc>
          <w:tcPr>
            <w:tcW w:type="dxa" w:w="300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Section sub-sections</w:t>
            </w:r>
          </w:p>
        </w:tc>
      </w:tr>
      <w:tr>
        <w:trPr>
          <w:tblHeader w:val="false"/>
        </w:trPr>
        <w:tc>
          <w:tcPr>
            <w:tcW w:type="dxa" w:w="300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--space-2xl</w:t>
            </w:r>
          </w:p>
        </w:tc>
        <w:tc>
          <w:tcPr>
            <w:tcW w:type="dxa" w:w="3000"/>
            <w:shd w:fill="FAF0E6"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96px (12×)</w:t>
            </w:r>
          </w:p>
        </w:tc>
        <w:tc>
          <w:tcPr>
            <w:tcW w:type="dxa" w:w="300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Major section breaks</w:t>
            </w:r>
          </w:p>
        </w:tc>
      </w:tr>
      <w:tr>
        <w:trPr>
          <w:tblHeader w:val="false"/>
        </w:trPr>
        <w:tc>
          <w:tcPr>
            <w:tcW w:type="dxa" w:w="300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--space-3xl</w:t>
            </w:r>
          </w:p>
        </w:tc>
        <w:tc>
          <w:tcPr>
            <w:tcW w:type="dxa" w:w="3000"/>
            <w:shd w:fill="FAF0E6"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128px (16×)</w:t>
            </w:r>
          </w:p>
        </w:tc>
        <w:tc>
          <w:tcPr>
            <w:tcW w:type="dxa" w:w="300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Full section padding</w:t>
            </w:r>
          </w:p>
        </w:tc>
      </w:tr>
    </w:tbl>
    <w:p>
      <w:pPr>
        <w:spacing w:after="0" w:before="80"/>
      </w:pPr>
      <w:r>
        <w:t xml:space="preserve"/>
      </w:r>
    </w:p>
    <w:p>
      <w:pPr>
        <w:pStyle w:val="Heading2"/>
        <w:spacing w:after="120" w:before="300"/>
      </w:pPr>
      <w:r>
        <w:rPr>
          <w:rFonts w:ascii="Georgia" w:cs="Georgia" w:eastAsia="Georgia" w:hAnsi="Georgia"/>
          <w:b w:val="false"/>
          <w:bCs w:val="false"/>
          <w:color w:val="674438"/>
          <w:sz w:val="26"/>
          <w:szCs w:val="26"/>
        </w:rPr>
        <w:t xml:space="preserve">Responsive Grid</w:t>
      </w:r>
    </w:p>
    <w:tbl>
      <w:tblPr>
        <w:tblW w:type="dxa" w:w="9000"/>
        <w:tblBorders>
          <w:top w:val="single" w:color="D4C4A0" w:sz="2"/>
          <w:left w:val="none"/>
          <w:bottom w:val="single" w:color="D4C4A0" w:sz="2"/>
          <w:right w:val="none"/>
          <w:insideH w:val="single" w:color="auto" w:sz="4"/>
          <w:insideV w:val="single" w:color="auto" w:sz="4"/>
        </w:tblBorders>
      </w:tblPr>
      <w:tblGrid>
        <w:gridCol w:w="2250"/>
        <w:gridCol w:w="2250"/>
        <w:gridCol w:w="2250"/>
        <w:gridCol w:w="2250"/>
      </w:tblGrid>
      <w:tr>
        <w:trPr>
          <w:tblHeader/>
        </w:trPr>
        <w:tc>
          <w:tcPr>
            <w:tcW w:type="dxa" w:w="2250"/>
            <w:shd w:fill="20222D" w:color="auto" w:val="clear"/>
            <w:tcMar>
              <w:top w:type="dxa" w:w="80"/>
              <w:left w:type="dxa" w:w="120"/>
              <w:bottom w:type="dxa" w:w="80"/>
              <w:right w:type="dxa" w:w="120"/>
            </w:tcMar>
          </w:tcPr>
          <w:p>
            <w:r>
              <w:rPr>
                <w:rFonts w:ascii="Courier New" w:cs="Courier New" w:eastAsia="Courier New" w:hAnsi="Courier New"/>
                <w:b/>
                <w:bCs/>
                <w:color w:val="FFFFFF"/>
                <w:spacing w:val="40"/>
                <w:sz w:val="18"/>
                <w:szCs w:val="18"/>
              </w:rPr>
              <w:t xml:space="preserve">Breakpoint</w:t>
            </w:r>
          </w:p>
        </w:tc>
        <w:tc>
          <w:tcPr>
            <w:tcW w:type="dxa" w:w="2250"/>
            <w:shd w:fill="20222D" w:color="auto" w:val="clear"/>
            <w:tcMar>
              <w:top w:type="dxa" w:w="80"/>
              <w:left w:type="dxa" w:w="120"/>
              <w:bottom w:type="dxa" w:w="80"/>
              <w:right w:type="dxa" w:w="120"/>
            </w:tcMar>
          </w:tcPr>
          <w:p>
            <w:r>
              <w:rPr>
                <w:rFonts w:ascii="Courier New" w:cs="Courier New" w:eastAsia="Courier New" w:hAnsi="Courier New"/>
                <w:b/>
                <w:bCs/>
                <w:color w:val="FFFFFF"/>
                <w:spacing w:val="40"/>
                <w:sz w:val="18"/>
                <w:szCs w:val="18"/>
              </w:rPr>
              <w:t xml:space="preserve">Columns</w:t>
            </w:r>
          </w:p>
        </w:tc>
        <w:tc>
          <w:tcPr>
            <w:tcW w:type="dxa" w:w="2250"/>
            <w:shd w:fill="20222D" w:color="auto" w:val="clear"/>
            <w:tcMar>
              <w:top w:type="dxa" w:w="80"/>
              <w:left w:type="dxa" w:w="120"/>
              <w:bottom w:type="dxa" w:w="80"/>
              <w:right w:type="dxa" w:w="120"/>
            </w:tcMar>
          </w:tcPr>
          <w:p>
            <w:r>
              <w:rPr>
                <w:rFonts w:ascii="Courier New" w:cs="Courier New" w:eastAsia="Courier New" w:hAnsi="Courier New"/>
                <w:b/>
                <w:bCs/>
                <w:color w:val="FFFFFF"/>
                <w:spacing w:val="40"/>
                <w:sz w:val="18"/>
                <w:szCs w:val="18"/>
              </w:rPr>
              <w:t xml:space="preserve">Gutter</w:t>
            </w:r>
          </w:p>
        </w:tc>
        <w:tc>
          <w:tcPr>
            <w:tcW w:type="dxa" w:w="2250"/>
            <w:shd w:fill="20222D" w:color="auto" w:val="clear"/>
            <w:tcMar>
              <w:top w:type="dxa" w:w="80"/>
              <w:left w:type="dxa" w:w="120"/>
              <w:bottom w:type="dxa" w:w="80"/>
              <w:right w:type="dxa" w:w="120"/>
            </w:tcMar>
          </w:tcPr>
          <w:p>
            <w:r>
              <w:rPr>
                <w:rFonts w:ascii="Courier New" w:cs="Courier New" w:eastAsia="Courier New" w:hAnsi="Courier New"/>
                <w:b/>
                <w:bCs/>
                <w:color w:val="FFFFFF"/>
                <w:spacing w:val="40"/>
                <w:sz w:val="18"/>
                <w:szCs w:val="18"/>
              </w:rPr>
              <w:t xml:space="preserve">Max Content Width</w:t>
            </w:r>
          </w:p>
        </w:tc>
      </w:tr>
      <w:tr>
        <w:trPr>
          <w:tblHeader w:val="false"/>
        </w:trPr>
        <w:tc>
          <w:tcPr>
            <w:tcW w:type="dxa" w:w="225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Mobile &lt; 768px</w:t>
            </w:r>
          </w:p>
        </w:tc>
        <w:tc>
          <w:tcPr>
            <w:tcW w:type="dxa" w:w="2250"/>
            <w:shd w:fill="FAF0E6"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1 column</w:t>
            </w:r>
          </w:p>
        </w:tc>
        <w:tc>
          <w:tcPr>
            <w:tcW w:type="dxa" w:w="225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24px</w:t>
            </w:r>
          </w:p>
        </w:tc>
        <w:tc>
          <w:tcPr>
            <w:tcW w:type="dxa" w:w="2250"/>
            <w:shd w:fill="FAF0E6"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100%</w:t>
            </w:r>
          </w:p>
        </w:tc>
      </w:tr>
      <w:tr>
        <w:trPr>
          <w:tblHeader w:val="false"/>
        </w:trPr>
        <w:tc>
          <w:tcPr>
            <w:tcW w:type="dxa" w:w="225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Tablet 768–1199px</w:t>
            </w:r>
          </w:p>
        </w:tc>
        <w:tc>
          <w:tcPr>
            <w:tcW w:type="dxa" w:w="2250"/>
            <w:shd w:fill="FAF0E6"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2 columns</w:t>
            </w:r>
          </w:p>
        </w:tc>
        <w:tc>
          <w:tcPr>
            <w:tcW w:type="dxa" w:w="225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32px</w:t>
            </w:r>
          </w:p>
        </w:tc>
        <w:tc>
          <w:tcPr>
            <w:tcW w:type="dxa" w:w="2250"/>
            <w:shd w:fill="FAF0E6"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100%</w:t>
            </w:r>
          </w:p>
        </w:tc>
      </w:tr>
      <w:tr>
        <w:trPr>
          <w:tblHeader w:val="false"/>
        </w:trPr>
        <w:tc>
          <w:tcPr>
            <w:tcW w:type="dxa" w:w="225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Desktop ≥ 1200px</w:t>
            </w:r>
          </w:p>
        </w:tc>
        <w:tc>
          <w:tcPr>
            <w:tcW w:type="dxa" w:w="2250"/>
            <w:shd w:fill="FAF0E6"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12 columns</w:t>
            </w:r>
          </w:p>
        </w:tc>
        <w:tc>
          <w:tcPr>
            <w:tcW w:type="dxa" w:w="225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40px</w:t>
            </w:r>
          </w:p>
        </w:tc>
        <w:tc>
          <w:tcPr>
            <w:tcW w:type="dxa" w:w="2250"/>
            <w:shd w:fill="FAF0E6"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1440px</w:t>
            </w:r>
          </w:p>
        </w:tc>
      </w:tr>
    </w:tbl>
    <w:p>
      <w:r>
        <w:br w:type="page"/>
      </w:r>
    </w:p>
    <w:p>
      <w:pPr>
        <w:pStyle w:val="Heading1"/>
        <w:spacing w:after="160" w:before="600"/>
      </w:pPr>
      <w:r>
        <w:rPr>
          <w:rFonts w:ascii="Georgia" w:cs="Georgia" w:eastAsia="Georgia" w:hAnsi="Georgia"/>
          <w:b w:val="false"/>
          <w:bCs w:val="false"/>
          <w:color w:val="20222D"/>
          <w:sz w:val="36"/>
          <w:szCs w:val="36"/>
        </w:rPr>
        <w:t xml:space="preserve">05 — Image &amp; Visual System</w:t>
      </w:r>
    </w:p>
    <w:p>
      <w:pPr>
        <w:pBdr>
          <w:bottom w:val="single" w:color="D4AF37" w:sz="6" w:space="0"/>
        </w:pBdr>
        <w:spacing w:after="20" w:before="20"/>
      </w:pPr>
      <w:r>
        <w:t xml:space="preserve"/>
      </w:r>
    </w:p>
    <w:p>
      <w:pPr>
        <w:spacing w:after="0" w:before="80"/>
      </w:pPr>
      <w:r>
        <w:t xml:space="preserve"/>
      </w:r>
    </w:p>
    <w:p>
      <w:pPr>
        <w:pStyle w:val="Heading2"/>
        <w:spacing w:after="120" w:before="300"/>
      </w:pPr>
      <w:r>
        <w:rPr>
          <w:rFonts w:ascii="Georgia" w:cs="Georgia" w:eastAsia="Georgia" w:hAnsi="Georgia"/>
          <w:b w:val="false"/>
          <w:bCs w:val="false"/>
          <w:color w:val="674438"/>
          <w:sz w:val="26"/>
          <w:szCs w:val="26"/>
        </w:rPr>
        <w:t xml:space="preserve">Editorial Illustration Style</w:t>
      </w:r>
    </w:p>
    <w:p>
      <w:pPr>
        <w:spacing w:after="100" w:before="60" w:line="360" w:lineRule="auto"/>
      </w:pPr>
      <w:r>
        <w:rPr>
          <w:rFonts w:ascii="Calibri" w:cs="Calibri" w:eastAsia="Calibri" w:hAnsi="Calibri"/>
          <w:color w:val="2D1B0E"/>
          <w:sz w:val="22"/>
          <w:szCs w:val="22"/>
        </w:rPr>
        <w:t xml:space="preserve">All images across the website follow a single, strict visual language. This is not photography — it is editorial digital illustration in an Indian style.</w:t>
      </w:r>
    </w:p>
    <w:p>
      <w:pPr>
        <w:spacing w:after="0" w:before="40"/>
      </w:pPr>
      <w:r>
        <w:t xml:space="preserve"/>
      </w:r>
    </w:p>
    <w:p>
      <w:pPr>
        <w:spacing w:after="20" w:before="60"/>
        <w:ind w:left="360"/>
      </w:pPr>
      <w:r>
        <w:rPr>
          <w:rFonts w:ascii="Calibri" w:cs="Calibri" w:eastAsia="Calibri" w:hAnsi="Calibri"/>
          <w:color w:val="D4AF37"/>
          <w:sz w:val="18"/>
          <w:szCs w:val="18"/>
        </w:rPr>
        <w:t xml:space="preserve">◆  </w:t>
      </w:r>
      <w:r>
        <w:rPr>
          <w:rFonts w:ascii="Calibri" w:cs="Calibri" w:eastAsia="Calibri" w:hAnsi="Calibri"/>
          <w:color w:val="2D1B0E"/>
          <w:sz w:val="22"/>
          <w:szCs w:val="22"/>
        </w:rPr>
        <w:t xml:space="preserve">Background: Flat warm ivory-cream #FAF0E6 — perfectly solid, never gradient.</w:t>
      </w:r>
    </w:p>
    <w:p>
      <w:pPr>
        <w:spacing w:after="20" w:before="60"/>
        <w:ind w:left="360"/>
      </w:pPr>
      <w:r>
        <w:rPr>
          <w:rFonts w:ascii="Calibri" w:cs="Calibri" w:eastAsia="Calibri" w:hAnsi="Calibri"/>
          <w:color w:val="D4AF37"/>
          <w:sz w:val="18"/>
          <w:szCs w:val="18"/>
        </w:rPr>
        <w:t xml:space="preserve">◆  </w:t>
      </w:r>
      <w:r>
        <w:rPr>
          <w:rFonts w:ascii="Calibri" w:cs="Calibri" w:eastAsia="Calibri" w:hAnsi="Calibri"/>
          <w:color w:val="2D1B0E"/>
          <w:sz w:val="22"/>
          <w:szCs w:val="22"/>
        </w:rPr>
        <w:t xml:space="preserve">Subject: Indian textile fabrics as illustration — rich colour, visible weave texture.</w:t>
      </w:r>
    </w:p>
    <w:p>
      <w:pPr>
        <w:spacing w:after="20" w:before="60"/>
        <w:ind w:left="360"/>
      </w:pPr>
      <w:r>
        <w:rPr>
          <w:rFonts w:ascii="Calibri" w:cs="Calibri" w:eastAsia="Calibri" w:hAnsi="Calibri"/>
          <w:color w:val="D4AF37"/>
          <w:sz w:val="18"/>
          <w:szCs w:val="18"/>
        </w:rPr>
        <w:t xml:space="preserve">◆  </w:t>
      </w:r>
      <w:r>
        <w:rPr>
          <w:rFonts w:ascii="Calibri" w:cs="Calibri" w:eastAsia="Calibri" w:hAnsi="Calibri"/>
          <w:color w:val="2D1B0E"/>
          <w:sz w:val="22"/>
          <w:szCs w:val="22"/>
        </w:rPr>
        <w:t xml:space="preserve">Ghost layer: Ultra-fine Mughal/Rajasthani architectural line-art at 8% opacity in warm sepia.</w:t>
      </w:r>
    </w:p>
    <w:p>
      <w:pPr>
        <w:spacing w:after="20" w:before="60"/>
        <w:ind w:left="360"/>
      </w:pPr>
      <w:r>
        <w:rPr>
          <w:rFonts w:ascii="Calibri" w:cs="Calibri" w:eastAsia="Calibri" w:hAnsi="Calibri"/>
          <w:color w:val="D4AF37"/>
          <w:sz w:val="18"/>
          <w:szCs w:val="18"/>
        </w:rPr>
        <w:t xml:space="preserve">◆  </w:t>
      </w:r>
      <w:r>
        <w:rPr>
          <w:rFonts w:ascii="Calibri" w:cs="Calibri" w:eastAsia="Calibri" w:hAnsi="Calibri"/>
          <w:color w:val="2D1B0E"/>
          <w:sz w:val="22"/>
          <w:szCs w:val="22"/>
        </w:rPr>
        <w:t xml:space="preserve">Floral layer: Scattered Indian floral outline motifs at 5% opacity in warm gold #D4AF37.</w:t>
      </w:r>
    </w:p>
    <w:p>
      <w:pPr>
        <w:spacing w:after="20" w:before="60"/>
        <w:ind w:left="360"/>
      </w:pPr>
      <w:r>
        <w:rPr>
          <w:rFonts w:ascii="Calibri" w:cs="Calibri" w:eastAsia="Calibri" w:hAnsi="Calibri"/>
          <w:color w:val="D4AF37"/>
          <w:sz w:val="18"/>
          <w:szCs w:val="18"/>
        </w:rPr>
        <w:t xml:space="preserve">◆  </w:t>
      </w:r>
      <w:r>
        <w:rPr>
          <w:rFonts w:ascii="Calibri" w:cs="Calibri" w:eastAsia="Calibri" w:hAnsi="Calibri"/>
          <w:color w:val="2D1B0E"/>
          <w:sz w:val="22"/>
          <w:szCs w:val="22"/>
        </w:rPr>
        <w:t xml:space="preserve">Text zone: Every image contains a deliberately empty cream area for overlaid website text.</w:t>
      </w:r>
    </w:p>
    <w:p>
      <w:pPr>
        <w:spacing w:after="20" w:before="60"/>
        <w:ind w:left="360"/>
      </w:pPr>
      <w:r>
        <w:rPr>
          <w:rFonts w:ascii="Calibri" w:cs="Calibri" w:eastAsia="Calibri" w:hAnsi="Calibri"/>
          <w:color w:val="D4AF37"/>
          <w:sz w:val="18"/>
          <w:szCs w:val="18"/>
        </w:rPr>
        <w:t xml:space="preserve">◆  </w:t>
      </w:r>
      <w:r>
        <w:rPr>
          <w:rFonts w:ascii="Calibri" w:cs="Calibri" w:eastAsia="Calibri" w:hAnsi="Calibri"/>
          <w:color w:val="2D1B0E"/>
          <w:sz w:val="22"/>
          <w:szCs w:val="22"/>
        </w:rPr>
        <w:t xml:space="preserve">Lighting: Soft directional from upper-left — warm, natural, no harsh shadows.</w:t>
      </w:r>
    </w:p>
    <w:p>
      <w:pPr>
        <w:spacing w:after="20" w:before="60"/>
        <w:ind w:left="360"/>
      </w:pPr>
      <w:r>
        <w:rPr>
          <w:rFonts w:ascii="Calibri" w:cs="Calibri" w:eastAsia="Calibri" w:hAnsi="Calibri"/>
          <w:color w:val="D4AF37"/>
          <w:sz w:val="18"/>
          <w:szCs w:val="18"/>
        </w:rPr>
        <w:t xml:space="preserve">◆  </w:t>
      </w:r>
      <w:r>
        <w:rPr>
          <w:rFonts w:ascii="Calibri" w:cs="Calibri" w:eastAsia="Calibri" w:hAnsi="Calibri"/>
          <w:color w:val="2D1B0E"/>
          <w:sz w:val="22"/>
          <w:szCs w:val="22"/>
        </w:rPr>
        <w:t xml:space="preserve">Mood: Premium, editorial, Indian cultural heritage.</w:t>
      </w:r>
    </w:p>
    <w:p>
      <w:pPr>
        <w:spacing w:after="0" w:before="80"/>
      </w:pPr>
      <w:r>
        <w:t xml:space="preserve"/>
      </w:r>
    </w:p>
    <w:p>
      <w:pPr>
        <w:pStyle w:val="Heading2"/>
        <w:spacing w:after="120" w:before="300"/>
      </w:pPr>
      <w:r>
        <w:rPr>
          <w:rFonts w:ascii="Georgia" w:cs="Georgia" w:eastAsia="Georgia" w:hAnsi="Georgia"/>
          <w:b w:val="false"/>
          <w:bCs w:val="false"/>
          <w:color w:val="674438"/>
          <w:sz w:val="26"/>
          <w:szCs w:val="26"/>
        </w:rPr>
        <w:t xml:space="preserve">Textile Colour Palette (In Images)</w:t>
      </w:r>
    </w:p>
    <w:p>
      <w:pPr>
        <w:spacing w:after="100" w:before="60" w:line="360" w:lineRule="auto"/>
      </w:pPr>
      <w:r>
        <w:rPr>
          <w:rFonts w:ascii="Calibri" w:cs="Calibri" w:eastAsia="Calibri" w:hAnsi="Calibri"/>
          <w:color w:val="2D1B0E"/>
          <w:sz w:val="22"/>
          <w:szCs w:val="22"/>
        </w:rPr>
        <w:t xml:space="preserve">The following colours appear on fabrics within the illustration images. They represent India's textile heritage:</w:t>
      </w:r>
    </w:p>
    <w:p>
      <w:pPr>
        <w:spacing w:after="0" w:before="40"/>
      </w:pPr>
      <w:r>
        <w:t xml:space="preserve"/>
      </w:r>
    </w:p>
    <w:tbl>
      <w:tblPr>
        <w:tblW w:type="dxa" w:w="9000"/>
        <w:tblBorders>
          <w:top w:val="single" w:color="D4C4A0" w:sz="2"/>
          <w:left w:val="none"/>
          <w:bottom w:val="single" w:color="D4C4A0" w:sz="2"/>
          <w:right w:val="none"/>
          <w:insideH w:val="single" w:color="auto" w:sz="4"/>
          <w:insideV w:val="single" w:color="auto" w:sz="4"/>
        </w:tblBorders>
      </w:tblPr>
      <w:tblGrid>
        <w:gridCol w:w="3000"/>
        <w:gridCol w:w="3000"/>
        <w:gridCol w:w="3000"/>
      </w:tblGrid>
      <w:tr>
        <w:trPr>
          <w:tblHeader/>
        </w:trPr>
        <w:tc>
          <w:tcPr>
            <w:tcW w:type="dxa" w:w="3000"/>
            <w:shd w:fill="20222D" w:color="auto" w:val="clear"/>
            <w:tcMar>
              <w:top w:type="dxa" w:w="80"/>
              <w:left w:type="dxa" w:w="120"/>
              <w:bottom w:type="dxa" w:w="80"/>
              <w:right w:type="dxa" w:w="120"/>
            </w:tcMar>
          </w:tcPr>
          <w:p>
            <w:r>
              <w:rPr>
                <w:rFonts w:ascii="Courier New" w:cs="Courier New" w:eastAsia="Courier New" w:hAnsi="Courier New"/>
                <w:b/>
                <w:bCs/>
                <w:color w:val="FFFFFF"/>
                <w:spacing w:val="40"/>
                <w:sz w:val="18"/>
                <w:szCs w:val="18"/>
              </w:rPr>
              <w:t xml:space="preserve">Colour Name</w:t>
            </w:r>
          </w:p>
        </w:tc>
        <w:tc>
          <w:tcPr>
            <w:tcW w:type="dxa" w:w="3000"/>
            <w:shd w:fill="20222D" w:color="auto" w:val="clear"/>
            <w:tcMar>
              <w:top w:type="dxa" w:w="80"/>
              <w:left w:type="dxa" w:w="120"/>
              <w:bottom w:type="dxa" w:w="80"/>
              <w:right w:type="dxa" w:w="120"/>
            </w:tcMar>
          </w:tcPr>
          <w:p>
            <w:r>
              <w:rPr>
                <w:rFonts w:ascii="Courier New" w:cs="Courier New" w:eastAsia="Courier New" w:hAnsi="Courier New"/>
                <w:b/>
                <w:bCs/>
                <w:color w:val="FFFFFF"/>
                <w:spacing w:val="40"/>
                <w:sz w:val="18"/>
                <w:szCs w:val="18"/>
              </w:rPr>
              <w:t xml:space="preserve">Hex</w:t>
            </w:r>
          </w:p>
        </w:tc>
        <w:tc>
          <w:tcPr>
            <w:tcW w:type="dxa" w:w="3000"/>
            <w:shd w:fill="20222D" w:color="auto" w:val="clear"/>
            <w:tcMar>
              <w:top w:type="dxa" w:w="80"/>
              <w:left w:type="dxa" w:w="120"/>
              <w:bottom w:type="dxa" w:w="80"/>
              <w:right w:type="dxa" w:w="120"/>
            </w:tcMar>
          </w:tcPr>
          <w:p>
            <w:r>
              <w:rPr>
                <w:rFonts w:ascii="Courier New" w:cs="Courier New" w:eastAsia="Courier New" w:hAnsi="Courier New"/>
                <w:b/>
                <w:bCs/>
                <w:color w:val="FFFFFF"/>
                <w:spacing w:val="40"/>
                <w:sz w:val="18"/>
                <w:szCs w:val="18"/>
              </w:rPr>
              <w:t xml:space="preserve">Appears On</w:t>
            </w:r>
          </w:p>
        </w:tc>
      </w:tr>
      <w:tr>
        <w:trPr>
          <w:tblHeader w:val="false"/>
        </w:trPr>
        <w:tc>
          <w:tcPr>
            <w:tcW w:type="dxa" w:w="300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Saffron</w:t>
            </w:r>
          </w:p>
        </w:tc>
        <w:tc>
          <w:tcPr>
            <w:tcW w:type="dxa" w:w="3000"/>
            <w:shd w:fill="FAF0E6"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#F7941D</w:t>
            </w:r>
          </w:p>
        </w:tc>
        <w:tc>
          <w:tcPr>
            <w:tcW w:type="dxa" w:w="300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Dyeing stage, accent fabrics</w:t>
            </w:r>
          </w:p>
        </w:tc>
      </w:tr>
      <w:tr>
        <w:trPr>
          <w:tblHeader w:val="false"/>
        </w:trPr>
        <w:tc>
          <w:tcPr>
            <w:tcW w:type="dxa" w:w="300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Crimson</w:t>
            </w:r>
          </w:p>
        </w:tc>
        <w:tc>
          <w:tcPr>
            <w:tcW w:type="dxa" w:w="3000"/>
            <w:shd w:fill="FAF0E6"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#CC2936</w:t>
            </w:r>
          </w:p>
        </w:tc>
        <w:tc>
          <w:tcPr>
            <w:tcW w:type="dxa" w:w="300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Printing stage, bold prints</w:t>
            </w:r>
          </w:p>
        </w:tc>
      </w:tr>
      <w:tr>
        <w:trPr>
          <w:tblHeader w:val="false"/>
        </w:trPr>
        <w:tc>
          <w:tcPr>
            <w:tcW w:type="dxa" w:w="300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Indigo</w:t>
            </w:r>
          </w:p>
        </w:tc>
        <w:tc>
          <w:tcPr>
            <w:tcW w:type="dxa" w:w="3000"/>
            <w:shd w:fill="FAF0E6"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#1A237E</w:t>
            </w:r>
          </w:p>
        </w:tc>
        <w:tc>
          <w:tcPr>
            <w:tcW w:type="dxa" w:w="300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Woven fabric, closing section</w:t>
            </w:r>
          </w:p>
        </w:tc>
      </w:tr>
      <w:tr>
        <w:trPr>
          <w:tblHeader w:val="false"/>
        </w:trPr>
        <w:tc>
          <w:tcPr>
            <w:tcW w:type="dxa" w:w="300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Fuchsia</w:t>
            </w:r>
          </w:p>
        </w:tc>
        <w:tc>
          <w:tcPr>
            <w:tcW w:type="dxa" w:w="3000"/>
            <w:shd w:fill="FAF0E6"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#E0457B</w:t>
            </w:r>
          </w:p>
        </w:tc>
        <w:tc>
          <w:tcPr>
            <w:tcW w:type="dxa" w:w="300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Fashion fabrics</w:t>
            </w:r>
          </w:p>
        </w:tc>
      </w:tr>
      <w:tr>
        <w:trPr>
          <w:tblHeader w:val="false"/>
        </w:trPr>
        <w:tc>
          <w:tcPr>
            <w:tcW w:type="dxa" w:w="300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Peacock Teal</w:t>
            </w:r>
          </w:p>
        </w:tc>
        <w:tc>
          <w:tcPr>
            <w:tcW w:type="dxa" w:w="3000"/>
            <w:shd w:fill="FAF0E6"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#168AAD</w:t>
            </w:r>
          </w:p>
        </w:tc>
        <w:tc>
          <w:tcPr>
            <w:tcW w:type="dxa" w:w="300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Finishing stage, home textiles</w:t>
            </w:r>
          </w:p>
        </w:tc>
      </w:tr>
      <w:tr>
        <w:trPr>
          <w:tblHeader w:val="false"/>
        </w:trPr>
        <w:tc>
          <w:tcPr>
            <w:tcW w:type="dxa" w:w="300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Marigold</w:t>
            </w:r>
          </w:p>
        </w:tc>
        <w:tc>
          <w:tcPr>
            <w:tcW w:type="dxa" w:w="3000"/>
            <w:shd w:fill="FAF0E6"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#FFB627</w:t>
            </w:r>
          </w:p>
        </w:tc>
        <w:tc>
          <w:tcPr>
            <w:tcW w:type="dxa" w:w="300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Block-print motifs</w:t>
            </w:r>
          </w:p>
        </w:tc>
      </w:tr>
      <w:tr>
        <w:trPr>
          <w:tblHeader w:val="false"/>
        </w:trPr>
        <w:tc>
          <w:tcPr>
            <w:tcW w:type="dxa" w:w="300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Zari Gold</w:t>
            </w:r>
          </w:p>
        </w:tc>
        <w:tc>
          <w:tcPr>
            <w:tcW w:type="dxa" w:w="3000"/>
            <w:shd w:fill="FAF0E6"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#D4AF37</w:t>
            </w:r>
          </w:p>
        </w:tc>
        <w:tc>
          <w:tcPr>
            <w:tcW w:type="dxa" w:w="300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Border details, selvedge</w:t>
            </w:r>
          </w:p>
        </w:tc>
      </w:tr>
      <w:tr>
        <w:trPr>
          <w:tblHeader w:val="false"/>
        </w:trPr>
        <w:tc>
          <w:tcPr>
            <w:tcW w:type="dxa" w:w="300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Ivory Cream</w:t>
            </w:r>
          </w:p>
        </w:tc>
        <w:tc>
          <w:tcPr>
            <w:tcW w:type="dxa" w:w="3000"/>
            <w:shd w:fill="FAF0E6"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#FAF0E6</w:t>
            </w:r>
          </w:p>
        </w:tc>
        <w:tc>
          <w:tcPr>
            <w:tcW w:type="dxa" w:w="3000"/>
            <w:shd w:fill="FFFDF8" w:color="auto" w:val="clear"/>
            <w:tcMar>
              <w:top w:type="dxa" w:w="80"/>
              <w:left w:type="dxa" w:w="120"/>
              <w:bottom w:type="dxa" w:w="80"/>
              <w:right w:type="dxa" w:w="120"/>
            </w:tcMar>
          </w:tcPr>
          <w:p>
            <w:r>
              <w:rPr>
                <w:rFonts w:ascii="Calibri" w:cs="Calibri" w:eastAsia="Calibri" w:hAnsi="Calibri"/>
                <w:b w:val="false"/>
                <w:bCs w:val="false"/>
                <w:color w:val="2D1B0E"/>
                <w:sz w:val="20"/>
                <w:szCs w:val="20"/>
              </w:rPr>
              <w:t xml:space="preserve">Base fabric, background</w:t>
            </w:r>
          </w:p>
        </w:tc>
      </w:tr>
    </w:tbl>
    <w:p>
      <w:r>
        <w:br w:type="page"/>
      </w:r>
    </w:p>
    <w:p>
      <w:pPr>
        <w:pStyle w:val="Heading1"/>
        <w:spacing w:after="160" w:before="600"/>
      </w:pPr>
      <w:r>
        <w:rPr>
          <w:rFonts w:ascii="Georgia" w:cs="Georgia" w:eastAsia="Georgia" w:hAnsi="Georgia"/>
          <w:b w:val="false"/>
          <w:bCs w:val="false"/>
          <w:color w:val="20222D"/>
          <w:sz w:val="36"/>
          <w:szCs w:val="36"/>
        </w:rPr>
        <w:t xml:space="preserve">06 — Client Approval</w:t>
      </w:r>
    </w:p>
    <w:p>
      <w:pPr>
        <w:pBdr>
          <w:bottom w:val="single" w:color="D4AF37" w:sz="6" w:space="0"/>
        </w:pBdr>
        <w:spacing w:after="20" w:before="20"/>
      </w:pPr>
      <w:r>
        <w:t xml:space="preserve"/>
      </w:r>
    </w:p>
    <w:p>
      <w:pPr>
        <w:spacing w:after="0" w:before="120"/>
      </w:pPr>
      <w:r>
        <w:t xml:space="preserve"/>
      </w:r>
    </w:p>
    <w:p>
      <w:pPr>
        <w:spacing w:after="100" w:before="60" w:line="360" w:lineRule="auto"/>
      </w:pPr>
      <w:r>
        <w:rPr>
          <w:rFonts w:ascii="Calibri" w:cs="Calibri" w:eastAsia="Calibri" w:hAnsi="Calibri"/>
          <w:color w:val="2D1B0E"/>
          <w:sz w:val="22"/>
          <w:szCs w:val="22"/>
        </w:rPr>
        <w:t xml:space="preserve">This document represents the complete visual identity system for Prabhakar Processors Pvt Ltd. Please review each section carefully. Once approved, this document becomes the binding design standard for all brand communications.</w:t>
      </w:r>
    </w:p>
    <w:p>
      <w:pPr>
        <w:spacing w:after="0" w:before="200"/>
      </w:pPr>
      <w:r>
        <w:t xml:space="preserve"/>
      </w:r>
    </w:p>
    <w:tbl>
      <w:tblPr>
        <w:tblW w:type="dxa" w:w="9000"/>
        <w:tblBorders>
          <w:top w:val="none"/>
          <w:left w:val="none"/>
          <w:bottom w:val="none"/>
          <w:right w:val="none"/>
          <w:insideH w:val="single" w:color="auto" w:sz="4"/>
          <w:insideV w:val="single" w:color="auto" w:sz="4"/>
        </w:tblBorders>
      </w:tblPr>
      <w:tblGrid>
        <w:gridCol w:w="4500"/>
        <w:gridCol w:w="4500"/>
      </w:tblGrid>
      <w:tr>
        <w:tc>
          <w:tcPr>
            <w:tcW w:type="dxa" w:w="4500"/>
            <w:tcMar>
              <w:right w:type="dxa" w:w="400"/>
            </w:tcMar>
          </w:tcPr>
          <w:p>
            <w:pPr>
              <w:spacing w:after="120" w:before="0"/>
            </w:pPr>
            <w:r>
              <w:rPr>
                <w:rFonts w:ascii="Courier New" w:cs="Courier New" w:eastAsia="Courier New" w:hAnsi="Courier New"/>
                <w:color w:val="674438"/>
                <w:spacing w:val="60"/>
                <w:sz w:val="18"/>
                <w:szCs w:val="18"/>
              </w:rPr>
              <w:t xml:space="preserve">Approved By</w:t>
            </w:r>
          </w:p>
          <w:p>
            <w:pPr>
              <w:pBdr>
                <w:bottom w:val="single" w:color="20222D" w:sz="4" w:space="0"/>
              </w:pBdr>
              <w:spacing w:after="0" w:before="0"/>
            </w:pPr>
            <w:r>
              <w:rPr>
                <w:sz w:val="22"/>
                <w:szCs w:val="22"/>
              </w:rPr>
              <w:t xml:space="preserve">                                              </w:t>
            </w:r>
          </w:p>
          <w:p>
            <w:pPr>
              <w:spacing w:after="0" w:before="80"/>
            </w:pPr>
            <w:r>
              <w:rPr>
                <w:rFonts w:ascii="Calibri" w:cs="Calibri" w:eastAsia="Calibri" w:hAnsi="Calibri"/>
                <w:i/>
                <w:iCs/>
                <w:color w:val="9B8B7A"/>
                <w:sz w:val="18"/>
                <w:szCs w:val="18"/>
              </w:rPr>
              <w:t xml:space="preserve">Name &amp; Signature</w:t>
            </w:r>
          </w:p>
        </w:tc>
        <w:tc>
          <w:tcPr>
            <w:tcW w:type="dxa" w:w="4500"/>
            <w:tcMar>
              <w:left w:type="dxa" w:w="400"/>
            </w:tcMar>
          </w:tcPr>
          <w:p>
            <w:pPr>
              <w:spacing w:after="120" w:before="0"/>
            </w:pPr>
            <w:r>
              <w:rPr>
                <w:rFonts w:ascii="Courier New" w:cs="Courier New" w:eastAsia="Courier New" w:hAnsi="Courier New"/>
                <w:color w:val="674438"/>
                <w:spacing w:val="60"/>
                <w:sz w:val="18"/>
                <w:szCs w:val="18"/>
              </w:rPr>
              <w:t xml:space="preserve">Date</w:t>
            </w:r>
          </w:p>
          <w:p>
            <w:pPr>
              <w:pBdr>
                <w:bottom w:val="single" w:color="20222D" w:sz="4" w:space="0"/>
              </w:pBdr>
              <w:spacing w:after="0" w:before="0"/>
            </w:pPr>
            <w:r>
              <w:rPr>
                <w:sz w:val="22"/>
                <w:szCs w:val="22"/>
              </w:rPr>
              <w:t xml:space="preserve">                                              </w:t>
            </w:r>
          </w:p>
          <w:p>
            <w:pPr>
              <w:spacing w:after="0" w:before="80"/>
            </w:pPr>
            <w:r>
              <w:rPr>
                <w:rFonts w:ascii="Calibri" w:cs="Calibri" w:eastAsia="Calibri" w:hAnsi="Calibri"/>
                <w:i/>
                <w:iCs/>
                <w:color w:val="9B8B7A"/>
                <w:sz w:val="18"/>
                <w:szCs w:val="18"/>
              </w:rPr>
              <w:t xml:space="preserve">DD / MM / YYYY</w:t>
            </w:r>
          </w:p>
        </w:tc>
      </w:tr>
    </w:tbl>
    <w:p>
      <w:pPr>
        <w:spacing w:after="0" w:before="400"/>
      </w:pPr>
      <w:r>
        <w:t xml:space="preserve"/>
      </w:r>
    </w:p>
    <w:p>
      <w:pPr>
        <w:pBdr>
          <w:bottom w:val="single" w:color="E8D5B0" w:sz="2" w:space="0"/>
        </w:pBdr>
        <w:spacing w:after="10" w:before="10"/>
      </w:pPr>
      <w:r>
        <w:t xml:space="preserve"/>
      </w:r>
    </w:p>
    <w:p>
      <w:pPr>
        <w:spacing w:after="0" w:before="80"/>
      </w:pPr>
      <w:r>
        <w:t xml:space="preserve"/>
      </w:r>
    </w:p>
    <w:p>
      <w:pPr>
        <w:jc w:val="center"/>
      </w:pPr>
      <w:r>
        <w:rPr>
          <w:rFonts w:ascii="Courier New" w:cs="Courier New" w:eastAsia="Courier New" w:hAnsi="Courier New"/>
          <w:color w:val="9B8B7A"/>
          <w:sz w:val="18"/>
          <w:szCs w:val="18"/>
        </w:rPr>
        <w:t xml:space="preserve">Prabhakar Processors Pvt Ltd  ·  Brand Design System v1.0  ·  Surat, Gujarat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1B0E"/>
        <w:sz w:val="22"/>
        <w:szCs w:val="22"/>
      </w:rPr>
    </w:rPrDefault>
    <w:pPrDefault>
      <w:pPr>
        <w:spacing w:line="3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2026-08-05T13:26:37.819Z</dcterms:created>
  <dcterms:modified xsi:type="dcterms:W3CDTF">2026-08-05T13:26:37.820Z</dcterms:modified>
</cp:coreProperties>
</file>

<file path=docProps/custom.xml><?xml version="1.0" encoding="utf-8"?>
<Properties xmlns="http://schemas.openxmlformats.org/officeDocument/2006/custom-properties" xmlns:vt="http://schemas.openxmlformats.org/officeDocument/2006/docPropsVTypes"/>
</file>