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6222E"/>
          <w:sz w:val="38"/>
          <w:szCs w:val="38"/>
        </w:rPr>
        <w:t xml:space="preserve">DIGILYZR eWay</w:t>
      </w:r>
    </w:p>
    <w:p>
      <w:pPr>
        <w:spacing w:after="120"/>
      </w:pPr>
      <w:r>
        <w:rPr>
          <w:b/>
          <w:bCs/>
          <w:color w:val="00ACED"/>
          <w:sz w:val="24"/>
          <w:szCs w:val="24"/>
        </w:rPr>
        <w:t xml:space="preserve">Technical Development Report — Architecture, Stack &amp; Rationale</w:t>
      </w:r>
    </w:p>
    <w:p>
      <w:pPr>
        <w:pBdr>
          <w:bottom w:val="single" w:color="00ACED" w:sz="6" w:space="1"/>
        </w:pBdr>
        <w:spacing w:after="120"/>
      </w:pPr>
    </w:p>
    <w:tbl>
      <w:tblPr>
        <w:tblW w:type="dxa" w:w="9360"/>
        <w:tblBorders>
          <w:top w:val="none"/>
          <w:left w:val="none"/>
          <w:bottom w:val="none"/>
          <w:right w:val="none"/>
          <w:insideH w:val="none"/>
          <w:insideV w:val="none"/>
        </w:tblBorders>
      </w:tblPr>
      <w:tblGrid>
        <w:gridCol w:w="2500"/>
        <w:gridCol w:w="6860"/>
      </w:tblGrid>
      <w:tr>
        <w:tc>
          <w:tcPr>
            <w:tcW w:type="dxa" w:w="2500"/>
            <w:tcBorders>
              <w:top w:val="none"/>
              <w:left w:val="none"/>
              <w:bottom w:val="none"/>
              <w:right w:val="none"/>
            </w:tcBorders>
            <w:tcMar>
              <w:top w:type="dxa" w:w="90"/>
              <w:left w:type="dxa" w:w="130"/>
              <w:bottom w:type="dxa" w:w="90"/>
              <w:right w:type="dxa" w:w="130"/>
            </w:tcMar>
          </w:tcPr>
          <w:p>
            <w:r>
              <w:rPr>
                <w:b/>
                <w:bCs/>
                <w:color w:val="5A7682"/>
                <w:sz w:val="18"/>
                <w:szCs w:val="18"/>
              </w:rPr>
              <w:t xml:space="preserve">Prepared by</w:t>
            </w:r>
          </w:p>
        </w:tc>
        <w:tc>
          <w:tcPr>
            <w:tcW w:type="dxa" w:w="6860"/>
            <w:tcBorders>
              <w:top w:val="none"/>
              <w:left w:val="none"/>
              <w:bottom w:val="none"/>
              <w:right w:val="none"/>
            </w:tcBorders>
            <w:tcMar>
              <w:top w:type="dxa" w:w="90"/>
              <w:left w:type="dxa" w:w="130"/>
              <w:bottom w:type="dxa" w:w="90"/>
              <w:right w:type="dxa" w:w="130"/>
            </w:tcMar>
          </w:tcPr>
          <w:p>
            <w:r>
              <w:rPr>
                <w:sz w:val="18"/>
                <w:szCs w:val="18"/>
              </w:rPr>
              <w:t xml:space="preserve">Circle (Taha)</w:t>
            </w:r>
          </w:p>
        </w:tc>
      </w:tr>
      <w:tr>
        <w:tc>
          <w:tcPr>
            <w:tcW w:type="dxa" w:w="2500"/>
            <w:tcBorders>
              <w:top w:val="none"/>
              <w:left w:val="none"/>
              <w:bottom w:val="none"/>
              <w:right w:val="none"/>
            </w:tcBorders>
            <w:tcMar>
              <w:top w:type="dxa" w:w="90"/>
              <w:left w:type="dxa" w:w="130"/>
              <w:bottom w:type="dxa" w:w="90"/>
              <w:right w:type="dxa" w:w="130"/>
            </w:tcMar>
          </w:tcPr>
          <w:p>
            <w:r>
              <w:rPr>
                <w:b/>
                <w:bCs/>
                <w:color w:val="5A7682"/>
                <w:sz w:val="18"/>
                <w:szCs w:val="18"/>
              </w:rPr>
              <w:t xml:space="preserve">For</w:t>
            </w:r>
          </w:p>
        </w:tc>
        <w:tc>
          <w:tcPr>
            <w:tcW w:type="dxa" w:w="6860"/>
            <w:tcBorders>
              <w:top w:val="none"/>
              <w:left w:val="none"/>
              <w:bottom w:val="none"/>
              <w:right w:val="none"/>
            </w:tcBorders>
            <w:tcMar>
              <w:top w:type="dxa" w:w="90"/>
              <w:left w:type="dxa" w:w="130"/>
              <w:bottom w:type="dxa" w:w="90"/>
              <w:right w:type="dxa" w:w="130"/>
            </w:tcMar>
          </w:tcPr>
          <w:p>
            <w:r>
              <w:rPr>
                <w:sz w:val="18"/>
                <w:szCs w:val="18"/>
              </w:rPr>
              <w:t xml:space="preserve">DIGILYZR — client development kick-off meeting</w:t>
            </w:r>
          </w:p>
        </w:tc>
      </w:tr>
      <w:tr>
        <w:tc>
          <w:tcPr>
            <w:tcW w:type="dxa" w:w="2500"/>
            <w:tcBorders>
              <w:top w:val="none"/>
              <w:left w:val="none"/>
              <w:bottom w:val="none"/>
              <w:right w:val="none"/>
            </w:tcBorders>
            <w:tcMar>
              <w:top w:type="dxa" w:w="90"/>
              <w:left w:type="dxa" w:w="130"/>
              <w:bottom w:type="dxa" w:w="90"/>
              <w:right w:type="dxa" w:w="130"/>
            </w:tcMar>
          </w:tcPr>
          <w:p>
            <w:r>
              <w:rPr>
                <w:b/>
                <w:bCs/>
                <w:color w:val="5A7682"/>
                <w:sz w:val="18"/>
                <w:szCs w:val="18"/>
              </w:rPr>
              <w:t xml:space="preserve">Purpose</w:t>
            </w:r>
          </w:p>
        </w:tc>
        <w:tc>
          <w:tcPr>
            <w:tcW w:type="dxa" w:w="6860"/>
            <w:tcBorders>
              <w:top w:val="none"/>
              <w:left w:val="none"/>
              <w:bottom w:val="none"/>
              <w:right w:val="none"/>
            </w:tcBorders>
            <w:tcMar>
              <w:top w:type="dxa" w:w="90"/>
              <w:left w:type="dxa" w:w="130"/>
              <w:bottom w:type="dxa" w:w="90"/>
              <w:right w:type="dxa" w:w="130"/>
            </w:tcMar>
          </w:tcPr>
          <w:p>
            <w:r>
              <w:rPr>
                <w:sz w:val="18"/>
                <w:szCs w:val="18"/>
              </w:rPr>
              <w:t xml:space="preserve">Technical decisions, libraries and rationale for the eWay rebuild</w:t>
            </w:r>
          </w:p>
        </w:tc>
      </w:tr>
      <w:tr>
        <w:tc>
          <w:tcPr>
            <w:tcW w:type="dxa" w:w="2500"/>
            <w:tcBorders>
              <w:top w:val="none"/>
              <w:left w:val="none"/>
              <w:bottom w:val="none"/>
              <w:right w:val="none"/>
            </w:tcBorders>
            <w:tcMar>
              <w:top w:type="dxa" w:w="90"/>
              <w:left w:type="dxa" w:w="130"/>
              <w:bottom w:type="dxa" w:w="90"/>
              <w:right w:type="dxa" w:w="130"/>
            </w:tcMar>
          </w:tcPr>
          <w:p>
            <w:r>
              <w:rPr>
                <w:b/>
                <w:bCs/>
                <w:color w:val="5A7682"/>
                <w:sz w:val="18"/>
                <w:szCs w:val="18"/>
              </w:rPr>
              <w:t xml:space="preserve">Platform</w:t>
            </w:r>
          </w:p>
        </w:tc>
        <w:tc>
          <w:tcPr>
            <w:tcW w:type="dxa" w:w="6860"/>
            <w:tcBorders>
              <w:top w:val="none"/>
              <w:left w:val="none"/>
              <w:bottom w:val="none"/>
              <w:right w:val="none"/>
            </w:tcBorders>
            <w:tcMar>
              <w:top w:type="dxa" w:w="90"/>
              <w:left w:type="dxa" w:w="130"/>
              <w:bottom w:type="dxa" w:w="90"/>
              <w:right w:type="dxa" w:w="130"/>
            </w:tcMar>
          </w:tcPr>
          <w:p>
            <w:r>
              <w:rPr>
                <w:sz w:val="18"/>
                <w:szCs w:val="18"/>
              </w:rPr>
              <w:t xml:space="preserve">Flutter — iOS first, Android to follow from the same codebase</w:t>
            </w:r>
          </w:p>
        </w:tc>
      </w:tr>
      <w:tr>
        <w:tc>
          <w:tcPr>
            <w:tcW w:type="dxa" w:w="2500"/>
            <w:tcBorders>
              <w:top w:val="none"/>
              <w:left w:val="none"/>
              <w:bottom w:val="none"/>
              <w:right w:val="none"/>
            </w:tcBorders>
            <w:tcMar>
              <w:top w:type="dxa" w:w="90"/>
              <w:left w:type="dxa" w:w="130"/>
              <w:bottom w:type="dxa" w:w="90"/>
              <w:right w:type="dxa" w:w="130"/>
            </w:tcMar>
          </w:tcPr>
          <w:p>
            <w:r>
              <w:rPr>
                <w:b/>
                <w:bCs/>
                <w:color w:val="5A7682"/>
                <w:sz w:val="18"/>
                <w:szCs w:val="18"/>
              </w:rPr>
              <w:t xml:space="preserve">Baseline</w:t>
            </w:r>
          </w:p>
        </w:tc>
        <w:tc>
          <w:tcPr>
            <w:tcW w:type="dxa" w:w="6860"/>
            <w:tcBorders>
              <w:top w:val="none"/>
              <w:left w:val="none"/>
              <w:bottom w:val="none"/>
              <w:right w:val="none"/>
            </w:tcBorders>
            <w:tcMar>
              <w:top w:type="dxa" w:w="90"/>
              <w:left w:type="dxa" w:w="130"/>
              <w:bottom w:type="dxa" w:w="90"/>
              <w:right w:type="dxa" w:w="130"/>
            </w:tcMar>
          </w:tcPr>
          <w:p>
            <w:r>
              <w:rPr>
                <w:sz w:val="18"/>
                <w:szCs w:val="18"/>
              </w:rPr>
              <w:t xml:space="preserve">Flutter 3.44 / Dart 3.12 (current stable, May 2026)</w:t>
            </w:r>
          </w:p>
        </w:tc>
      </w:tr>
      <w:tr>
        <w:tc>
          <w:tcPr>
            <w:tcW w:type="dxa" w:w="2500"/>
            <w:tcBorders>
              <w:top w:val="none"/>
              <w:left w:val="none"/>
              <w:bottom w:val="none"/>
              <w:right w:val="none"/>
            </w:tcBorders>
            <w:tcMar>
              <w:top w:type="dxa" w:w="90"/>
              <w:left w:type="dxa" w:w="130"/>
              <w:bottom w:type="dxa" w:w="90"/>
              <w:right w:type="dxa" w:w="130"/>
            </w:tcMar>
          </w:tcPr>
          <w:p>
            <w:r>
              <w:rPr>
                <w:b/>
                <w:bCs/>
                <w:color w:val="5A7682"/>
                <w:sz w:val="18"/>
                <w:szCs w:val="18"/>
              </w:rPr>
              <w:t xml:space="preserve">Companion docs</w:t>
            </w:r>
          </w:p>
        </w:tc>
        <w:tc>
          <w:tcPr>
            <w:tcW w:type="dxa" w:w="6860"/>
            <w:tcBorders>
              <w:top w:val="none"/>
              <w:left w:val="none"/>
              <w:bottom w:val="none"/>
              <w:right w:val="none"/>
            </w:tcBorders>
            <w:tcMar>
              <w:top w:type="dxa" w:w="90"/>
              <w:left w:type="dxa" w:w="130"/>
              <w:bottom w:type="dxa" w:w="90"/>
              <w:right w:type="dxa" w:w="130"/>
            </w:tcMar>
          </w:tcPr>
          <w:p>
            <w:r>
              <w:rPr>
                <w:sz w:val="18"/>
                <w:szCs w:val="18"/>
              </w:rPr>
              <w:t xml:space="preserve">eWay v1 Scope &amp; Flutter Mapping · Home Screen Build Plan</w:t>
            </w:r>
          </w:p>
        </w:tc>
      </w:tr>
      <w:tr>
        <w:tc>
          <w:tcPr>
            <w:tcW w:type="dxa" w:w="2500"/>
            <w:tcBorders>
              <w:top w:val="none"/>
              <w:left w:val="none"/>
              <w:bottom w:val="none"/>
              <w:right w:val="none"/>
            </w:tcBorders>
            <w:tcMar>
              <w:top w:type="dxa" w:w="90"/>
              <w:left w:type="dxa" w:w="130"/>
              <w:bottom w:type="dxa" w:w="90"/>
              <w:right w:type="dxa" w:w="130"/>
            </w:tcMar>
          </w:tcPr>
          <w:p>
            <w:r>
              <w:rPr>
                <w:b/>
                <w:bCs/>
                <w:color w:val="5A7682"/>
                <w:sz w:val="18"/>
                <w:szCs w:val="18"/>
              </w:rPr>
              <w:t xml:space="preserve">Date</w:t>
            </w:r>
          </w:p>
        </w:tc>
        <w:tc>
          <w:tcPr>
            <w:tcW w:type="dxa" w:w="6860"/>
            <w:tcBorders>
              <w:top w:val="none"/>
              <w:left w:val="none"/>
              <w:bottom w:val="none"/>
              <w:right w:val="none"/>
            </w:tcBorders>
            <w:tcMar>
              <w:top w:type="dxa" w:w="90"/>
              <w:left w:type="dxa" w:w="130"/>
              <w:bottom w:type="dxa" w:w="90"/>
              <w:right w:type="dxa" w:w="130"/>
            </w:tcMar>
          </w:tcPr>
          <w:p>
            <w:r>
              <w:rPr>
                <w:sz w:val="18"/>
                <w:szCs w:val="18"/>
              </w:rPr>
              <w:t xml:space="preserve">25 June 2026</w:t>
            </w:r>
          </w:p>
        </w:tc>
      </w:tr>
    </w:tbl>
    <w:p>
      <w:pPr>
        <w:spacing w:after="120"/>
      </w:pPr>
      <w:r>
        <w:t xml:space="preserve"/>
      </w:r>
    </w:p>
    <w:p>
      <w:r>
        <w:rPr>
          <w:b/>
          <w:bCs/>
          <w:color w:val="06222E"/>
          <w:sz w:val="23"/>
          <w:szCs w:val="23"/>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1. Executive summary</w:t>
      </w:r>
    </w:p>
    <w:p>
      <w:pPr>
        <w:spacing w:after="120"/>
      </w:pPr>
      <w:r>
        <w:rPr>
          <w:sz w:val="20"/>
          <w:szCs w:val="20"/>
        </w:rPr>
        <w:t xml:space="preserve">This document sets out the complete technical approach for rebuilding the eWay pharmaceutical sales-force application. It covers the framework, architecture, state management, local database, networking, security, testing and release process — and, importantly, the reasoning behind each choice. Every recommendation is made against three criteria: long-term maintainability, suitability for field use with unreliable connectivity, and the sensitivity of pharmaceutical commercial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EE3" w:sz="1"/>
              <w:left w:val="single" w:color="D5DEE3" w:sz="1"/>
              <w:bottom w:val="single" w:color="D5DEE3" w:sz="1"/>
              <w:right w:val="single" w:color="D5DEE3" w:sz="1"/>
            </w:tcBorders>
            <w:shd w:fill="E1F4FC" w:val="clear"/>
            <w:tcMar>
              <w:top w:type="dxa" w:w="120"/>
              <w:left w:type="dxa" w:w="160"/>
              <w:bottom w:type="dxa" w:w="120"/>
              <w:right w:type="dxa" w:w="160"/>
            </w:tcMar>
          </w:tcPr>
          <w:p>
            <w:r>
              <w:rPr>
                <w:b/>
                <w:bCs/>
                <w:color w:val="06222E"/>
                <w:sz w:val="19"/>
                <w:szCs w:val="19"/>
              </w:rPr>
              <w:t xml:space="preserve">The one-line answer:  </w:t>
            </w:r>
            <w:r>
              <w:rPr>
                <w:color w:val="10202A"/>
                <w:sz w:val="19"/>
                <w:szCs w:val="19"/>
              </w:rPr>
              <w:t xml:space="preserve">Flutter with Clean Architecture, Riverpod for state, Drift (encrypted SQLite) for offline-first data, and Dio for networking. All core libraries are free and open-source, and all are actively maintained — which is the decisive factor, not raw benchmark speed.</w:t>
            </w:r>
          </w:p>
        </w:tc>
      </w:tr>
    </w:tbl>
    <w:p>
      <w:pPr>
        <w:spacing w:after="80"/>
      </w:pPr>
      <w:r>
        <w:t xml:space="preserve"/>
      </w:r>
    </w:p>
    <w:p>
      <w:pPr>
        <w:pStyle w:val="Heading2"/>
      </w:pPr>
      <w:r>
        <w:t xml:space="preserve">1.1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560"/>
      </w:tblGrid>
      <w:tr>
        <w:trPr>
          <w:tblHeader/>
        </w:trPr>
        <w:tc>
          <w:tcPr>
            <w:tcW w:type="dxa" w:w="23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Layer</w:t>
            </w:r>
          </w:p>
        </w:tc>
        <w:tc>
          <w:tcPr>
            <w:tcW w:type="dxa" w:w="25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Choice</w:t>
            </w:r>
          </w:p>
        </w:tc>
        <w:tc>
          <w:tcPr>
            <w:tcW w:type="dxa" w:w="456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Why in one line</w:t>
            </w:r>
          </w:p>
        </w:tc>
      </w:tr>
      <w:tr>
        <w:tc>
          <w:tcPr>
            <w:tcW w:type="dxa" w:w="23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Framework</w:t>
            </w:r>
          </w:p>
        </w:tc>
        <w:tc>
          <w:tcPr>
            <w:tcW w:type="dxa" w:w="2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Flutter 3.44 / Dart 3.12</w:t>
            </w:r>
          </w:p>
        </w:tc>
        <w:tc>
          <w:tcPr>
            <w:tcW w:type="dxa" w:w="45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One codebase, iOS-first as agreed, native performance</w:t>
            </w:r>
          </w:p>
        </w:tc>
      </w:tr>
      <w:tr>
        <w:tc>
          <w:tcPr>
            <w:tcW w:type="dxa" w:w="23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Architecture</w:t>
            </w:r>
          </w:p>
        </w:tc>
        <w:tc>
          <w:tcPr>
            <w:tcW w:type="dxa" w:w="2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Clean Architecture + MVVM</w:t>
            </w:r>
          </w:p>
        </w:tc>
        <w:tc>
          <w:tcPr>
            <w:tcW w:type="dxa" w:w="45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Business rules independent of UI and vendor libraries</w:t>
            </w:r>
          </w:p>
        </w:tc>
      </w:tr>
      <w:tr>
        <w:tc>
          <w:tcPr>
            <w:tcW w:type="dxa" w:w="23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State</w:t>
            </w:r>
          </w:p>
        </w:tc>
        <w:tc>
          <w:tcPr>
            <w:tcW w:type="dxa" w:w="2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Riverpod 3.x (codegen)</w:t>
            </w:r>
          </w:p>
        </w:tc>
        <w:tc>
          <w:tcPr>
            <w:tcW w:type="dxa" w:w="45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Compile-time safety, async-first, testable without UI</w:t>
            </w:r>
          </w:p>
        </w:tc>
      </w:tr>
      <w:tr>
        <w:tc>
          <w:tcPr>
            <w:tcW w:type="dxa" w:w="23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Local DB</w:t>
            </w:r>
          </w:p>
        </w:tc>
        <w:tc>
          <w:tcPr>
            <w:tcW w:type="dxa" w:w="2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Drift (SQLite) + SQLCipher</w:t>
            </w:r>
          </w:p>
        </w:tc>
        <w:tc>
          <w:tcPr>
            <w:tcW w:type="dxa" w:w="45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Relational, type-safe, actively maintained, encryptable</w:t>
            </w:r>
          </w:p>
        </w:tc>
      </w:tr>
      <w:tr>
        <w:tc>
          <w:tcPr>
            <w:tcW w:type="dxa" w:w="23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Networking</w:t>
            </w:r>
          </w:p>
        </w:tc>
        <w:tc>
          <w:tcPr>
            <w:tcW w:type="dxa" w:w="2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Dio 5.x + Retrofit</w:t>
            </w:r>
          </w:p>
        </w:tc>
        <w:tc>
          <w:tcPr>
            <w:tcW w:type="dxa" w:w="45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Interceptors for auth, retry and logging in one place</w:t>
            </w:r>
          </w:p>
        </w:tc>
      </w:tr>
      <w:tr>
        <w:tc>
          <w:tcPr>
            <w:tcW w:type="dxa" w:w="23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Charts</w:t>
            </w:r>
          </w:p>
        </w:tc>
        <w:tc>
          <w:tcPr>
            <w:tcW w:type="dxa" w:w="2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fl_chart (Syncfusion optional)</w:t>
            </w:r>
          </w:p>
        </w:tc>
        <w:tc>
          <w:tcPr>
            <w:tcW w:type="dxa" w:w="45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Free, covers every chart in the approved design</w:t>
            </w:r>
          </w:p>
        </w:tc>
      </w:tr>
      <w:tr>
        <w:tc>
          <w:tcPr>
            <w:tcW w:type="dxa" w:w="23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Auth</w:t>
            </w:r>
          </w:p>
        </w:tc>
        <w:tc>
          <w:tcPr>
            <w:tcW w:type="dxa" w:w="2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JWT + flutter_secure_storage + local_auth</w:t>
            </w:r>
          </w:p>
        </w:tc>
        <w:tc>
          <w:tcPr>
            <w:tcW w:type="dxa" w:w="45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Token security in the OS keychain; Face ID unlock</w:t>
            </w:r>
          </w:p>
        </w:tc>
      </w:tr>
      <w:tr>
        <w:tc>
          <w:tcPr>
            <w:tcW w:type="dxa" w:w="23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Navigation</w:t>
            </w:r>
          </w:p>
        </w:tc>
        <w:tc>
          <w:tcPr>
            <w:tcW w:type="dxa" w:w="2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go_router</w:t>
            </w:r>
          </w:p>
        </w:tc>
        <w:tc>
          <w:tcPr>
            <w:tcW w:type="dxa" w:w="45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Declarative, deep-link ready, official Flutter direction</w:t>
            </w:r>
          </w:p>
        </w:tc>
      </w:tr>
      <w:tr>
        <w:tc>
          <w:tcPr>
            <w:tcW w:type="dxa" w:w="23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Models</w:t>
            </w:r>
          </w:p>
        </w:tc>
        <w:tc>
          <w:tcPr>
            <w:tcW w:type="dxa" w:w="2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Freezed + json_serializable</w:t>
            </w:r>
          </w:p>
        </w:tc>
        <w:tc>
          <w:tcPr>
            <w:tcW w:type="dxa" w:w="45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Immutable models, no hand-written JSON bugs</w:t>
            </w:r>
          </w:p>
        </w:tc>
      </w:tr>
      <w:tr>
        <w:tc>
          <w:tcPr>
            <w:tcW w:type="dxa" w:w="23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CI/CD</w:t>
            </w:r>
          </w:p>
        </w:tc>
        <w:tc>
          <w:tcPr>
            <w:tcW w:type="dxa" w:w="2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GitHub Actions + Fastlane</w:t>
            </w:r>
          </w:p>
        </w:tc>
        <w:tc>
          <w:tcPr>
            <w:tcW w:type="dxa" w:w="45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Automated build, test and TestFlight delivery</w:t>
            </w:r>
          </w:p>
        </w:tc>
      </w:tr>
    </w:tbl>
    <w:p>
      <w:pPr>
        <w:spacing w:after="80"/>
      </w:pPr>
      <w:r>
        <w:t xml:space="preserve"/>
      </w:r>
    </w:p>
    <w:p>
      <w:pPr>
        <w:pStyle w:val="Heading1"/>
      </w:pPr>
      <w:r>
        <w:t xml:space="preserve">2. Framework — why Flutter</w:t>
      </w:r>
    </w:p>
    <w:p>
      <w:pPr>
        <w:spacing w:after="100"/>
      </w:pPr>
      <w:r>
        <w:rPr>
          <w:sz w:val="20"/>
          <w:szCs w:val="20"/>
        </w:rPr>
        <w:t xml:space="preserve">Flutter was already the direction agreed for eWay, and it remains the correct one. The reasoning matters because it frames every later decision.</w:t>
      </w:r>
    </w:p>
    <w:p>
      <w:pPr>
        <w:pStyle w:val="ListParagraph"/>
        <w:numPr>
          <w:ilvl w:val="0"/>
          <w:numId w:val="2"/>
        </w:numPr>
        <w:spacing w:after="60"/>
      </w:pPr>
      <w:r>
        <w:rPr>
          <w:b/>
          <w:bCs/>
          <w:sz w:val="20"/>
          <w:szCs w:val="20"/>
        </w:rPr>
        <w:t xml:space="preserve">Single codebase, two platforms. </w:t>
      </w:r>
      <w:r>
        <w:rPr>
          <w:sz w:val="20"/>
          <w:szCs w:val="20"/>
        </w:rPr>
        <w:t xml:space="preserve">The iOS build and the later Android build share one codebase. Android becomes a testing and store-submission exercise rather than a second development project.</w:t>
      </w:r>
    </w:p>
    <w:p>
      <w:pPr>
        <w:pStyle w:val="ListParagraph"/>
        <w:numPr>
          <w:ilvl w:val="0"/>
          <w:numId w:val="2"/>
        </w:numPr>
        <w:spacing w:after="60"/>
      </w:pPr>
      <w:r>
        <w:rPr>
          <w:b/>
          <w:bCs/>
          <w:sz w:val="20"/>
          <w:szCs w:val="20"/>
        </w:rPr>
        <w:t xml:space="preserve">Native rendering performance. </w:t>
      </w:r>
      <w:r>
        <w:rPr>
          <w:sz w:val="20"/>
          <w:szCs w:val="20"/>
        </w:rPr>
        <w:t xml:space="preserve">Flutter compiles to native ARM code and draws its own widgets, so the dense dashboards and animated charts in the approved design run at 60fps rather than feeling like a web view.</w:t>
      </w:r>
    </w:p>
    <w:p>
      <w:pPr>
        <w:pStyle w:val="ListParagraph"/>
        <w:numPr>
          <w:ilvl w:val="0"/>
          <w:numId w:val="2"/>
        </w:numPr>
        <w:spacing w:after="60"/>
      </w:pPr>
      <w:r>
        <w:rPr>
          <w:b/>
          <w:bCs/>
          <w:sz w:val="20"/>
          <w:szCs w:val="20"/>
        </w:rPr>
        <w:t xml:space="preserve">Design fidelity. </w:t>
      </w:r>
      <w:r>
        <w:rPr>
          <w:sz w:val="20"/>
          <w:szCs w:val="20"/>
        </w:rPr>
        <w:t xml:space="preserve">Because Flutter controls every pixel, the approved gradient design system reproduces exactly on both platforms — no per-platform divergence.</w:t>
      </w:r>
    </w:p>
    <w:p>
      <w:pPr>
        <w:pStyle w:val="ListParagraph"/>
        <w:numPr>
          <w:ilvl w:val="0"/>
          <w:numId w:val="2"/>
        </w:numPr>
        <w:spacing w:after="60"/>
      </w:pPr>
      <w:r>
        <w:rPr>
          <w:b/>
          <w:bCs/>
          <w:sz w:val="20"/>
          <w:szCs w:val="20"/>
        </w:rPr>
        <w:t xml:space="preserve">Talent and longevity. </w:t>
      </w:r>
      <w:r>
        <w:rPr>
          <w:sz w:val="20"/>
          <w:szCs w:val="20"/>
        </w:rPr>
        <w:t xml:space="preserve">Flutter is Google-backed with a large developer pool, which protects the client from being locked to a single developer.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EE3" w:sz="1"/>
              <w:left w:val="single" w:color="D5DEE3" w:sz="1"/>
              <w:bottom w:val="single" w:color="D5DEE3" w:sz="1"/>
              <w:right w:val="single" w:color="D5DEE3" w:sz="1"/>
            </w:tcBorders>
            <w:shd w:fill="E1F4FC" w:val="clear"/>
            <w:tcMar>
              <w:top w:type="dxa" w:w="120"/>
              <w:left w:type="dxa" w:w="160"/>
              <w:bottom w:type="dxa" w:w="120"/>
              <w:right w:type="dxa" w:w="160"/>
            </w:tcMar>
          </w:tcPr>
          <w:p>
            <w:r>
              <w:rPr>
                <w:b/>
                <w:bCs/>
                <w:color w:val="06222E"/>
                <w:sz w:val="19"/>
                <w:szCs w:val="19"/>
              </w:rPr>
              <w:t xml:space="preserve">If challenged with “why not native, or React Native?”  </w:t>
            </w:r>
            <w:r>
              <w:rPr>
                <w:color w:val="10202A"/>
                <w:sz w:val="19"/>
                <w:szCs w:val="19"/>
              </w:rPr>
              <w:t xml:space="preserve">Native iOS + Android would mean two codebases, roughly double the build and maintenance cost, for no user-visible gain in an app of this type. React Native is a reasonable alternative but bridges to platform widgets, which is weaker for the heavily custom, chart-dense UI we have designed. Flutter is also already the incumbent choice for eWay, so it preserves existing work.</w:t>
            </w:r>
          </w:p>
        </w:tc>
      </w:tr>
    </w:tbl>
    <w:p>
      <w:pPr>
        <w:spacing w:after="80"/>
      </w:pPr>
      <w:r>
        <w:t xml:space="preserve"/>
      </w:r>
    </w:p>
    <w:p>
      <w:pPr>
        <w:pStyle w:val="Heading1"/>
      </w:pPr>
      <w:r>
        <w:t xml:space="preserve">3. Architecture</w:t>
      </w:r>
    </w:p>
    <w:p>
      <w:pPr>
        <w:pStyle w:val="Heading2"/>
      </w:pPr>
      <w:r>
        <w:t xml:space="preserve">3.1 Clean Architecture with MVVM</w:t>
      </w:r>
    </w:p>
    <w:p>
      <w:pPr>
        <w:spacing w:after="100"/>
      </w:pPr>
      <w:r>
        <w:rPr>
          <w:sz w:val="20"/>
          <w:szCs w:val="20"/>
        </w:rPr>
        <w:t xml:space="preserve">The application is organised in three layers, with dependencies pointing inwards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Layer</w:t>
            </w:r>
          </w:p>
        </w:tc>
        <w:tc>
          <w:tcPr>
            <w:tcW w:type="dxa" w:w="34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Contains</w:t>
            </w:r>
          </w:p>
        </w:tc>
        <w:tc>
          <w:tcPr>
            <w:tcW w:type="dxa" w:w="376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Rule</w:t>
            </w:r>
          </w:p>
        </w:tc>
      </w:tr>
      <w:tr>
        <w:tc>
          <w:tcPr>
            <w:tcW w:type="dxa" w:w="22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Presentation</w:t>
            </w:r>
          </w:p>
        </w:tc>
        <w:tc>
          <w:tcPr>
            <w:tcW w:type="dxa" w:w="34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Widgets, screens, view-models (Riverpod notifiers)</w:t>
            </w:r>
          </w:p>
        </w:tc>
        <w:tc>
          <w:tcPr>
            <w:tcW w:type="dxa" w:w="3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May depend on Domain. Never touches the API or database directly.</w:t>
            </w:r>
          </w:p>
        </w:tc>
      </w:tr>
      <w:tr>
        <w:tc>
          <w:tcPr>
            <w:tcW w:type="dxa" w:w="22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Domain</w:t>
            </w:r>
          </w:p>
        </w:tc>
        <w:tc>
          <w:tcPr>
            <w:tcW w:type="dxa" w:w="34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Entities, use-cases, repository interfaces</w:t>
            </w:r>
          </w:p>
        </w:tc>
        <w:tc>
          <w:tcPr>
            <w:tcW w:type="dxa" w:w="3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Pure Dart. No Flutter, no packages. This is the business logic.</w:t>
            </w:r>
          </w:p>
        </w:tc>
      </w:tr>
      <w:tr>
        <w:tc>
          <w:tcPr>
            <w:tcW w:type="dxa" w:w="22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Data</w:t>
            </w:r>
          </w:p>
        </w:tc>
        <w:tc>
          <w:tcPr>
            <w:tcW w:type="dxa" w:w="34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Repository implementations, API client, Drift database, DTOs</w:t>
            </w:r>
          </w:p>
        </w:tc>
        <w:tc>
          <w:tcPr>
            <w:tcW w:type="dxa" w:w="3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Implements Domain interfaces. All vendor libraries are isolated here.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EE3" w:sz="1"/>
              <w:left w:val="single" w:color="D5DEE3" w:sz="1"/>
              <w:bottom w:val="single" w:color="D5DEE3" w:sz="1"/>
              <w:right w:val="single" w:color="D5DEE3" w:sz="1"/>
            </w:tcBorders>
            <w:shd w:fill="E1F4FC" w:val="clear"/>
            <w:tcMar>
              <w:top w:type="dxa" w:w="120"/>
              <w:left w:type="dxa" w:w="160"/>
              <w:bottom w:type="dxa" w:w="120"/>
              <w:right w:type="dxa" w:w="160"/>
            </w:tcMar>
          </w:tcPr>
          <w:p>
            <w:r>
              <w:rPr>
                <w:b/>
                <w:bCs/>
                <w:color w:val="06222E"/>
                <w:sz w:val="19"/>
                <w:szCs w:val="19"/>
              </w:rPr>
              <w:t xml:space="preserve">Why this matters commercially:  </w:t>
            </w:r>
            <w:r>
              <w:rPr>
                <w:color w:val="10202A"/>
                <w:sz w:val="19"/>
                <w:szCs w:val="19"/>
              </w:rPr>
              <w:t xml:space="preserve">Because the business rules sit in pure Dart with no library dependencies, the client is never trapped. If a package is abandoned — as happened to Hive and Isar in this ecosystem — it is replaced in the Data layer alone, without rewriting the app. This is the single most important protection against technical debt.</w:t>
            </w:r>
          </w:p>
        </w:tc>
      </w:tr>
    </w:tbl>
    <w:p>
      <w:pPr>
        <w:spacing w:after="80"/>
      </w:pPr>
      <w:r>
        <w:t xml:space="preserve"/>
      </w:r>
    </w:p>
    <w:p>
      <w:pPr>
        <w:pStyle w:val="Heading2"/>
      </w:pPr>
      <w:r>
        <w:t xml:space="preserve">3.2 Feature-first folder structure</w:t>
      </w:r>
    </w:p>
    <w:p>
      <w:pPr>
        <w:spacing w:after="80"/>
      </w:pPr>
      <w:r>
        <w:rPr>
          <w:sz w:val="20"/>
          <w:szCs w:val="20"/>
        </w:rPr>
        <w:t xml:space="preserve">Code is grouped by feature rather than by type, so a developer touching “Call Reporting” finds its UI, logic and data access in one place:</w:t>
      </w:r>
    </w:p>
    <w:p>
      <w:pPr>
        <w:spacing w:after="120"/>
      </w:pPr>
      <w:r>
        <w:rPr>
          <w:rFonts w:ascii="Consolas" w:cs="Consolas" w:eastAsia="Consolas" w:hAnsi="Consolas"/>
          <w:sz w:val="18"/>
          <w:szCs w:val="18"/>
        </w:rPr>
        <w:t xml:space="preserve">lib/
  core/            shared theme, network client, error types, utils
  features/
    auth/          data | domain | presentation
    dashboard/     data | domain | presentation
    call_report/   data | domain | presentation
    team/  reports/  modules/ ...
  shared/          reusable widgets (cards, charts, tables, pills)</w:t>
      </w:r>
    </w:p>
    <w:p>
      <w:pPr>
        <w:spacing w:after="100"/>
      </w:pPr>
      <w:r>
        <w:rPr>
          <w:sz w:val="20"/>
          <w:szCs w:val="20"/>
        </w:rPr>
        <w:t xml:space="preserve">This structure directly mirrors the component library in the Home Screen Build Plan — the ten reusable widgets live in </w:t>
      </w:r>
      <w:r>
        <w:rPr>
          <w:rFonts w:ascii="Consolas" w:cs="Consolas" w:eastAsia="Consolas" w:hAnsi="Consolas"/>
          <w:sz w:val="18"/>
          <w:szCs w:val="18"/>
        </w:rPr>
        <w:t xml:space="preserve">shared/</w:t>
      </w:r>
      <w:r>
        <w:rPr>
          <w:sz w:val="20"/>
          <w:szCs w:val="20"/>
        </w:rPr>
        <w:t xml:space="preserve"> and are assembled by each feature.</w:t>
      </w:r>
    </w:p>
    <w:p>
      <w:pPr>
        <w:pStyle w:val="Heading1"/>
      </w:pPr>
      <w:r>
        <w:t xml:space="preserve">4. State management — Riverpod</w:t>
      </w:r>
    </w:p>
    <w:p>
      <w:pPr>
        <w:spacing w:after="100"/>
      </w:pPr>
      <w:r>
        <w:rPr>
          <w:sz w:val="20"/>
          <w:szCs w:val="20"/>
        </w:rPr>
        <w:t xml:space="preserve">State management is usually the first technical question asked, because it shapes the whole codebase.</w:t>
      </w:r>
    </w:p>
    <w:p>
      <w:pPr>
        <w:pStyle w:val="Heading2"/>
      </w:pPr>
      <w:r>
        <w:t xml:space="preserve">4.1 The options, honestly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Option</w:t>
            </w:r>
          </w:p>
        </w:tc>
        <w:tc>
          <w:tcPr>
            <w:tcW w:type="dxa" w:w="32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Strengths</w:t>
            </w:r>
          </w:p>
        </w:tc>
        <w:tc>
          <w:tcPr>
            <w:tcW w:type="dxa" w:w="436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Verdict for eWay</w:t>
            </w:r>
          </w:p>
        </w:tc>
      </w:tr>
      <w:tr>
        <w:tc>
          <w:tcPr>
            <w:tcW w:type="dxa" w:w="18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Riverpod 3.x</w:t>
            </w:r>
          </w:p>
        </w:tc>
        <w:tc>
          <w:tcPr>
            <w:tcW w:type="dxa" w:w="32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Compile-time safety, no BuildContext dependency, async-first (AsyncValue handles loading/data/error as one type), auto-disposal, testable without widgets</w:t>
            </w:r>
          </w:p>
        </w:tc>
        <w:tc>
          <w:tcPr>
            <w:tcW w:type="dxa" w:w="43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RECOMMENDED. eWay is overwhelmingly async data-fetching with loading and error states — exactly Riverpod's strength.</w:t>
            </w:r>
          </w:p>
        </w:tc>
      </w:tr>
      <w:tr>
        <w:tc>
          <w:tcPr>
            <w:tcW w:type="dxa" w:w="18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Bloc / Cubit 9.x</w:t>
            </w:r>
          </w:p>
        </w:tc>
        <w:tc>
          <w:tcPr>
            <w:tcW w:type="dxa" w:w="32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Strict event-driven structure, full audit trail of state changes, excellent for very large teams</w:t>
            </w:r>
          </w:p>
        </w:tc>
        <w:tc>
          <w:tcPr>
            <w:tcW w:type="dxa" w:w="43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Viable alternative. Justified if the client wants event traceability for compliance. Costs more boilerplate.</w:t>
            </w:r>
          </w:p>
        </w:tc>
      </w:tr>
      <w:tr>
        <w:tc>
          <w:tcPr>
            <w:tcW w:type="dxa" w:w="18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Provider 6.x</w:t>
            </w:r>
          </w:p>
        </w:tc>
        <w:tc>
          <w:tcPr>
            <w:tcW w:type="dxa" w:w="32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Simple, familiar</w:t>
            </w:r>
          </w:p>
        </w:tc>
        <w:tc>
          <w:tcPr>
            <w:tcW w:type="dxa" w:w="43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Not for a new build. Superseded by Riverpod, which fixes its compile-time safety gaps.</w:t>
            </w:r>
          </w:p>
        </w:tc>
      </w:tr>
      <w:tr>
        <w:tc>
          <w:tcPr>
            <w:tcW w:type="dxa" w:w="18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GetX</w:t>
            </w:r>
          </w:p>
        </w:tc>
        <w:tc>
          <w:tcPr>
            <w:tcW w:type="dxa" w:w="32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Very fast to write</w:t>
            </w:r>
          </w:p>
        </w:tc>
        <w:tc>
          <w:tcPr>
            <w:tcW w:type="dxa" w:w="43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Rejected. Runtime string lookups, tight coupling of routing/state/DI, and a maintenance risk. Not appropriate for a long-lived client application.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EE3" w:sz="1"/>
              <w:left w:val="single" w:color="D5DEE3" w:sz="1"/>
              <w:bottom w:val="single" w:color="D5DEE3" w:sz="1"/>
              <w:right w:val="single" w:color="D5DEE3" w:sz="1"/>
            </w:tcBorders>
            <w:shd w:fill="E1F4FC" w:val="clear"/>
            <w:tcMar>
              <w:top w:type="dxa" w:w="120"/>
              <w:left w:type="dxa" w:w="160"/>
              <w:bottom w:type="dxa" w:w="120"/>
              <w:right w:type="dxa" w:w="160"/>
            </w:tcMar>
          </w:tcPr>
          <w:p>
            <w:r>
              <w:rPr>
                <w:b/>
                <w:bCs/>
                <w:color w:val="06222E"/>
                <w:sz w:val="19"/>
                <w:szCs w:val="19"/>
              </w:rPr>
              <w:t xml:space="preserve">The defensible position:  </w:t>
            </w:r>
            <w:r>
              <w:rPr>
                <w:color w:val="10202A"/>
                <w:sz w:val="19"/>
                <w:szCs w:val="19"/>
              </w:rPr>
              <w:t xml:space="preserve">Riverpod is the recommended default for new production Flutter apps in 2026. If the client's own team prefers Bloc, we can adopt it without changing the architecture — the layering above is deliberately state-library agnostic. That flexibility is by design.</w:t>
            </w:r>
          </w:p>
        </w:tc>
      </w:tr>
    </w:tbl>
    <w:p>
      <w:pPr>
        <w:spacing w:after="80"/>
      </w:pPr>
      <w:r>
        <w:t xml:space="preserve"/>
      </w:r>
    </w:p>
    <w:p>
      <w:pPr>
        <w:pStyle w:val="Heading1"/>
      </w:pPr>
      <w:r>
        <w:t xml:space="preserve">5. Data layer — offline-first</w:t>
      </w:r>
    </w:p>
    <w:p>
      <w:pPr>
        <w:spacing w:after="110"/>
      </w:pPr>
      <w:r>
        <w:rPr>
          <w:sz w:val="20"/>
          <w:szCs w:val="20"/>
        </w:rPr>
        <w:t xml:space="preserve">This is the most consequential decision in the project. Medical representatives work in clinics, hospitals and rural territories where connectivity is intermittent. The current app's dependence on live calls is the root cause of the sync failures and “Failed APIs” errors seen in testing.</w:t>
      </w:r>
    </w:p>
    <w:p>
      <w:pPr>
        <w:pStyle w:val="Heading2"/>
      </w:pPr>
      <w:r>
        <w:t xml:space="preserve">5.1 The offline-first principle</w:t>
      </w:r>
    </w:p>
    <w:p>
      <w:pPr>
        <w:spacing w:after="90"/>
      </w:pPr>
      <w:r>
        <w:rPr>
          <w:sz w:val="20"/>
          <w:szCs w:val="20"/>
        </w:rPr>
        <w:t xml:space="preserve">The local database — not the server — is the app's source of truth for reading. The UI always renders instantly from local data; synchronisation happens in the background.</w:t>
      </w:r>
    </w:p>
    <w:p>
      <w:pPr>
        <w:pStyle w:val="ListParagraph"/>
        <w:numPr>
          <w:ilvl w:val="0"/>
          <w:numId w:val="3"/>
        </w:numPr>
        <w:spacing w:after="60"/>
      </w:pPr>
      <w:r>
        <w:rPr>
          <w:sz w:val="20"/>
          <w:szCs w:val="20"/>
        </w:rPr>
        <w:t xml:space="preserve">The app reads and writes to the local Drift database first, so the interface never blocks on the network.</w:t>
      </w:r>
    </w:p>
    <w:p>
      <w:pPr>
        <w:pStyle w:val="ListParagraph"/>
        <w:numPr>
          <w:ilvl w:val="0"/>
          <w:numId w:val="3"/>
        </w:numPr>
        <w:spacing w:after="60"/>
      </w:pPr>
      <w:r>
        <w:rPr>
          <w:sz w:val="20"/>
          <w:szCs w:val="20"/>
        </w:rPr>
        <w:t xml:space="preserve">Every change a rep makes (a logged visit, an order) is written locally and added to an outbox queue.</w:t>
      </w:r>
    </w:p>
    <w:p>
      <w:pPr>
        <w:pStyle w:val="ListParagraph"/>
        <w:numPr>
          <w:ilvl w:val="0"/>
          <w:numId w:val="3"/>
        </w:numPr>
        <w:spacing w:after="60"/>
      </w:pPr>
      <w:r>
        <w:rPr>
          <w:sz w:val="20"/>
          <w:szCs w:val="20"/>
        </w:rPr>
        <w:t xml:space="preserve">A sync engine drains that queue whenever connectivity returns, detected via connectivity_plus.</w:t>
      </w:r>
    </w:p>
    <w:p>
      <w:pPr>
        <w:pStyle w:val="ListParagraph"/>
        <w:numPr>
          <w:ilvl w:val="0"/>
          <w:numId w:val="3"/>
        </w:numPr>
        <w:spacing w:after="60"/>
      </w:pPr>
      <w:r>
        <w:rPr>
          <w:sz w:val="20"/>
          <w:szCs w:val="20"/>
        </w:rPr>
        <w:t xml:space="preserve">Conflicts are resolved by a documented rule — last-write-wins on timestamp for most records; server-authoritative for targets and master data.</w:t>
      </w:r>
    </w:p>
    <w:p>
      <w:pPr>
        <w:pStyle w:val="ListParagraph"/>
        <w:numPr>
          <w:ilvl w:val="0"/>
          <w:numId w:val="3"/>
        </w:numPr>
        <w:spacing w:after="60"/>
      </w:pPr>
      <w:r>
        <w:rPr>
          <w:sz w:val="20"/>
          <w:szCs w:val="20"/>
        </w:rPr>
        <w:t xml:space="preserve">The user is shown honest, plain-language state: synced, syncing, or pending with a count.</w:t>
      </w:r>
    </w:p>
    <w:p>
      <w:pPr>
        <w:spacing w:after="80"/>
      </w:pPr>
      <w:r>
        <w:t xml:space="preserve"/>
      </w:r>
    </w:p>
    <w:p>
      <w:pPr>
        <w:pStyle w:val="Heading2"/>
      </w:pPr>
      <w:r>
        <w:t xml:space="preserve">5.2 Choice of local database</w:t>
      </w:r>
    </w:p>
    <w:p>
      <w:pPr>
        <w:spacing w:after="100"/>
      </w:pPr>
      <w:r>
        <w:rPr>
          <w:sz w:val="20"/>
          <w:szCs w:val="20"/>
        </w:rPr>
        <w:t xml:space="preserve">The Flutter local-database landscape changed materially in the last two years, and this is worth stating plainly to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Option</w:t>
            </w:r>
          </w:p>
        </w:tc>
        <w:tc>
          <w:tcPr>
            <w:tcW w:type="dxa" w:w="32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Status</w:t>
            </w:r>
          </w:p>
        </w:tc>
        <w:tc>
          <w:tcPr>
            <w:tcW w:type="dxa" w:w="426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Assessment</w:t>
            </w:r>
          </w:p>
        </w:tc>
      </w:tr>
      <w:tr>
        <w:tc>
          <w:tcPr>
            <w:tcW w:type="dxa" w:w="19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Drift (SQLite)</w:t>
            </w:r>
          </w:p>
        </w:tc>
        <w:tc>
          <w:tcPr>
            <w:tcW w:type="dxa" w:w="32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color w:val="0E7C57"/>
                <w:sz w:val="17"/>
                <w:szCs w:val="17"/>
              </w:rPr>
              <w:t xml:space="preserve">Actively maintained</w:t>
            </w:r>
          </w:p>
        </w:tc>
        <w:tc>
          <w:tcPr>
            <w:tcW w:type="dxa" w:w="42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RECOMMENDED. Relational and type-safe with compile-checked queries, reactive streams, proper migrations, and full 256-bit AES encryption via SQLCipher.</w:t>
            </w:r>
          </w:p>
        </w:tc>
      </w:tr>
      <w:tr>
        <w:tc>
          <w:tcPr>
            <w:tcW w:type="dxa" w:w="19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Hive</w:t>
            </w:r>
          </w:p>
        </w:tc>
        <w:tc>
          <w:tcPr>
            <w:tcW w:type="dxa" w:w="32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color w:val="C43D2E"/>
                <w:sz w:val="17"/>
                <w:szCs w:val="17"/>
              </w:rPr>
              <w:t xml:space="preserve">Abandoned by original author</w:t>
            </w:r>
          </w:p>
        </w:tc>
        <w:tc>
          <w:tcPr>
            <w:tcW w:type="dxa" w:w="42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Rejected for primary storage. Community edition exists, but the maintenance posture is a risk for a multi-year product.</w:t>
            </w:r>
          </w:p>
        </w:tc>
      </w:tr>
      <w:tr>
        <w:tc>
          <w:tcPr>
            <w:tcW w:type="dxa" w:w="19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Isar</w:t>
            </w:r>
          </w:p>
        </w:tc>
        <w:tc>
          <w:tcPr>
            <w:tcW w:type="dxa" w:w="32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color w:val="C43D2E"/>
                <w:sz w:val="17"/>
                <w:szCs w:val="17"/>
              </w:rPr>
              <w:t xml:space="preserve">Development stalled</w:t>
            </w:r>
          </w:p>
        </w:tc>
        <w:tc>
          <w:tcPr>
            <w:tcW w:type="dxa" w:w="42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Rejected. Fast, but its Rust core makes community rescue impractical and it lacks robust full-database encryption.</w:t>
            </w:r>
          </w:p>
        </w:tc>
      </w:tr>
      <w:tr>
        <w:tc>
          <w:tcPr>
            <w:tcW w:type="dxa" w:w="19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ObjectBox</w:t>
            </w:r>
          </w:p>
        </w:tc>
        <w:tc>
          <w:tcPr>
            <w:tcW w:type="dxa" w:w="32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Maintained, commercial sync</w:t>
            </w:r>
          </w:p>
        </w:tc>
        <w:tc>
          <w:tcPr>
            <w:tcW w:type="dxa" w:w="42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Possible, but sync features are licensed. Unnecessary cost for our requirements.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EE3" w:sz="1"/>
              <w:left w:val="single" w:color="D5DEE3" w:sz="1"/>
              <w:bottom w:val="single" w:color="D5DEE3" w:sz="1"/>
              <w:right w:val="single" w:color="D5DEE3" w:sz="1"/>
            </w:tcBorders>
            <w:shd w:fill="FFF6E5" w:val="clear"/>
            <w:tcMar>
              <w:top w:type="dxa" w:w="120"/>
              <w:left w:type="dxa" w:w="160"/>
              <w:bottom w:type="dxa" w:w="120"/>
              <w:right w:type="dxa" w:w="160"/>
            </w:tcMar>
          </w:tcPr>
          <w:p>
            <w:r>
              <w:rPr>
                <w:b/>
                <w:bCs/>
                <w:color w:val="06222E"/>
                <w:sz w:val="19"/>
                <w:szCs w:val="19"/>
              </w:rPr>
              <w:t xml:space="preserve">Why this answer earns trust:  </w:t>
            </w:r>
            <w:r>
              <w:rPr>
                <w:color w:val="10202A"/>
                <w:sz w:val="19"/>
                <w:szCs w:val="19"/>
              </w:rPr>
              <w:t xml:space="preserve">Two of the fastest, most popular Flutter databases were abandoned by their authors, and teams that chose them are now writing migration code instead of features. We are selecting for maintenance health, not benchmarks. Drift is SQL-backed, actively maintained, and encryptable — the right choice for commercial pharmaceutical data.</w:t>
            </w:r>
          </w:p>
        </w:tc>
      </w:tr>
    </w:tbl>
    <w:p>
      <w:pPr>
        <w:spacing w:after="80"/>
      </w:pPr>
      <w:r>
        <w:t xml:space="preserve"/>
      </w:r>
    </w:p>
    <w:p>
      <w:pPr>
        <w:pStyle w:val="Heading2"/>
      </w:pPr>
      <w:r>
        <w:t xml:space="preserve">5.3 Storage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Data</w:t>
            </w:r>
          </w:p>
        </w:tc>
        <w:tc>
          <w:tcPr>
            <w:tcW w:type="dxa" w:w="32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Stored in</w:t>
            </w:r>
          </w:p>
        </w:tc>
        <w:tc>
          <w:tcPr>
            <w:tcW w:type="dxa" w:w="356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Reason</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Sales, visits, doctors, targets, reports</w:t>
            </w:r>
          </w:p>
        </w:tc>
        <w:tc>
          <w:tcPr>
            <w:tcW w:type="dxa" w:w="32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Drift (encrypted SQLite)</w:t>
            </w:r>
          </w:p>
        </w:tc>
        <w:tc>
          <w:tcPr>
            <w:tcW w:type="dxa" w:w="35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Relational, queried, must survive offline</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Auth tokens, credentials</w:t>
            </w:r>
          </w:p>
        </w:tc>
        <w:tc>
          <w:tcPr>
            <w:tcW w:type="dxa" w:w="32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flutter_secure_storage</w:t>
            </w:r>
          </w:p>
        </w:tc>
        <w:tc>
          <w:tcPr>
            <w:tcW w:type="dxa" w:w="35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Written to iOS Keychain / Android Keystore, never plain text</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User preferences, selected theme</w:t>
            </w:r>
          </w:p>
        </w:tc>
        <w:tc>
          <w:tcPr>
            <w:tcW w:type="dxa" w:w="32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shared_preferences</w:t>
            </w:r>
          </w:p>
        </w:tc>
        <w:tc>
          <w:tcPr>
            <w:tcW w:type="dxa" w:w="35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Trivial key-value, non-sensitive</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Images and file cache</w:t>
            </w:r>
          </w:p>
        </w:tc>
        <w:tc>
          <w:tcPr>
            <w:tcW w:type="dxa" w:w="32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cached_network_image</w:t>
            </w:r>
          </w:p>
        </w:tc>
        <w:tc>
          <w:tcPr>
            <w:tcW w:type="dxa" w:w="35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Standard disk cache with eviction</w:t>
            </w:r>
          </w:p>
        </w:tc>
      </w:tr>
    </w:tbl>
    <w:p>
      <w:pPr>
        <w:spacing w:after="80"/>
      </w:pPr>
      <w:r>
        <w:t xml:space="preserve"/>
      </w:r>
    </w:p>
    <w:p>
      <w:pPr>
        <w:pStyle w:val="Heading1"/>
      </w:pPr>
      <w:r>
        <w:t xml:space="preserve">6. Networking and API integration</w:t>
      </w:r>
    </w:p>
    <w:p>
      <w:pPr>
        <w:pStyle w:val="Heading2"/>
      </w:pPr>
      <w:r>
        <w:t xml:space="preserve">6.1 Client</w:t>
      </w:r>
    </w:p>
    <w:p>
      <w:pPr>
        <w:spacing w:after="100"/>
      </w:pPr>
      <w:r>
        <w:rPr>
          <w:b/>
          <w:bCs/>
          <w:sz w:val="20"/>
          <w:szCs w:val="20"/>
        </w:rPr>
        <w:t xml:space="preserve">Dio 5.x</w:t>
      </w:r>
      <w:r>
        <w:rPr>
          <w:sz w:val="20"/>
          <w:szCs w:val="20"/>
        </w:rPr>
        <w:t xml:space="preserve"> is used rather than the bare http package. Both are equally fast — the difference is architectural. Dio's interceptor chain lets us implement authentication, token refresh, retry, timeout and logging </w:t>
      </w:r>
      <w:r>
        <w:rPr>
          <w:i/>
          <w:iCs/>
          <w:sz w:val="20"/>
          <w:szCs w:val="20"/>
        </w:rPr>
        <w:t xml:space="preserve">once</w:t>
      </w:r>
      <w:r>
        <w:rPr>
          <w:sz w:val="20"/>
          <w:szCs w:val="20"/>
        </w:rPr>
        <w:t xml:space="preserve">, centrally, rather than repeating that logic in every service.</w:t>
      </w:r>
    </w:p>
    <w:p>
      <w:pPr>
        <w:pStyle w:val="ListParagraph"/>
        <w:numPr>
          <w:ilvl w:val="0"/>
          <w:numId w:val="2"/>
        </w:numPr>
        <w:spacing w:after="60"/>
      </w:pPr>
      <w:r>
        <w:rPr>
          <w:b/>
          <w:bCs/>
          <w:sz w:val="20"/>
          <w:szCs w:val="20"/>
        </w:rPr>
        <w:t xml:space="preserve">Auth interceptor </w:t>
      </w:r>
      <w:r>
        <w:rPr>
          <w:sz w:val="20"/>
          <w:szCs w:val="20"/>
        </w:rPr>
        <w:t xml:space="preserve">— attaches the JWT to every request and transparently refreshes it on a 401, so the rep is never unexpectedly logged out mid-visit.</w:t>
      </w:r>
    </w:p>
    <w:p>
      <w:pPr>
        <w:pStyle w:val="ListParagraph"/>
        <w:numPr>
          <w:ilvl w:val="0"/>
          <w:numId w:val="2"/>
        </w:numPr>
        <w:spacing w:after="60"/>
      </w:pPr>
      <w:r>
        <w:rPr>
          <w:b/>
          <w:bCs/>
          <w:sz w:val="20"/>
          <w:szCs w:val="20"/>
        </w:rPr>
        <w:t xml:space="preserve">Retry interceptor </w:t>
      </w:r>
      <w:r>
        <w:rPr>
          <w:sz w:val="20"/>
          <w:szCs w:val="20"/>
        </w:rPr>
        <w:t xml:space="preserve">— exponential backoff on transient network failures, which are common on mobile data.</w:t>
      </w:r>
    </w:p>
    <w:p>
      <w:pPr>
        <w:pStyle w:val="ListParagraph"/>
        <w:numPr>
          <w:ilvl w:val="0"/>
          <w:numId w:val="2"/>
        </w:numPr>
        <w:spacing w:after="60"/>
      </w:pPr>
      <w:r>
        <w:rPr>
          <w:b/>
          <w:bCs/>
          <w:sz w:val="20"/>
          <w:szCs w:val="20"/>
        </w:rPr>
        <w:t xml:space="preserve">Error interceptor </w:t>
      </w:r>
      <w:r>
        <w:rPr>
          <w:sz w:val="20"/>
          <w:szCs w:val="20"/>
        </w:rPr>
        <w:t xml:space="preserve">— converts HTTP status codes into typed domain failures, so the UI can show a human message instead of a raw error.</w:t>
      </w:r>
    </w:p>
    <w:p>
      <w:pPr>
        <w:pStyle w:val="ListParagraph"/>
        <w:numPr>
          <w:ilvl w:val="0"/>
          <w:numId w:val="2"/>
        </w:numPr>
        <w:spacing w:after="60"/>
      </w:pPr>
      <w:r>
        <w:rPr>
          <w:b/>
          <w:bCs/>
          <w:sz w:val="20"/>
          <w:szCs w:val="20"/>
        </w:rPr>
        <w:t xml:space="preserve">Logging interceptor </w:t>
      </w:r>
      <w:r>
        <w:rPr>
          <w:sz w:val="20"/>
          <w:szCs w:val="20"/>
        </w:rPr>
        <w:t xml:space="preserve">— enabled in debug builds only.</w:t>
      </w:r>
    </w:p>
    <w:p>
      <w:pPr>
        <w:spacing w:after="60"/>
      </w:pPr>
      <w:r>
        <w:t xml:space="preserve"/>
      </w:r>
    </w:p>
    <w:p>
      <w:pPr>
        <w:spacing w:after="100"/>
      </w:pPr>
      <w:r>
        <w:rPr>
          <w:b/>
          <w:bCs/>
          <w:sz w:val="20"/>
          <w:szCs w:val="20"/>
        </w:rPr>
        <w:t xml:space="preserve">Retrofit (retrofit + build_runner) </w:t>
      </w:r>
      <w:r>
        <w:rPr>
          <w:sz w:val="20"/>
          <w:szCs w:val="20"/>
        </w:rPr>
        <w:t xml:space="preserve">generates the API client from annotated interfaces, which removes hand-written request plumbing and keeps endpoints declarative and reviewable.</w:t>
      </w:r>
    </w:p>
    <w:p>
      <w:pPr>
        <w:pStyle w:val="Heading2"/>
      </w:pPr>
      <w:r>
        <w:t xml:space="preserve">6.2 Serialisation</w:t>
      </w:r>
    </w:p>
    <w:p>
      <w:pPr>
        <w:spacing w:after="100"/>
      </w:pPr>
      <w:r>
        <w:rPr>
          <w:b/>
          <w:bCs/>
          <w:sz w:val="20"/>
          <w:szCs w:val="20"/>
        </w:rPr>
        <w:t xml:space="preserve">Freezed</w:t>
      </w:r>
      <w:r>
        <w:rPr>
          <w:sz w:val="20"/>
          <w:szCs w:val="20"/>
        </w:rPr>
        <w:t xml:space="preserve"> plus </w:t>
      </w:r>
      <w:r>
        <w:rPr>
          <w:b/>
          <w:bCs/>
          <w:sz w:val="20"/>
          <w:szCs w:val="20"/>
        </w:rPr>
        <w:t xml:space="preserve">json_serializable</w:t>
      </w:r>
      <w:r>
        <w:rPr>
          <w:sz w:val="20"/>
          <w:szCs w:val="20"/>
        </w:rPr>
        <w:t xml:space="preserve"> generate immutable model classes, value equality, copy methods and JSON parsing. This eliminates an entire category of manual mapping bugs and makes state comparison reliable — which in turn makes the UI rebuild efficiently.</w:t>
      </w:r>
    </w:p>
    <w:p>
      <w:pPr>
        <w:pStyle w:val="Heading2"/>
      </w:pPr>
      <w:r>
        <w:t xml:space="preserve">6.3 What we need from the client's side</w:t>
      </w:r>
    </w:p>
    <w:p>
      <w:pPr>
        <w:spacing w:after="80"/>
      </w:pPr>
      <w:r>
        <w:rPr>
          <w:sz w:val="20"/>
          <w:szCs w:val="20"/>
        </w:rPr>
        <w:t xml:space="preserve">It is reasonable to raise these in the meeting, because they affect the timeline:</w:t>
      </w:r>
    </w:p>
    <w:p>
      <w:pPr>
        <w:pStyle w:val="ListParagraph"/>
        <w:numPr>
          <w:ilvl w:val="0"/>
          <w:numId w:val="2"/>
        </w:numPr>
        <w:spacing w:after="60"/>
      </w:pPr>
      <w:r>
        <w:rPr>
          <w:sz w:val="20"/>
          <w:szCs w:val="20"/>
        </w:rPr>
        <w:t xml:space="preserve">API documentation, ideally OpenAPI/Swagger, for all eWay endpoints</w:t>
      </w:r>
    </w:p>
    <w:p>
      <w:pPr>
        <w:pStyle w:val="ListParagraph"/>
        <w:numPr>
          <w:ilvl w:val="0"/>
          <w:numId w:val="2"/>
        </w:numPr>
        <w:spacing w:after="60"/>
      </w:pPr>
      <w:r>
        <w:rPr>
          <w:sz w:val="20"/>
          <w:szCs w:val="20"/>
        </w:rPr>
        <w:t xml:space="preserve">A staging environment with representative test data</w:t>
      </w:r>
    </w:p>
    <w:p>
      <w:pPr>
        <w:pStyle w:val="ListParagraph"/>
        <w:numPr>
          <w:ilvl w:val="0"/>
          <w:numId w:val="2"/>
        </w:numPr>
        <w:spacing w:after="60"/>
      </w:pPr>
      <w:r>
        <w:rPr>
          <w:sz w:val="20"/>
          <w:szCs w:val="20"/>
        </w:rPr>
        <w:t xml:space="preserve">Confirmation of the authentication scheme and token lifetimes</w:t>
      </w:r>
    </w:p>
    <w:p>
      <w:pPr>
        <w:pStyle w:val="ListParagraph"/>
        <w:numPr>
          <w:ilvl w:val="0"/>
          <w:numId w:val="2"/>
        </w:numPr>
        <w:spacing w:after="60"/>
      </w:pPr>
      <w:r>
        <w:rPr>
          <w:sz w:val="20"/>
          <w:szCs w:val="20"/>
        </w:rPr>
        <w:t xml:space="preserve">Expected payload sizes for the largest reports, so pagination can be designed</w:t>
      </w:r>
    </w:p>
    <w:p>
      <w:pPr>
        <w:pStyle w:val="ListParagraph"/>
        <w:numPr>
          <w:ilvl w:val="0"/>
          <w:numId w:val="2"/>
        </w:numPr>
        <w:spacing w:after="60"/>
      </w:pPr>
      <w:r>
        <w:rPr>
          <w:sz w:val="20"/>
          <w:szCs w:val="20"/>
        </w:rPr>
        <w:t xml:space="preserve">Clarification of which fields are server-authoritative for conflict resolution</w:t>
      </w:r>
    </w:p>
    <w:p>
      <w:pPr>
        <w:spacing w:after="80"/>
      </w:pPr>
      <w:r>
        <w:t xml:space="preserve"/>
      </w:r>
    </w:p>
    <w:p>
      <w:pPr>
        <w:pStyle w:val="Heading1"/>
      </w:pPr>
      <w:r>
        <w:t xml:space="preserve">7. UI, charts and the design system</w:t>
      </w:r>
    </w:p>
    <w:p>
      <w:pPr>
        <w:pStyle w:val="Heading2"/>
      </w:pPr>
      <w:r>
        <w:t xml:space="preserve">7.1 Theming</w:t>
      </w:r>
    </w:p>
    <w:p>
      <w:pPr>
        <w:spacing w:after="100"/>
      </w:pPr>
      <w:r>
        <w:rPr>
          <w:sz w:val="20"/>
          <w:szCs w:val="20"/>
        </w:rPr>
        <w:t xml:space="preserve">The three approved colour schemes are implemented as Flutter ThemeData/ColorScheme definitions built from a single set of design tokens. No widget hard-codes a colour; every component reads from the theme. This is why the prototype can re-skin the entire application instantly, and it means a future brand change is a token edit rather than a rewrite.</w:t>
      </w:r>
    </w:p>
    <w:p>
      <w:pPr>
        <w:pStyle w:val="Heading2"/>
      </w:pPr>
      <w:r>
        <w:t xml:space="preserve">7.2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660"/>
      </w:tblGrid>
      <w:tr>
        <w:trPr>
          <w:tblHeader/>
        </w:trPr>
        <w:tc>
          <w:tcPr>
            <w:tcW w:type="dxa" w:w="23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Library</w:t>
            </w:r>
          </w:p>
        </w:tc>
        <w:tc>
          <w:tcPr>
            <w:tcW w:type="dxa" w:w="24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Cost</w:t>
            </w:r>
          </w:p>
        </w:tc>
        <w:tc>
          <w:tcPr>
            <w:tcW w:type="dxa" w:w="466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Assessment</w:t>
            </w:r>
          </w:p>
        </w:tc>
      </w:tr>
      <w:tr>
        <w:tc>
          <w:tcPr>
            <w:tcW w:type="dxa" w:w="23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fl_chart</w:t>
            </w:r>
          </w:p>
        </w:tc>
        <w:tc>
          <w:tcPr>
            <w:tcW w:type="dxa" w:w="24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color w:val="0E7C57"/>
                <w:sz w:val="17"/>
                <w:szCs w:val="17"/>
              </w:rPr>
              <w:t xml:space="preserve">Free / open-source</w:t>
            </w:r>
          </w:p>
        </w:tc>
        <w:tc>
          <w:tcPr>
            <w:tcW w:type="dxa" w:w="46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RECOMMENDED. Covers every chart in the approved design — donut, ranked bars, share bar, trend bars, sparklines — with full styling control and animation.</w:t>
            </w:r>
          </w:p>
        </w:tc>
      </w:tr>
      <w:tr>
        <w:tc>
          <w:tcPr>
            <w:tcW w:type="dxa" w:w="23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Syncfusion Charts</w:t>
            </w:r>
          </w:p>
        </w:tc>
        <w:tc>
          <w:tcPr>
            <w:tcW w:type="dxa" w:w="24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Commercial; free community licence available</w:t>
            </w:r>
          </w:p>
        </w:tc>
        <w:tc>
          <w:tcPr>
            <w:tcW w:type="dxa" w:w="46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Optional upgrade. 30+ chart types out of the box. The free community licence applies to organisations under US$1M revenue with 5 or fewer developers — worth checking eligibility if richer analytics are wanted later.</w:t>
            </w:r>
          </w:p>
        </w:tc>
      </w:tr>
    </w:tbl>
    <w:p>
      <w:pPr>
        <w:spacing w:after="60"/>
      </w:pPr>
      <w:r>
        <w:t xml:space="preserve"/>
      </w:r>
    </w:p>
    <w:p>
      <w:pPr>
        <w:spacing w:after="100"/>
      </w:pPr>
      <w:r>
        <w:rPr>
          <w:sz w:val="20"/>
          <w:szCs w:val="20"/>
        </w:rPr>
        <w:t xml:space="preserve">Recommendation: begin with fl_chart. It meets the approved design in full at no cost, and the chart widgets are wrapped in our own components, so switching later would not touch feature code.</w:t>
      </w:r>
    </w:p>
    <w:p>
      <w:pPr>
        <w:pStyle w:val="Heading2"/>
      </w:pPr>
      <w:r>
        <w:t xml:space="preserve">7.3 Other UI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Package</w:t>
            </w:r>
          </w:p>
        </w:tc>
        <w:tc>
          <w:tcPr>
            <w:tcW w:type="dxa" w:w="676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Purpose</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go_router</w:t>
            </w:r>
          </w:p>
        </w:tc>
        <w:tc>
          <w:tcPr>
            <w:tcW w:type="dxa" w:w="6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Declarative routing and deep links; the direction endorsed by the Flutter team</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google_fonts</w:t>
            </w:r>
          </w:p>
        </w:tc>
        <w:tc>
          <w:tcPr>
            <w:tcW w:type="dxa" w:w="6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Consistent type scale across iOS and Android</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flutter_svg</w:t>
            </w:r>
          </w:p>
        </w:tc>
        <w:tc>
          <w:tcPr>
            <w:tcW w:type="dxa" w:w="6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Crisp vector icons at any density</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shimmer</w:t>
            </w:r>
          </w:p>
        </w:tc>
        <w:tc>
          <w:tcPr>
            <w:tcW w:type="dxa" w:w="6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Skeleton loading states instead of blank screens</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flutter_animate</w:t>
            </w:r>
          </w:p>
        </w:tc>
        <w:tc>
          <w:tcPr>
            <w:tcW w:type="dxa" w:w="6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Lightweight, declarative micro-animations</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intl</w:t>
            </w:r>
          </w:p>
        </w:tc>
        <w:tc>
          <w:tcPr>
            <w:tcW w:type="dxa" w:w="6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Date, number and currency formatting; ready for localisation</w:t>
            </w:r>
          </w:p>
        </w:tc>
      </w:tr>
    </w:tbl>
    <w:p>
      <w:pPr>
        <w:spacing w:after="80"/>
      </w:pPr>
      <w:r>
        <w:t xml:space="preserve"/>
      </w:r>
    </w:p>
    <w:p>
      <w:pPr>
        <w:pStyle w:val="Heading1"/>
      </w:pPr>
      <w:r>
        <w:t xml:space="preserve">8. Security and compliance</w:t>
      </w:r>
    </w:p>
    <w:p>
      <w:pPr>
        <w:spacing w:after="100"/>
      </w:pPr>
      <w:r>
        <w:rPr>
          <w:sz w:val="20"/>
          <w:szCs w:val="20"/>
        </w:rPr>
        <w:t xml:space="preserve">eWay carries commercial pharmaceutical data — sales figures, targets, doctor and chemist records. Security should be presented as a first-class requirement, not an afterthought.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Concern</w:t>
            </w:r>
          </w:p>
        </w:tc>
        <w:tc>
          <w:tcPr>
            <w:tcW w:type="dxa" w:w="676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Approach</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Data at rest</w:t>
            </w:r>
          </w:p>
        </w:tc>
        <w:tc>
          <w:tcPr>
            <w:tcW w:type="dxa" w:w="6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Drift database encrypted with SQLCipher (256-bit AES). The device file is unreadable if the handset is lost.</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Credentials</w:t>
            </w:r>
          </w:p>
        </w:tc>
        <w:tc>
          <w:tcPr>
            <w:tcW w:type="dxa" w:w="6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Tokens held in flutter_secure_storage — iOS Keychain, Android Keystore. Never in shared preferences or plain text.</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Data in transit</w:t>
            </w:r>
          </w:p>
        </w:tc>
        <w:tc>
          <w:tcPr>
            <w:tcW w:type="dxa" w:w="6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HTTPS/TLS only, with certificate pinning available if the client requires it.</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Authentication</w:t>
            </w:r>
          </w:p>
        </w:tc>
        <w:tc>
          <w:tcPr>
            <w:tcW w:type="dxa" w:w="6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JWT with short-lived access tokens and refresh rotation; biometric unlock via local_auth (Face ID / fingerprint).</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Session handling</w:t>
            </w:r>
          </w:p>
        </w:tc>
        <w:tc>
          <w:tcPr>
            <w:tcW w:type="dxa" w:w="6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Configurable inactivity timeout and remote sign-out; local data cleared on logout.</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Code protection</w:t>
            </w:r>
          </w:p>
        </w:tc>
        <w:tc>
          <w:tcPr>
            <w:tcW w:type="dxa" w:w="6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Release builds obfuscated (--obfuscate --split-debug-info). No secrets committed; environment config injected at build time.</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7"/>
                <w:szCs w:val="17"/>
              </w:rPr>
              <w:t xml:space="preserve">Device posture</w:t>
            </w:r>
          </w:p>
        </w:tc>
        <w:tc>
          <w:tcPr>
            <w:tcW w:type="dxa" w:w="6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Optional jailbreak/root detection if the client wants it.</w:t>
            </w:r>
          </w:p>
        </w:tc>
      </w:tr>
    </w:tbl>
    <w:p>
      <w:pPr>
        <w:spacing w:after="80"/>
      </w:pPr>
      <w:r>
        <w:t xml:space="preserve"/>
      </w:r>
    </w:p>
    <w:p>
      <w:pPr>
        <w:pStyle w:val="Heading1"/>
      </w:pPr>
      <w:r>
        <w:t xml:space="preserve">9. Testing and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Level</w:t>
            </w:r>
          </w:p>
        </w:tc>
        <w:tc>
          <w:tcPr>
            <w:tcW w:type="dxa" w:w="26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Tools</w:t>
            </w:r>
          </w:p>
        </w:tc>
        <w:tc>
          <w:tcPr>
            <w:tcW w:type="dxa" w:w="436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What it covers</w:t>
            </w:r>
          </w:p>
        </w:tc>
      </w:tr>
      <w:tr>
        <w:tc>
          <w:tcPr>
            <w:tcW w:type="dxa" w:w="24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Unit</w:t>
            </w:r>
          </w:p>
        </w:tc>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flutter_test, mocktail</w:t>
            </w:r>
          </w:p>
        </w:tc>
        <w:tc>
          <w:tcPr>
            <w:tcW w:type="dxa" w:w="43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Use-cases, repositories, sync and conflict logic</w:t>
            </w:r>
          </w:p>
        </w:tc>
      </w:tr>
      <w:tr>
        <w:tc>
          <w:tcPr>
            <w:tcW w:type="dxa" w:w="24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Widget</w:t>
            </w:r>
          </w:p>
        </w:tc>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flutter_test</w:t>
            </w:r>
          </w:p>
        </w:tc>
        <w:tc>
          <w:tcPr>
            <w:tcW w:type="dxa" w:w="43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Individual components render and respond correctly</w:t>
            </w:r>
          </w:p>
        </w:tc>
      </w:tr>
      <w:tr>
        <w:tc>
          <w:tcPr>
            <w:tcW w:type="dxa" w:w="24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Integration</w:t>
            </w:r>
          </w:p>
        </w:tc>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integration_test</w:t>
            </w:r>
          </w:p>
        </w:tc>
        <w:tc>
          <w:tcPr>
            <w:tcW w:type="dxa" w:w="43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Full flows — login, log a visit, generate a report</w:t>
            </w:r>
          </w:p>
        </w:tc>
      </w:tr>
      <w:tr>
        <w:tc>
          <w:tcPr>
            <w:tcW w:type="dxa" w:w="24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Golden</w:t>
            </w:r>
          </w:p>
        </w:tc>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golden_toolkit</w:t>
            </w:r>
          </w:p>
        </w:tc>
        <w:tc>
          <w:tcPr>
            <w:tcW w:type="dxa" w:w="43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Screens render pixel-correct across all three themes</w:t>
            </w:r>
          </w:p>
        </w:tc>
      </w:tr>
      <w:tr>
        <w:tc>
          <w:tcPr>
            <w:tcW w:type="dxa" w:w="24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Static</w:t>
            </w:r>
          </w:p>
        </w:tc>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flutter_analyze, custom_lint</w:t>
            </w:r>
          </w:p>
        </w:tc>
        <w:tc>
          <w:tcPr>
            <w:tcW w:type="dxa" w:w="43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Enforced lint rules on every commit</w:t>
            </w:r>
          </w:p>
        </w:tc>
      </w:tr>
    </w:tbl>
    <w:p>
      <w:pPr>
        <w:spacing w:after="60"/>
      </w:pPr>
      <w:r>
        <w:t xml:space="preserve"/>
      </w:r>
    </w:p>
    <w:p>
      <w:pPr>
        <w:spacing w:after="100"/>
      </w:pPr>
      <w:r>
        <w:rPr>
          <w:sz w:val="20"/>
          <w:szCs w:val="20"/>
        </w:rPr>
        <w:t xml:space="preserve">A realistic target is meaningful coverage of the domain and data layers — the business logic and the sync engine — rather than a headline percentage. Golden tests are particularly valuable here because the app ships three themes; they catch visual regressions automatically.</w:t>
      </w:r>
    </w:p>
    <w:p>
      <w:pPr>
        <w:pStyle w:val="Heading1"/>
      </w:pPr>
      <w:r>
        <w:t xml:space="preserve">10. Build, release and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Stage</w:t>
            </w:r>
          </w:p>
        </w:tc>
        <w:tc>
          <w:tcPr>
            <w:tcW w:type="dxa" w:w="676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Approach</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Source control</w:t>
            </w:r>
          </w:p>
        </w:tc>
        <w:tc>
          <w:tcPr>
            <w:tcW w:type="dxa" w:w="6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Git with a trunk-based or GitFlow branching model; pull requests reviewed before merge</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Environments</w:t>
            </w:r>
          </w:p>
        </w:tc>
        <w:tc>
          <w:tcPr>
            <w:tcW w:type="dxa" w:w="6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Separate dev, staging and production flavours with distinct API endpoints and bundle IDs</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CI</w:t>
            </w:r>
          </w:p>
        </w:tc>
        <w:tc>
          <w:tcPr>
            <w:tcW w:type="dxa" w:w="6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GitHub Actions — analyse, test and build on every pull request</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CD</w:t>
            </w:r>
          </w:p>
        </w:tc>
        <w:tc>
          <w:tcPr>
            <w:tcW w:type="dxa" w:w="6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Fastlane for signing and automated delivery to TestFlight</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Beta testing</w:t>
            </w:r>
          </w:p>
        </w:tc>
        <w:tc>
          <w:tcPr>
            <w:tcW w:type="dxa" w:w="6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TestFlight for the client's own reps to trial before public release</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Crash reporting</w:t>
            </w:r>
          </w:p>
        </w:tc>
        <w:tc>
          <w:tcPr>
            <w:tcW w:type="dxa" w:w="6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Firebase Crashlytics or Sentry — real crash visibility from field devices</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Analytics</w:t>
            </w:r>
          </w:p>
        </w:tc>
        <w:tc>
          <w:tcPr>
            <w:tcW w:type="dxa" w:w="67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Optional, privacy-respecting; useful for seeing which modules are actually used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EE3" w:sz="1"/>
              <w:left w:val="single" w:color="D5DEE3" w:sz="1"/>
              <w:bottom w:val="single" w:color="D5DEE3" w:sz="1"/>
              <w:right w:val="single" w:color="D5DEE3" w:sz="1"/>
            </w:tcBorders>
            <w:shd w:fill="E1F4FC" w:val="clear"/>
            <w:tcMar>
              <w:top w:type="dxa" w:w="120"/>
              <w:left w:type="dxa" w:w="160"/>
              <w:bottom w:type="dxa" w:w="120"/>
              <w:right w:type="dxa" w:w="160"/>
            </w:tcMar>
          </w:tcPr>
          <w:p>
            <w:r>
              <w:rPr>
                <w:b/>
                <w:bCs/>
                <w:color w:val="06222E"/>
                <w:sz w:val="19"/>
                <w:szCs w:val="19"/>
              </w:rPr>
              <w:t xml:space="preserve">Commercial note:  </w:t>
            </w:r>
            <w:r>
              <w:rPr>
                <w:color w:val="10202A"/>
                <w:sz w:val="19"/>
                <w:szCs w:val="19"/>
              </w:rPr>
              <w:t xml:space="preserve">The Apple Developer Program (US$99/year) is required for TestFlight and App Store release, and Google Play (US$25 one-time) for the later Android launch. Neither is needed during development. All core libraries above are free and open-source.</w:t>
            </w:r>
          </w:p>
        </w:tc>
      </w:tr>
    </w:tbl>
    <w:p>
      <w:pPr>
        <w:spacing w:after="80"/>
      </w:pPr>
      <w:r>
        <w:t xml:space="preserve"/>
      </w:r>
    </w:p>
    <w:p>
      <w:pPr>
        <w:pStyle w:val="Heading1"/>
      </w:pPr>
      <w: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Risk</w:t>
            </w:r>
          </w:p>
        </w:tc>
        <w:tc>
          <w:tcPr>
            <w:tcW w:type="dxa" w:w="32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Impact</w:t>
            </w:r>
          </w:p>
        </w:tc>
        <w:tc>
          <w:tcPr>
            <w:tcW w:type="dxa" w:w="326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7"/>
                <w:szCs w:val="17"/>
              </w:rPr>
              <w:t xml:space="preserve">Mitigation</w:t>
            </w:r>
          </w:p>
        </w:tc>
      </w:tr>
      <w:tr>
        <w:tc>
          <w:tcPr>
            <w:tcW w:type="dxa" w:w="29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API not ready or undocumented</w:t>
            </w:r>
          </w:p>
        </w:tc>
        <w:tc>
          <w:tcPr>
            <w:tcW w:type="dxa" w:w="32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Blocks integration</w:t>
            </w:r>
          </w:p>
        </w:tc>
        <w:tc>
          <w:tcPr>
            <w:tcW w:type="dxa" w:w="32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Build against a mocked API layer behind the repository interface; swap in the real client when available</w:t>
            </w:r>
          </w:p>
        </w:tc>
      </w:tr>
      <w:tr>
        <w:tc>
          <w:tcPr>
            <w:tcW w:type="dxa" w:w="29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Large report payloads</w:t>
            </w:r>
          </w:p>
        </w:tc>
        <w:tc>
          <w:tcPr>
            <w:tcW w:type="dxa" w:w="32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Slow screens, memory pressure</w:t>
            </w:r>
          </w:p>
        </w:tc>
        <w:tc>
          <w:tcPr>
            <w:tcW w:type="dxa" w:w="32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Pagination and lazy loading; heavy parsing moved off the UI thread with isolates</w:t>
            </w:r>
          </w:p>
        </w:tc>
      </w:tr>
      <w:tr>
        <w:tc>
          <w:tcPr>
            <w:tcW w:type="dxa" w:w="29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Package abandonment</w:t>
            </w:r>
          </w:p>
        </w:tc>
        <w:tc>
          <w:tcPr>
            <w:tcW w:type="dxa" w:w="32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Forced rewrite</w:t>
            </w:r>
          </w:p>
        </w:tc>
        <w:tc>
          <w:tcPr>
            <w:tcW w:type="dxa" w:w="32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Vendor libraries confined to the Data layer; domain logic stays pure Dart</w:t>
            </w:r>
          </w:p>
        </w:tc>
      </w:tr>
      <w:tr>
        <w:tc>
          <w:tcPr>
            <w:tcW w:type="dxa" w:w="29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Scope growth mid-build</w:t>
            </w:r>
          </w:p>
        </w:tc>
        <w:tc>
          <w:tcPr>
            <w:tcW w:type="dxa" w:w="32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Timeline slip</w:t>
            </w:r>
          </w:p>
        </w:tc>
        <w:tc>
          <w:tcPr>
            <w:tcW w:type="dxa" w:w="32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Home screen signed off first as the design system; later screens assembled from the same components</w:t>
            </w:r>
          </w:p>
        </w:tc>
      </w:tr>
      <w:tr>
        <w:tc>
          <w:tcPr>
            <w:tcW w:type="dxa" w:w="29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Field connectivity</w:t>
            </w:r>
          </w:p>
        </w:tc>
        <w:tc>
          <w:tcPr>
            <w:tcW w:type="dxa" w:w="32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Data loss, user frustration</w:t>
            </w:r>
          </w:p>
        </w:tc>
        <w:tc>
          <w:tcPr>
            <w:tcW w:type="dxa" w:w="32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Offline-first architecture with an outbox queue and explicit sync status</w:t>
            </w:r>
          </w:p>
        </w:tc>
      </w:tr>
      <w:tr>
        <w:tc>
          <w:tcPr>
            <w:tcW w:type="dxa" w:w="29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iOS review rejection</w:t>
            </w:r>
          </w:p>
        </w:tc>
        <w:tc>
          <w:tcPr>
            <w:tcW w:type="dxa" w:w="32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Release delay</w:t>
            </w:r>
          </w:p>
        </w:tc>
        <w:tc>
          <w:tcPr>
            <w:tcW w:type="dxa" w:w="32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7"/>
                <w:szCs w:val="17"/>
              </w:rPr>
              <w:t xml:space="preserve">Early TestFlight submission; permissions and privacy strings prepared upfront</w:t>
            </w:r>
          </w:p>
        </w:tc>
      </w:tr>
    </w:tbl>
    <w:p>
      <w:pPr>
        <w:spacing w:after="80"/>
      </w:pPr>
      <w:r>
        <w:t xml:space="preserve"/>
      </w:r>
    </w:p>
    <w:p>
      <w:pPr>
        <w:pStyle w:val="Heading1"/>
      </w:pPr>
      <w:r>
        <w:t xml:space="preserve">12. Anticipated client questions</w:t>
      </w:r>
    </w:p>
    <w:p>
      <w:pPr>
        <w:spacing w:after="60"/>
      </w:pPr>
      <w:r>
        <w:rPr>
          <w:sz w:val="20"/>
          <w:szCs w:val="20"/>
        </w:rPr>
        <w:t xml:space="preserve">Short, confident answers to the questions most likely to be asked.</w:t>
      </w:r>
    </w:p>
    <w:p>
      <w:pPr>
        <w:spacing w:after="50" w:before="140"/>
      </w:pPr>
      <w:r>
        <w:rPr>
          <w:b/>
          <w:bCs/>
          <w:color w:val="06222E"/>
          <w:sz w:val="20"/>
          <w:szCs w:val="20"/>
        </w:rPr>
        <w:t xml:space="preserve">Q:  Why Flutter and not native iOS?</w:t>
      </w:r>
    </w:p>
    <w:p>
      <w:pPr>
        <w:spacing w:after="60"/>
      </w:pPr>
      <w:r>
        <w:rPr>
          <w:sz w:val="20"/>
          <w:szCs w:val="20"/>
        </w:rPr>
        <w:t xml:space="preserve">One codebase covers iOS now and Android later, at roughly half the build and maintenance cost. For a chart-heavy business application there is no user-visible advantage to going native, and Flutter gives us pixel-exact control over the approved design.</w:t>
      </w:r>
    </w:p>
    <w:p>
      <w:pPr>
        <w:spacing w:after="50" w:before="140"/>
      </w:pPr>
      <w:r>
        <w:rPr>
          <w:b/>
          <w:bCs/>
          <w:color w:val="06222E"/>
          <w:sz w:val="20"/>
          <w:szCs w:val="20"/>
        </w:rPr>
        <w:t xml:space="preserve">Q:  Which state management, and why?</w:t>
      </w:r>
    </w:p>
    <w:p>
      <w:pPr>
        <w:spacing w:after="60"/>
      </w:pPr>
      <w:r>
        <w:rPr>
          <w:sz w:val="20"/>
          <w:szCs w:val="20"/>
        </w:rPr>
        <w:t xml:space="preserve">Riverpod. The app is almost entirely asynchronous data fetching with loading and error states, which is precisely what Riverpod handles best, and it is compile-time safe so a whole class of runtime errors disappears. If your team prefers Bloc, our architecture supports it without restructuring.</w:t>
      </w:r>
    </w:p>
    <w:p>
      <w:pPr>
        <w:spacing w:after="50" w:before="140"/>
      </w:pPr>
      <w:r>
        <w:rPr>
          <w:b/>
          <w:bCs/>
          <w:color w:val="06222E"/>
          <w:sz w:val="20"/>
          <w:szCs w:val="20"/>
        </w:rPr>
        <w:t xml:space="preserve">Q:  Why not GetX? It is faster to write.</w:t>
      </w:r>
    </w:p>
    <w:p>
      <w:pPr>
        <w:spacing w:after="60"/>
      </w:pPr>
      <w:r>
        <w:rPr>
          <w:sz w:val="20"/>
          <w:szCs w:val="20"/>
        </w:rPr>
        <w:t xml:space="preserve">It is, for prototypes. But it resolves dependencies by runtime string lookup and tightly couples state, routing and dependency injection, which makes a long-lived codebase hard to refactor and debug. For an application you intend to maintain for years, that is a poor trade.</w:t>
      </w:r>
    </w:p>
    <w:p>
      <w:pPr>
        <w:spacing w:after="50" w:before="140"/>
      </w:pPr>
      <w:r>
        <w:rPr>
          <w:b/>
          <w:bCs/>
          <w:color w:val="06222E"/>
          <w:sz w:val="20"/>
          <w:szCs w:val="20"/>
        </w:rPr>
        <w:t xml:space="preserve">Q:  What database, and is our data safe on the device?</w:t>
      </w:r>
    </w:p>
    <w:p>
      <w:pPr>
        <w:spacing w:after="60"/>
      </w:pPr>
      <w:r>
        <w:rPr>
          <w:sz w:val="20"/>
          <w:szCs w:val="20"/>
        </w:rPr>
        <w:t xml:space="preserve">Drift, which is SQLite underneath, encrypted with SQLCipher at 256-bit AES. If a rep loses their phone, the local data is unreadable. We deliberately avoided Hive and Isar — both were abandoned by their original authors, and one lacks robust full-database encryption.</w:t>
      </w:r>
    </w:p>
    <w:p>
      <w:pPr>
        <w:spacing w:after="50" w:before="140"/>
      </w:pPr>
      <w:r>
        <w:rPr>
          <w:b/>
          <w:bCs/>
          <w:color w:val="06222E"/>
          <w:sz w:val="20"/>
          <w:szCs w:val="20"/>
        </w:rPr>
        <w:t xml:space="preserve">Q:  What happens when a rep has no signal?</w:t>
      </w:r>
    </w:p>
    <w:p>
      <w:pPr>
        <w:spacing w:after="60"/>
      </w:pPr>
      <w:r>
        <w:rPr>
          <w:sz w:val="20"/>
          <w:szCs w:val="20"/>
        </w:rPr>
        <w:t xml:space="preserve">The app is offline-first. It reads from the local database, so it opens instantly with the last known data. Anything the rep records is saved locally and queued; it uploads automatically when signal returns, and the interface shows clearly whether data is synced or pending. This directly fixes the sync errors in the current app.</w:t>
      </w:r>
    </w:p>
    <w:p>
      <w:pPr>
        <w:spacing w:after="50" w:before="140"/>
      </w:pPr>
      <w:r>
        <w:rPr>
          <w:b/>
          <w:bCs/>
          <w:color w:val="06222E"/>
          <w:sz w:val="20"/>
          <w:szCs w:val="20"/>
        </w:rPr>
        <w:t xml:space="preserve">Q:  How do you handle two people editing the same record?</w:t>
      </w:r>
    </w:p>
    <w:p>
      <w:pPr>
        <w:spacing w:after="60"/>
      </w:pPr>
      <w:r>
        <w:rPr>
          <w:sz w:val="20"/>
          <w:szCs w:val="20"/>
        </w:rPr>
        <w:t xml:space="preserve">With a documented conflict policy. For rep-generated records such as visits, last-write-wins by timestamp is appropriate. For master data such as targets and product lists, the server is authoritative and overwrites the local copy. We will confirm these rules with you per entity before building the sync engine.</w:t>
      </w:r>
    </w:p>
    <w:p>
      <w:pPr>
        <w:spacing w:after="50" w:before="140"/>
      </w:pPr>
      <w:r>
        <w:rPr>
          <w:b/>
          <w:bCs/>
          <w:color w:val="06222E"/>
          <w:sz w:val="20"/>
          <w:szCs w:val="20"/>
        </w:rPr>
        <w:t xml:space="preserve">Q:  Do we need to buy any software?</w:t>
      </w:r>
    </w:p>
    <w:p>
      <w:pPr>
        <w:spacing w:after="60"/>
      </w:pPr>
      <w:r>
        <w:rPr>
          <w:sz w:val="20"/>
          <w:szCs w:val="20"/>
        </w:rPr>
        <w:t xml:space="preserve">Not for the core build — Flutter and every library proposed is free and open-source. The only necessary spend is the Apple Developer Program at US$99 a year to release on the App Store, and US$25 one-off for Google Play later. Syncfusion charts are an optional paid upgrade we do not currently need.</w:t>
      </w:r>
    </w:p>
    <w:p>
      <w:pPr>
        <w:spacing w:after="50" w:before="140"/>
      </w:pPr>
      <w:r>
        <w:rPr>
          <w:b/>
          <w:bCs/>
          <w:color w:val="06222E"/>
          <w:sz w:val="20"/>
          <w:szCs w:val="20"/>
        </w:rPr>
        <w:t xml:space="preserve">Q:  How will you keep the three themes consistent as the app grows?</w:t>
      </w:r>
    </w:p>
    <w:p>
      <w:pPr>
        <w:spacing w:after="60"/>
      </w:pPr>
      <w:r>
        <w:rPr>
          <w:sz w:val="20"/>
          <w:szCs w:val="20"/>
        </w:rPr>
        <w:t xml:space="preserve">Nothing hard-codes a colour. Every component reads from a central set of design tokens, so themes are configuration rather than duplicated code. Golden tests then render key screens in all three themes automatically and fail the build if anything drifts visually.</w:t>
      </w:r>
    </w:p>
    <w:p>
      <w:pPr>
        <w:spacing w:after="50" w:before="140"/>
      </w:pPr>
      <w:r>
        <w:rPr>
          <w:b/>
          <w:bCs/>
          <w:color w:val="06222E"/>
          <w:sz w:val="20"/>
          <w:szCs w:val="20"/>
        </w:rPr>
        <w:t xml:space="preserve">Q:  How do we know the code is maintainable if we change developers?</w:t>
      </w:r>
    </w:p>
    <w:p>
      <w:pPr>
        <w:spacing w:after="60"/>
      </w:pPr>
      <w:r>
        <w:rPr>
          <w:sz w:val="20"/>
          <w:szCs w:val="20"/>
        </w:rPr>
        <w:t xml:space="preserve">Clean Architecture with a feature-first structure, generated models, enforced lint rules, and tests on the business logic. Critically, the business rules are pure Dart with no library dependencies — so the app is not hostage to any single package or developer.</w:t>
      </w:r>
    </w:p>
    <w:p>
      <w:pPr>
        <w:spacing w:after="50" w:before="140"/>
      </w:pPr>
      <w:r>
        <w:rPr>
          <w:b/>
          <w:bCs/>
          <w:color w:val="06222E"/>
          <w:sz w:val="20"/>
          <w:szCs w:val="20"/>
        </w:rPr>
        <w:t xml:space="preserve">Q:  What do you need from us to start?</w:t>
      </w:r>
    </w:p>
    <w:p>
      <w:pPr>
        <w:spacing w:after="60"/>
      </w:pPr>
      <w:r>
        <w:rPr>
          <w:sz w:val="20"/>
          <w:szCs w:val="20"/>
        </w:rPr>
        <w:t xml:space="preserve">API documentation, a staging environment with test data, confirmation of the authentication scheme, and sign-off on the Home screen design. The Home screen defines the component library that every later screen is assembled from, so it is the correct first milestone.</w:t>
      </w:r>
    </w:p>
    <w:p>
      <w:pPr>
        <w:spacing w:after="50" w:before="140"/>
      </w:pPr>
      <w:r>
        <w:rPr>
          <w:b/>
          <w:bCs/>
          <w:color w:val="06222E"/>
          <w:sz w:val="20"/>
          <w:szCs w:val="20"/>
        </w:rPr>
        <w:t xml:space="preserve">Q:  How long will it take?</w:t>
      </w:r>
    </w:p>
    <w:p>
      <w:pPr>
        <w:spacing w:after="60"/>
      </w:pPr>
      <w:r>
        <w:rPr>
          <w:sz w:val="20"/>
          <w:szCs w:val="20"/>
        </w:rPr>
        <w:t xml:space="preserve">The Home screen and the reusable component library beneath it is roughly nine to fifteen working days. Once that is signed off, subsequent screens are assembly from existing components rather than new design, so they move considerably faster. We will give a full schedule once the API surface is confirmed.</w:t>
      </w:r>
    </w:p>
    <w:p>
      <w:pPr>
        <w:spacing w:after="50" w:before="140"/>
      </w:pPr>
      <w:r>
        <w:rPr>
          <w:b/>
          <w:bCs/>
          <w:color w:val="06222E"/>
          <w:sz w:val="20"/>
          <w:szCs w:val="20"/>
        </w:rPr>
        <w:t xml:space="preserve">Q:  Can this be released on Android too?</w:t>
      </w:r>
    </w:p>
    <w:p>
      <w:pPr>
        <w:spacing w:after="60"/>
      </w:pPr>
      <w:r>
        <w:rPr>
          <w:sz w:val="20"/>
          <w:szCs w:val="20"/>
        </w:rPr>
        <w:t xml:space="preserve">Yes — that is the point of Flutter. The same codebase builds for Android. It becomes a testing and store-submission exercise rather than a second development project, which is why we sequenced iOS first as you asked.</w:t>
      </w:r>
    </w:p>
    <w:p>
      <w:pPr>
        <w:spacing w:after="80"/>
      </w:pPr>
      <w:r>
        <w:t xml:space="preserve"/>
      </w:r>
    </w:p>
    <w:p>
      <w:pPr>
        <w:pStyle w:val="Heading1"/>
      </w:pPr>
      <w:r>
        <w:t xml:space="preserve">13. Recommended next steps</w:t>
      </w:r>
    </w:p>
    <w:p>
      <w:pPr>
        <w:pStyle w:val="ListParagraph"/>
        <w:numPr>
          <w:ilvl w:val="0"/>
          <w:numId w:val="3"/>
        </w:numPr>
        <w:spacing w:after="60"/>
      </w:pPr>
      <w:r>
        <w:rPr>
          <w:sz w:val="20"/>
          <w:szCs w:val="20"/>
        </w:rPr>
        <w:t xml:space="preserve">Confirm the API documentation and staging environment availability.</w:t>
      </w:r>
    </w:p>
    <w:p>
      <w:pPr>
        <w:pStyle w:val="ListParagraph"/>
        <w:numPr>
          <w:ilvl w:val="0"/>
          <w:numId w:val="3"/>
        </w:numPr>
        <w:spacing w:after="60"/>
      </w:pPr>
      <w:r>
        <w:rPr>
          <w:sz w:val="20"/>
          <w:szCs w:val="20"/>
        </w:rPr>
        <w:t xml:space="preserve">Agree the conflict-resolution rules per data entity for the sync engine.</w:t>
      </w:r>
    </w:p>
    <w:p>
      <w:pPr>
        <w:pStyle w:val="ListParagraph"/>
        <w:numPr>
          <w:ilvl w:val="0"/>
          <w:numId w:val="3"/>
        </w:numPr>
        <w:spacing w:after="60"/>
      </w:pPr>
      <w:r>
        <w:rPr>
          <w:sz w:val="20"/>
          <w:szCs w:val="20"/>
        </w:rPr>
        <w:t xml:space="preserve">Sign off the Home screen design and theme so the component library can be built.</w:t>
      </w:r>
    </w:p>
    <w:p>
      <w:pPr>
        <w:pStyle w:val="ListParagraph"/>
        <w:numPr>
          <w:ilvl w:val="0"/>
          <w:numId w:val="3"/>
        </w:numPr>
        <w:spacing w:after="60"/>
      </w:pPr>
      <w:r>
        <w:rPr>
          <w:sz w:val="20"/>
          <w:szCs w:val="20"/>
        </w:rPr>
        <w:t xml:space="preserve">Set up the repository, CI pipeline and the three build flavours.</w:t>
      </w:r>
    </w:p>
    <w:p>
      <w:pPr>
        <w:pStyle w:val="ListParagraph"/>
        <w:numPr>
          <w:ilvl w:val="0"/>
          <w:numId w:val="3"/>
        </w:numPr>
        <w:spacing w:after="60"/>
      </w:pPr>
      <w:r>
        <w:rPr>
          <w:sz w:val="20"/>
          <w:szCs w:val="20"/>
        </w:rPr>
        <w:t xml:space="preserve">Begin Phase 1 — Home screen to final quality, as set out in the Build Plan.</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7682"/>
        <w:sz w:val="15"/>
        <w:szCs w:val="15"/>
      </w:rPr>
      <w:t xml:space="preserve">Confidential — for client review</w:t>
    </w:r>
    <w:r>
      <w:rPr>
        <w:color w:val="5A7682"/>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5EA" w:sz="4" w:space="6"/>
      </w:pBdr>
      <w:tabs>
        <w:tab w:val="right" w:pos="9360"/>
      </w:tabs>
    </w:pPr>
    <w:r>
      <w:rPr>
        <w:color w:val="5A7682"/>
        <w:sz w:val="15"/>
        <w:szCs w:val="15"/>
      </w:rPr>
      <w:t xml:space="preserve">DIGILYZR eWay — Technical Development Report</w:t>
    </w:r>
    <w:r>
      <w:rPr>
        <w:color w:val="5A7682"/>
        <w:sz w:val="15"/>
        <w:szCs w:val="15"/>
      </w:rPr>
      <w:t xml:space="preserve">	Circle × DIGILYZR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020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06222E"/>
      <w:sz w:val="29"/>
      <w:szCs w:val="29"/>
    </w:rPr>
  </w:style>
  <w:style w:type="paragraph" w:styleId="Heading2">
    <w:name w:val="Heading 2"/>
    <w:basedOn w:val="Normal"/>
    <w:next w:val="Normal"/>
    <w:qFormat/>
    <w:pPr>
      <w:spacing w:after="90" w:before="220"/>
      <w:outlineLvl w:val="1"/>
    </w:pPr>
    <w:rPr>
      <w:rFonts w:ascii="Arial" w:cs="Arial" w:eastAsia="Arial" w:hAnsi="Arial"/>
      <w:b/>
      <w:bCs/>
      <w:color w:val="00ACE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eWay — Technical Development Report</dc:title>
  <dc:creator>Circle</dc:creator>
  <cp:lastModifiedBy>Un-named</cp:lastModifiedBy>
  <cp:revision>1</cp:revision>
  <dcterms:created xsi:type="dcterms:W3CDTF">2026-07-20T08:14:46.679Z</dcterms:created>
  <dcterms:modified xsi:type="dcterms:W3CDTF">2026-07-20T08:14:46.693Z</dcterms:modified>
</cp:coreProperties>
</file>

<file path=docProps/custom.xml><?xml version="1.0" encoding="utf-8"?>
<Properties xmlns="http://schemas.openxmlformats.org/officeDocument/2006/custom-properties" xmlns:vt="http://schemas.openxmlformats.org/officeDocument/2006/docPropsVTypes"/>
</file>