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748C6" w14:textId="77777777" w:rsidR="00051792" w:rsidRDefault="00051792" w:rsidP="00190042">
      <w:pPr>
        <w:jc w:val="both"/>
        <w:rPr>
          <w:rFonts w:ascii="Times New Roman" w:hAnsi="Times New Roman" w:cs="Times New Roman"/>
          <w:b/>
          <w:bCs/>
          <w:sz w:val="52"/>
          <w:szCs w:val="52"/>
        </w:rPr>
      </w:pPr>
    </w:p>
    <w:p w14:paraId="79AF8427" w14:textId="77777777" w:rsidR="00051792" w:rsidRDefault="00051792" w:rsidP="00190042">
      <w:pPr>
        <w:jc w:val="both"/>
        <w:rPr>
          <w:rFonts w:ascii="Times New Roman" w:hAnsi="Times New Roman" w:cs="Times New Roman"/>
          <w:b/>
          <w:bCs/>
          <w:sz w:val="52"/>
          <w:szCs w:val="52"/>
        </w:rPr>
      </w:pPr>
    </w:p>
    <w:p w14:paraId="5594494C" w14:textId="77777777" w:rsidR="00051792" w:rsidRDefault="00051792" w:rsidP="00190042">
      <w:pPr>
        <w:jc w:val="both"/>
        <w:rPr>
          <w:rFonts w:ascii="Times New Roman" w:hAnsi="Times New Roman" w:cs="Times New Roman"/>
          <w:b/>
          <w:bCs/>
          <w:sz w:val="52"/>
          <w:szCs w:val="52"/>
        </w:rPr>
      </w:pPr>
    </w:p>
    <w:p w14:paraId="573655F9" w14:textId="5D6DBA63" w:rsidR="00051792" w:rsidRPr="00CC1664" w:rsidRDefault="00051792" w:rsidP="00190042">
      <w:pPr>
        <w:jc w:val="center"/>
        <w:rPr>
          <w:rFonts w:ascii="Times New Roman" w:hAnsi="Times New Roman" w:cs="Times New Roman"/>
          <w:b/>
          <w:bCs/>
          <w:sz w:val="52"/>
          <w:szCs w:val="52"/>
        </w:rPr>
      </w:pPr>
      <w:r w:rsidRPr="00CC1664">
        <w:rPr>
          <w:rFonts w:ascii="Times New Roman" w:hAnsi="Times New Roman" w:cs="Times New Roman"/>
          <w:b/>
          <w:bCs/>
          <w:sz w:val="52"/>
          <w:szCs w:val="52"/>
        </w:rPr>
        <w:t>COMP3207 Cloud Application Development</w:t>
      </w:r>
    </w:p>
    <w:p w14:paraId="5A8D0FCA" w14:textId="77777777" w:rsidR="00051792" w:rsidRPr="00CC1664" w:rsidRDefault="00051792" w:rsidP="00190042">
      <w:pPr>
        <w:jc w:val="center"/>
        <w:rPr>
          <w:rFonts w:ascii="Times New Roman" w:hAnsi="Times New Roman" w:cs="Times New Roman"/>
          <w:b/>
          <w:bCs/>
          <w:sz w:val="52"/>
          <w:szCs w:val="52"/>
        </w:rPr>
      </w:pPr>
    </w:p>
    <w:p w14:paraId="70A3AC85" w14:textId="2B357BDA" w:rsidR="00051792" w:rsidRPr="00CC1664" w:rsidRDefault="00051792" w:rsidP="00190042">
      <w:pPr>
        <w:jc w:val="center"/>
        <w:rPr>
          <w:rFonts w:ascii="Times New Roman" w:hAnsi="Times New Roman" w:cs="Times New Roman"/>
          <w:b/>
          <w:bCs/>
          <w:sz w:val="52"/>
          <w:szCs w:val="52"/>
        </w:rPr>
      </w:pPr>
      <w:r w:rsidRPr="00CC1664">
        <w:rPr>
          <w:rFonts w:ascii="Times New Roman" w:hAnsi="Times New Roman" w:cs="Times New Roman"/>
          <w:b/>
          <w:bCs/>
          <w:sz w:val="52"/>
          <w:szCs w:val="52"/>
        </w:rPr>
        <w:t xml:space="preserve">Task </w:t>
      </w:r>
      <w:r>
        <w:rPr>
          <w:rFonts w:ascii="Times New Roman" w:hAnsi="Times New Roman" w:cs="Times New Roman"/>
          <w:b/>
          <w:bCs/>
          <w:sz w:val="52"/>
          <w:szCs w:val="52"/>
        </w:rPr>
        <w:t>4</w:t>
      </w:r>
      <w:r w:rsidRPr="00CC1664">
        <w:rPr>
          <w:rFonts w:ascii="Times New Roman" w:hAnsi="Times New Roman" w:cs="Times New Roman"/>
          <w:b/>
          <w:bCs/>
          <w:sz w:val="52"/>
          <w:szCs w:val="52"/>
        </w:rPr>
        <w:t xml:space="preserve">: </w:t>
      </w:r>
      <w:r w:rsidR="00872EB5">
        <w:rPr>
          <w:rFonts w:ascii="Times New Roman" w:hAnsi="Times New Roman" w:cs="Times New Roman"/>
          <w:b/>
          <w:bCs/>
          <w:sz w:val="52"/>
          <w:szCs w:val="52"/>
        </w:rPr>
        <w:t>Application Security</w:t>
      </w:r>
    </w:p>
    <w:p w14:paraId="5462B5EE" w14:textId="77777777" w:rsidR="00165766" w:rsidRDefault="00165766" w:rsidP="00190042">
      <w:pPr>
        <w:jc w:val="center"/>
        <w:rPr>
          <w:rFonts w:ascii="Times New Roman" w:hAnsi="Times New Roman" w:cs="Times New Roman"/>
          <w:b/>
          <w:bCs/>
          <w:sz w:val="52"/>
          <w:szCs w:val="52"/>
        </w:rPr>
      </w:pPr>
    </w:p>
    <w:p w14:paraId="521E58FC" w14:textId="1F7E8937" w:rsidR="00051792" w:rsidRDefault="00051792" w:rsidP="00190042">
      <w:pPr>
        <w:jc w:val="center"/>
        <w:rPr>
          <w:rFonts w:ascii="Times New Roman" w:hAnsi="Times New Roman" w:cs="Times New Roman"/>
          <w:b/>
          <w:bCs/>
          <w:sz w:val="52"/>
          <w:szCs w:val="52"/>
        </w:rPr>
      </w:pPr>
      <w:r w:rsidRPr="00CC1664">
        <w:rPr>
          <w:rFonts w:ascii="Times New Roman" w:hAnsi="Times New Roman" w:cs="Times New Roman"/>
          <w:b/>
          <w:bCs/>
          <w:sz w:val="52"/>
          <w:szCs w:val="52"/>
        </w:rPr>
        <w:t>Student ID: 31486959</w:t>
      </w:r>
    </w:p>
    <w:p w14:paraId="0C7F4851" w14:textId="29DFF180" w:rsidR="007646ED" w:rsidRDefault="007646ED" w:rsidP="00190042">
      <w:pPr>
        <w:jc w:val="center"/>
      </w:pPr>
      <w:r>
        <w:br w:type="page"/>
      </w:r>
    </w:p>
    <w:p w14:paraId="1894904B" w14:textId="77777777" w:rsidR="00843ABC" w:rsidRDefault="002A289C" w:rsidP="00F66CA2">
      <w:pPr>
        <w:pStyle w:val="Heading1"/>
      </w:pPr>
      <w:r>
        <w:lastRenderedPageBreak/>
        <w:t>Application</w:t>
      </w:r>
      <w:r w:rsidR="00843ABC">
        <w:t xml:space="preserve"> Information</w:t>
      </w:r>
    </w:p>
    <w:p w14:paraId="5C2EDE6A" w14:textId="3D57C27A" w:rsidR="00EE2924" w:rsidRDefault="00EE2924" w:rsidP="00EE2924">
      <w:pPr>
        <w:pStyle w:val="Heading2"/>
      </w:pPr>
      <w:r w:rsidRPr="00EE2924">
        <w:t>Application</w:t>
      </w:r>
      <w:r>
        <w:t xml:space="preserve"> Link</w:t>
      </w:r>
    </w:p>
    <w:p w14:paraId="041F8CC1" w14:textId="296BA849" w:rsidR="00F103C2" w:rsidRDefault="00F103C2" w:rsidP="00EE2924">
      <w:hyperlink r:id="rId5" w:history="1">
        <w:r w:rsidRPr="00D42DE1">
          <w:rPr>
            <w:rStyle w:val="Hyperlink"/>
          </w:rPr>
          <w:t>https://main.d1ca5coxt</w:t>
        </w:r>
        <w:r w:rsidRPr="00D42DE1">
          <w:rPr>
            <w:rStyle w:val="Hyperlink"/>
          </w:rPr>
          <w:t>g</w:t>
        </w:r>
        <w:r w:rsidRPr="00D42DE1">
          <w:rPr>
            <w:rStyle w:val="Hyperlink"/>
          </w:rPr>
          <w:t>dx</w:t>
        </w:r>
        <w:r w:rsidRPr="00D42DE1">
          <w:rPr>
            <w:rStyle w:val="Hyperlink"/>
          </w:rPr>
          <w:t>3</w:t>
        </w:r>
        <w:r w:rsidRPr="00D42DE1">
          <w:rPr>
            <w:rStyle w:val="Hyperlink"/>
          </w:rPr>
          <w:t>v.amplifyapp.com</w:t>
        </w:r>
      </w:hyperlink>
    </w:p>
    <w:p w14:paraId="119C7F44" w14:textId="77777777" w:rsidR="00EE2924" w:rsidRPr="00EE2924" w:rsidRDefault="00EE2924" w:rsidP="00EE2924"/>
    <w:p w14:paraId="3C9F05F8" w14:textId="1B683605" w:rsidR="00843ABC" w:rsidRDefault="00843ABC" w:rsidP="00843ABC">
      <w:pPr>
        <w:pStyle w:val="Heading2"/>
      </w:pPr>
      <w:r>
        <w:t>Source Code</w:t>
      </w:r>
    </w:p>
    <w:p w14:paraId="07A1AB0F" w14:textId="7250CCC4" w:rsidR="00843ABC" w:rsidRDefault="00843ABC" w:rsidP="00843ABC">
      <w:r>
        <w:t>Backend:</w:t>
      </w:r>
      <w:r w:rsidR="00740775">
        <w:t xml:space="preserve"> </w:t>
      </w:r>
      <w:hyperlink r:id="rId6" w:history="1">
        <w:r w:rsidR="00EE2924" w:rsidRPr="00D42DE1">
          <w:rPr>
            <w:rStyle w:val="Hyperlink"/>
          </w:rPr>
          <w:t>https://github.com/ThhmSamuel/meet-summarizer-backend.git</w:t>
        </w:r>
      </w:hyperlink>
    </w:p>
    <w:p w14:paraId="2E79F2BA" w14:textId="3352B7DF" w:rsidR="00843ABC" w:rsidRDefault="00843ABC" w:rsidP="00843ABC">
      <w:r>
        <w:t>Frontend</w:t>
      </w:r>
      <w:r w:rsidR="00740775">
        <w:t xml:space="preserve">: </w:t>
      </w:r>
      <w:hyperlink r:id="rId7" w:history="1">
        <w:r w:rsidR="00AE39B0" w:rsidRPr="00D42DE1">
          <w:rPr>
            <w:rStyle w:val="Hyperlink"/>
          </w:rPr>
          <w:t>https://github.com/ThhmSamuel/meet-summarizer-frontend.git</w:t>
        </w:r>
      </w:hyperlink>
    </w:p>
    <w:p w14:paraId="1750EA1F" w14:textId="77777777" w:rsidR="00843ABC" w:rsidRDefault="00843ABC" w:rsidP="00843ABC"/>
    <w:p w14:paraId="7F7CB85D" w14:textId="77777777" w:rsidR="00740775" w:rsidRDefault="00740775" w:rsidP="00843ABC">
      <w:pPr>
        <w:pStyle w:val="Heading2"/>
      </w:pPr>
      <w:r>
        <w:t>Demo Account Information</w:t>
      </w:r>
    </w:p>
    <w:p w14:paraId="1034D3B6" w14:textId="2D09A268" w:rsidR="00D7104A" w:rsidRDefault="00D7104A" w:rsidP="00740775">
      <w:r>
        <w:t xml:space="preserve">Email: </w:t>
      </w:r>
      <w:hyperlink r:id="rId8" w:history="1">
        <w:r w:rsidRPr="00D42DE1">
          <w:rPr>
            <w:rStyle w:val="Hyperlink"/>
          </w:rPr>
          <w:t>test@gmail.com</w:t>
        </w:r>
      </w:hyperlink>
    </w:p>
    <w:p w14:paraId="32B42AC1" w14:textId="1FB29DA3" w:rsidR="00377CC0" w:rsidRDefault="00D7104A" w:rsidP="00740775">
      <w:r>
        <w:t>Password: 123456</w:t>
      </w:r>
      <w:r w:rsidR="00377CC0">
        <w:br w:type="page"/>
      </w:r>
    </w:p>
    <w:p w14:paraId="0F407F17" w14:textId="08AEBDCE" w:rsidR="00D36F91" w:rsidRDefault="007646ED" w:rsidP="00190042">
      <w:pPr>
        <w:pStyle w:val="Heading1"/>
        <w:jc w:val="both"/>
      </w:pPr>
      <w:r>
        <w:rPr>
          <w:rFonts w:hint="eastAsia"/>
        </w:rPr>
        <w:lastRenderedPageBreak/>
        <w:t>Mee</w:t>
      </w:r>
      <w:r w:rsidR="001A33F2">
        <w:t>t Summarizer AI Application Security Documentation</w:t>
      </w:r>
    </w:p>
    <w:p w14:paraId="3FDA29ED" w14:textId="3CB19D17" w:rsidR="001A33F2" w:rsidRDefault="001A33F2" w:rsidP="00190042">
      <w:pPr>
        <w:pStyle w:val="Heading2"/>
        <w:jc w:val="both"/>
      </w:pPr>
      <w:r>
        <w:t>Introduction</w:t>
      </w:r>
    </w:p>
    <w:p w14:paraId="27542FA9" w14:textId="77777777" w:rsidR="00DF15B0" w:rsidRDefault="00DF15B0" w:rsidP="00DF15B0">
      <w:pPr>
        <w:jc w:val="both"/>
      </w:pPr>
      <w:r>
        <w:t xml:space="preserve">The Meeting Minutes AI application places security at the core of its design by having user data protection, authenticated access, and confidentiality maintained on the system. This document describes the application’s security architecture, explaining how user data is safeguarded in different stages such as during storage and transmission, explaining the authentication processes, as well as detailing how the system is protected within the cloud infrastructure.  </w:t>
      </w:r>
    </w:p>
    <w:p w14:paraId="63B52C27" w14:textId="77777777" w:rsidR="00DF15B0" w:rsidRDefault="00DF15B0" w:rsidP="00DF15B0">
      <w:pPr>
        <w:jc w:val="both"/>
      </w:pPr>
    </w:p>
    <w:p w14:paraId="1A0FE596" w14:textId="2B39A513" w:rsidR="00DF15B0" w:rsidRDefault="00DF15B0" w:rsidP="00DF15B0">
      <w:pPr>
        <w:pStyle w:val="Heading2"/>
      </w:pPr>
      <w:r>
        <w:t xml:space="preserve">Security Measures for Data  </w:t>
      </w:r>
    </w:p>
    <w:p w14:paraId="6EE762DD" w14:textId="77777777" w:rsidR="00DF15B0" w:rsidRDefault="00DF15B0" w:rsidP="00DF15B0">
      <w:pPr>
        <w:jc w:val="both"/>
      </w:pPr>
      <w:r>
        <w:t>Some of the sensitive data processed by the application includes audio recordings, transcription files, and associated user credentials. Each data type is protected according to its sensitivity and relevance, obtaining distinctive measures tailored to its requirements.</w:t>
      </w:r>
    </w:p>
    <w:p w14:paraId="3DC89B0B" w14:textId="77777777" w:rsidR="00DF15B0" w:rsidRDefault="00DF15B0" w:rsidP="00DF15B0">
      <w:pPr>
        <w:jc w:val="both"/>
      </w:pPr>
    </w:p>
    <w:p w14:paraId="54CC20FD" w14:textId="4DFC0AB9" w:rsidR="00DF15B0" w:rsidRDefault="00DF15B0" w:rsidP="00DF15B0">
      <w:pPr>
        <w:pStyle w:val="Heading2"/>
      </w:pPr>
      <w:r>
        <w:t xml:space="preserve">Handling of Audio Files  </w:t>
      </w:r>
    </w:p>
    <w:p w14:paraId="361A5E5B" w14:textId="77777777" w:rsidR="00DF15B0" w:rsidRDefault="00DF15B0" w:rsidP="00DF15B0">
      <w:pPr>
        <w:jc w:val="both"/>
      </w:pPr>
      <w:r>
        <w:t xml:space="preserve">When audio recordings of meetings are received from a user, the audio file will be handled along a pre-defined workflow designed to keep it secure. The audio file is first handled by the frontend React app and then uploaded to the backend server over a secure HTTPS channel. This upload is encapsulated in the </w:t>
      </w:r>
      <w:proofErr w:type="spellStart"/>
      <w:r>
        <w:t>uploadAndProcessAudio</w:t>
      </w:r>
      <w:proofErr w:type="spellEnd"/>
      <w:r>
        <w:t xml:space="preserve"> method of the frontend API service, which constructs the file as a </w:t>
      </w:r>
      <w:proofErr w:type="spellStart"/>
      <w:r>
        <w:t>FormData</w:t>
      </w:r>
      <w:proofErr w:type="spellEnd"/>
      <w:r>
        <w:t xml:space="preserve"> object:  </w:t>
      </w:r>
    </w:p>
    <w:p w14:paraId="2CA297BC" w14:textId="6FF77CF2" w:rsidR="00DF15B0" w:rsidRDefault="00D72517" w:rsidP="00D72517">
      <w:pPr>
        <w:jc w:val="center"/>
      </w:pPr>
      <w:r>
        <w:rPr>
          <w:noProof/>
        </w:rPr>
        <w:drawing>
          <wp:inline distT="0" distB="0" distL="0" distR="0" wp14:anchorId="04814A5A" wp14:editId="0E0B15AF">
            <wp:extent cx="5874026" cy="1987124"/>
            <wp:effectExtent l="0" t="0" r="0" b="0"/>
            <wp:docPr id="17469829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82993"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064264" cy="2051480"/>
                    </a:xfrm>
                    <a:prstGeom prst="rect">
                      <a:avLst/>
                    </a:prstGeom>
                  </pic:spPr>
                </pic:pic>
              </a:graphicData>
            </a:graphic>
          </wp:inline>
        </w:drawing>
      </w:r>
    </w:p>
    <w:p w14:paraId="135E7D8A" w14:textId="77777777" w:rsidR="006D3129" w:rsidRDefault="006D3129" w:rsidP="00DF15B0">
      <w:pPr>
        <w:jc w:val="both"/>
      </w:pPr>
    </w:p>
    <w:p w14:paraId="74A3D67E" w14:textId="1C4EBABC" w:rsidR="00DF15B0" w:rsidRDefault="00DF15B0" w:rsidP="00DF15B0">
      <w:pPr>
        <w:jc w:val="both"/>
      </w:pPr>
      <w:r>
        <w:lastRenderedPageBreak/>
        <w:t xml:space="preserve">On the server’s side, the file is handled by the </w:t>
      </w:r>
      <w:proofErr w:type="spellStart"/>
      <w:r>
        <w:t>processAudio</w:t>
      </w:r>
      <w:proofErr w:type="spellEnd"/>
      <w:r>
        <w:t xml:space="preserve"> controller function. This function uses a temporary storage mechanism rather than a </w:t>
      </w:r>
      <w:proofErr w:type="spellStart"/>
      <w:r>
        <w:t>persistable</w:t>
      </w:r>
      <w:proofErr w:type="spellEnd"/>
      <w:r>
        <w:t xml:space="preserve"> one:  </w:t>
      </w:r>
    </w:p>
    <w:p w14:paraId="4C689FC0" w14:textId="5EBE9465" w:rsidR="00DF15B0" w:rsidRDefault="00A32C14" w:rsidP="00A32C14">
      <w:pPr>
        <w:jc w:val="center"/>
      </w:pPr>
      <w:r w:rsidRPr="00A32C14">
        <w:drawing>
          <wp:inline distT="0" distB="0" distL="0" distR="0" wp14:anchorId="504FBF42" wp14:editId="7A59F21E">
            <wp:extent cx="5916356" cy="4234070"/>
            <wp:effectExtent l="0" t="0" r="1905" b="0"/>
            <wp:docPr id="9123351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3515" name="Picture 1" descr="A computer screen shot of a program code&#10;&#10;AI-generated content may be incorrect."/>
                    <pic:cNvPicPr/>
                  </pic:nvPicPr>
                  <pic:blipFill>
                    <a:blip r:embed="rId10"/>
                    <a:stretch>
                      <a:fillRect/>
                    </a:stretch>
                  </pic:blipFill>
                  <pic:spPr>
                    <a:xfrm>
                      <a:off x="0" y="0"/>
                      <a:ext cx="5975898" cy="4276681"/>
                    </a:xfrm>
                    <a:prstGeom prst="rect">
                      <a:avLst/>
                    </a:prstGeom>
                  </pic:spPr>
                </pic:pic>
              </a:graphicData>
            </a:graphic>
          </wp:inline>
        </w:drawing>
      </w:r>
    </w:p>
    <w:p w14:paraId="0ADDD8E1" w14:textId="77777777" w:rsidR="00E55A74" w:rsidRDefault="00E55A74" w:rsidP="00DF15B0">
      <w:pPr>
        <w:jc w:val="both"/>
      </w:pPr>
    </w:p>
    <w:p w14:paraId="64C56BE1" w14:textId="5996D7B3" w:rsidR="00DF15B0" w:rsidRDefault="00DF15B0" w:rsidP="00DF15B0">
      <w:pPr>
        <w:jc w:val="both"/>
      </w:pPr>
      <w:r>
        <w:t xml:space="preserve">The described methodology allows for the secure audio files to exist in the system only for a limited </w:t>
      </w:r>
      <w:r w:rsidR="007434AB">
        <w:t>period</w:t>
      </w:r>
      <w:r>
        <w:t xml:space="preserve">. The temp file is deleted immediately after the transcription and summarization processes have been done, even in some unexpected situations due to the </w:t>
      </w:r>
      <w:r w:rsidR="00DC713B">
        <w:t>final</w:t>
      </w:r>
      <w:r>
        <w:t xml:space="preserve"> clause. This mitigates unauthorized access to audio recordings while still reducing the risk of data exposure.</w:t>
      </w:r>
    </w:p>
    <w:p w14:paraId="139F1936" w14:textId="47776A99" w:rsidR="00DF15B0" w:rsidRDefault="00E55A74" w:rsidP="00E55A74">
      <w:r>
        <w:br w:type="page"/>
      </w:r>
    </w:p>
    <w:p w14:paraId="7279F9B1" w14:textId="5789513E" w:rsidR="00DF15B0" w:rsidRDefault="002805AE" w:rsidP="002805AE">
      <w:pPr>
        <w:pStyle w:val="Heading2"/>
      </w:pPr>
      <w:r>
        <w:lastRenderedPageBreak/>
        <w:t xml:space="preserve">Database </w:t>
      </w:r>
      <w:r w:rsidR="00DF15B0">
        <w:t xml:space="preserve">Security Procedures </w:t>
      </w:r>
      <w:r w:rsidR="00A42874">
        <w:t>for</w:t>
      </w:r>
      <w:r w:rsidR="00DF15B0">
        <w:t xml:space="preserve"> Summaries </w:t>
      </w:r>
      <w:proofErr w:type="gramStart"/>
      <w:r w:rsidR="00DF15B0">
        <w:t>And</w:t>
      </w:r>
      <w:proofErr w:type="gramEnd"/>
      <w:r w:rsidR="00DF15B0">
        <w:t xml:space="preserve"> Transcriptions  </w:t>
      </w:r>
    </w:p>
    <w:p w14:paraId="4C6CDEBB" w14:textId="5A648F49" w:rsidR="00DF15B0" w:rsidRDefault="00DF15B0" w:rsidP="00DF15B0">
      <w:pPr>
        <w:jc w:val="both"/>
      </w:pPr>
      <w:r>
        <w:t xml:space="preserve">MongoDB stores audio-derived transcriptions and summaries within Mongoose schemas that maintain their integrity and security. The Summary model is designed to maintain direct reference with the user who created it:  </w:t>
      </w:r>
    </w:p>
    <w:p w14:paraId="5BE69E5E" w14:textId="51668711" w:rsidR="00AF1F49" w:rsidRDefault="0080253A" w:rsidP="008B27DF">
      <w:pPr>
        <w:jc w:val="center"/>
      </w:pPr>
      <w:r w:rsidRPr="0080253A">
        <w:drawing>
          <wp:inline distT="0" distB="0" distL="0" distR="0" wp14:anchorId="13512A93" wp14:editId="18E99A5A">
            <wp:extent cx="3717235" cy="2218350"/>
            <wp:effectExtent l="0" t="0" r="4445" b="4445"/>
            <wp:docPr id="19309229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22936" name="Picture 1" descr="A screen shot of a computer program&#10;&#10;AI-generated content may be incorrect."/>
                    <pic:cNvPicPr/>
                  </pic:nvPicPr>
                  <pic:blipFill>
                    <a:blip r:embed="rId11"/>
                    <a:stretch>
                      <a:fillRect/>
                    </a:stretch>
                  </pic:blipFill>
                  <pic:spPr>
                    <a:xfrm>
                      <a:off x="0" y="0"/>
                      <a:ext cx="3782211" cy="2257126"/>
                    </a:xfrm>
                    <a:prstGeom prst="rect">
                      <a:avLst/>
                    </a:prstGeom>
                  </pic:spPr>
                </pic:pic>
              </a:graphicData>
            </a:graphic>
          </wp:inline>
        </w:drawing>
      </w:r>
    </w:p>
    <w:p w14:paraId="0DB74C05" w14:textId="0E728F0D" w:rsidR="00DF15B0" w:rsidRDefault="00DF15B0" w:rsidP="00DF15B0">
      <w:pPr>
        <w:jc w:val="both"/>
      </w:pPr>
      <w:r>
        <w:t xml:space="preserve">In all controller function executions, this relationship is enforced by explicit permission validations. For instance, when retrieving a summary, the application checks if the user requesting it is indeed the owner:  </w:t>
      </w:r>
    </w:p>
    <w:p w14:paraId="4BEC0926" w14:textId="0E4322CF" w:rsidR="00DF15B0" w:rsidRDefault="00AF1F49" w:rsidP="00AF1F49">
      <w:pPr>
        <w:jc w:val="center"/>
      </w:pPr>
      <w:r w:rsidRPr="00AF1F49">
        <w:drawing>
          <wp:inline distT="0" distB="0" distL="0" distR="0" wp14:anchorId="409B0EC7" wp14:editId="304F23E3">
            <wp:extent cx="3539887" cy="3429611"/>
            <wp:effectExtent l="0" t="0" r="3810" b="0"/>
            <wp:docPr id="18707849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4968" name="Picture 1" descr="A screen shot of a computer program&#10;&#10;AI-generated content may be incorrect."/>
                    <pic:cNvPicPr/>
                  </pic:nvPicPr>
                  <pic:blipFill>
                    <a:blip r:embed="rId12"/>
                    <a:stretch>
                      <a:fillRect/>
                    </a:stretch>
                  </pic:blipFill>
                  <pic:spPr>
                    <a:xfrm>
                      <a:off x="0" y="0"/>
                      <a:ext cx="3619481" cy="3506726"/>
                    </a:xfrm>
                    <a:prstGeom prst="rect">
                      <a:avLst/>
                    </a:prstGeom>
                  </pic:spPr>
                </pic:pic>
              </a:graphicData>
            </a:graphic>
          </wp:inline>
        </w:drawing>
      </w:r>
    </w:p>
    <w:p w14:paraId="46DE02BA" w14:textId="477FD909" w:rsidR="00DF15B0" w:rsidRDefault="00DF15B0" w:rsidP="00DF15B0">
      <w:pPr>
        <w:jc w:val="both"/>
      </w:pPr>
      <w:r>
        <w:t xml:space="preserve">In this manner, users are protected in being able to only see their own data even if they obtain a valid ID of another user's summary.  </w:t>
      </w:r>
    </w:p>
    <w:p w14:paraId="0D8EFBAD" w14:textId="3EF78321" w:rsidR="00DF15B0" w:rsidRDefault="00DF15B0" w:rsidP="00514412">
      <w:pPr>
        <w:pStyle w:val="Heading2"/>
      </w:pPr>
      <w:r>
        <w:lastRenderedPageBreak/>
        <w:t xml:space="preserve">Account And Password Security  </w:t>
      </w:r>
    </w:p>
    <w:p w14:paraId="4159C31C" w14:textId="09BC3EC2" w:rsidR="00DF15B0" w:rsidRDefault="00DF15B0" w:rsidP="00DF15B0">
      <w:pPr>
        <w:jc w:val="both"/>
      </w:pPr>
      <w:r>
        <w:t xml:space="preserve">User passwords are never kept in an </w:t>
      </w:r>
      <w:r w:rsidR="00514412">
        <w:t>easy-to-read</w:t>
      </w:r>
      <w:r>
        <w:t xml:space="preserve"> format</w:t>
      </w:r>
      <w:r w:rsidR="00514412">
        <w:t xml:space="preserve"> </w:t>
      </w:r>
      <w:r w:rsidR="0038318D">
        <w:t>(plain text)</w:t>
      </w:r>
      <w:r>
        <w:t xml:space="preserve">. Instead, user passwords are hashed with Bcrypt encryption which implements a </w:t>
      </w:r>
      <w:r w:rsidR="00514412">
        <w:t>one-way</w:t>
      </w:r>
      <w:r>
        <w:t xml:space="preserve"> cryptographic function with salt to defend against rainbow table attacks:  </w:t>
      </w:r>
    </w:p>
    <w:p w14:paraId="2B9EE9E8" w14:textId="3C3983FD" w:rsidR="00DF15B0" w:rsidRDefault="00FA5987" w:rsidP="00FA5987">
      <w:pPr>
        <w:jc w:val="center"/>
      </w:pPr>
      <w:r>
        <w:rPr>
          <w:noProof/>
        </w:rPr>
        <w:drawing>
          <wp:inline distT="0" distB="0" distL="0" distR="0" wp14:anchorId="058946AC" wp14:editId="02567B56">
            <wp:extent cx="4969565" cy="1902903"/>
            <wp:effectExtent l="0" t="0" r="0" b="2540"/>
            <wp:docPr id="1645286828" name="Picture 3"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86828" name="Picture 3" descr="A computer screen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80799" cy="1945496"/>
                    </a:xfrm>
                    <a:prstGeom prst="rect">
                      <a:avLst/>
                    </a:prstGeom>
                  </pic:spPr>
                </pic:pic>
              </a:graphicData>
            </a:graphic>
          </wp:inline>
        </w:drawing>
      </w:r>
    </w:p>
    <w:p w14:paraId="0A802FDE" w14:textId="77777777" w:rsidR="00DF15B0" w:rsidRDefault="00DF15B0" w:rsidP="00DF15B0">
      <w:pPr>
        <w:jc w:val="both"/>
      </w:pPr>
      <w:r>
        <w:t xml:space="preserve">For Google OAuth, no password is stored. Only the Google ID associated with the user's account is safely stored, so there is even less credential exposure:  </w:t>
      </w:r>
    </w:p>
    <w:p w14:paraId="72B90F2B" w14:textId="0CB1BECB" w:rsidR="00DF15B0" w:rsidRDefault="001128C4" w:rsidP="00EC6EA5">
      <w:pPr>
        <w:jc w:val="center"/>
      </w:pPr>
      <w:r>
        <w:rPr>
          <w:noProof/>
        </w:rPr>
        <w:drawing>
          <wp:inline distT="0" distB="0" distL="0" distR="0" wp14:anchorId="19F136FC" wp14:editId="1ACA6614">
            <wp:extent cx="4966843" cy="2266122"/>
            <wp:effectExtent l="0" t="0" r="0" b="0"/>
            <wp:docPr id="16496176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17669" name="Picture 4"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97464" cy="2280093"/>
                    </a:xfrm>
                    <a:prstGeom prst="rect">
                      <a:avLst/>
                    </a:prstGeom>
                  </pic:spPr>
                </pic:pic>
              </a:graphicData>
            </a:graphic>
          </wp:inline>
        </w:drawing>
      </w:r>
    </w:p>
    <w:p w14:paraId="4087D550" w14:textId="59C8D0E5" w:rsidR="00DF15B0" w:rsidRDefault="00EC6EA5" w:rsidP="00DF15B0">
      <w:pPr>
        <w:jc w:val="both"/>
      </w:pPr>
      <w:r>
        <w:t>The</w:t>
      </w:r>
      <w:r w:rsidR="00DF15B0">
        <w:t xml:space="preserve"> </w:t>
      </w:r>
      <w:r w:rsidR="00B67A6B">
        <w:t>“</w:t>
      </w:r>
      <w:proofErr w:type="gramStart"/>
      <w:r w:rsidR="00DF15B0">
        <w:t>select</w:t>
      </w:r>
      <w:r>
        <w:t>:</w:t>
      </w:r>
      <w:proofErr w:type="gramEnd"/>
      <w:r>
        <w:t xml:space="preserve"> false</w:t>
      </w:r>
      <w:r w:rsidR="00B67A6B">
        <w:t>”</w:t>
      </w:r>
      <w:r w:rsidR="00DF15B0">
        <w:t xml:space="preserve"> means that even administrators with the highest levels of access to the system cannot obtain passwords during routine operations which further enhances security.  </w:t>
      </w:r>
    </w:p>
    <w:p w14:paraId="41B36C79" w14:textId="12475CA7" w:rsidR="00B67A6B" w:rsidRDefault="00B67A6B" w:rsidP="00B67A6B"/>
    <w:p w14:paraId="16CDB1C0" w14:textId="5436DE7D" w:rsidR="00DF15B0" w:rsidRDefault="00DF15B0" w:rsidP="00021442">
      <w:pPr>
        <w:pStyle w:val="Heading2"/>
      </w:pPr>
      <w:r>
        <w:t xml:space="preserve">Transport Security Protocol Implementation  </w:t>
      </w:r>
    </w:p>
    <w:p w14:paraId="6C28DE94" w14:textId="77777777" w:rsidR="00DF15B0" w:rsidRDefault="00DF15B0" w:rsidP="00DF15B0">
      <w:pPr>
        <w:jc w:val="both"/>
      </w:pPr>
      <w:r>
        <w:t>Eavesdropping and interception attempts on data while being transferred from the client to the server are blocked with modern transport security techniques.</w:t>
      </w:r>
    </w:p>
    <w:p w14:paraId="76EFBDB6" w14:textId="77777777" w:rsidR="00DF15B0" w:rsidRDefault="00DF15B0" w:rsidP="00DF15B0">
      <w:pPr>
        <w:jc w:val="both"/>
      </w:pPr>
    </w:p>
    <w:p w14:paraId="55F73924" w14:textId="7D443E27" w:rsidR="00DF15B0" w:rsidRDefault="002E35B3" w:rsidP="002E35B3">
      <w:pPr>
        <w:pStyle w:val="Heading2"/>
      </w:pPr>
      <w:r>
        <w:lastRenderedPageBreak/>
        <w:t>Implementation of</w:t>
      </w:r>
      <w:r w:rsidR="00DF15B0">
        <w:t xml:space="preserve"> HTTPS </w:t>
      </w:r>
    </w:p>
    <w:p w14:paraId="0857F319" w14:textId="77777777" w:rsidR="00DF15B0" w:rsidRDefault="00DF15B0" w:rsidP="00DF15B0">
      <w:pPr>
        <w:jc w:val="both"/>
      </w:pPr>
      <w:r>
        <w:t xml:space="preserve">The application enforces HTTPS for every form of communication. The React frontend hosted on AWS Amplify also automatically converts HTTP requests to HTTPS. TLS termination is handled by the platform on the backend devolved on Render, ensuring encryption on all API communications. </w:t>
      </w:r>
    </w:p>
    <w:p w14:paraId="3115B177" w14:textId="77777777" w:rsidR="00DF15B0" w:rsidRDefault="00DF15B0" w:rsidP="00DF15B0">
      <w:pPr>
        <w:jc w:val="both"/>
      </w:pPr>
    </w:p>
    <w:p w14:paraId="20DE24F6" w14:textId="510D83C4" w:rsidR="00DF15B0" w:rsidRDefault="00DF15B0" w:rsidP="002E35B3">
      <w:pPr>
        <w:pStyle w:val="Heading2"/>
      </w:pPr>
      <w:r>
        <w:t xml:space="preserve">Security of API Requests </w:t>
      </w:r>
    </w:p>
    <w:p w14:paraId="053CBD80" w14:textId="77777777" w:rsidR="00DF15B0" w:rsidRDefault="00DF15B0" w:rsidP="00DF15B0">
      <w:pPr>
        <w:jc w:val="both"/>
      </w:pPr>
      <w:r>
        <w:t xml:space="preserve">Several security measures are included in API requests. The backend server uses a CORS policy that only allows known origins to access the resources: </w:t>
      </w:r>
    </w:p>
    <w:p w14:paraId="063E7999" w14:textId="0C102EFB" w:rsidR="00DF15B0" w:rsidRDefault="00021442" w:rsidP="00C66423">
      <w:pPr>
        <w:jc w:val="center"/>
      </w:pPr>
      <w:r>
        <w:rPr>
          <w:noProof/>
        </w:rPr>
        <w:drawing>
          <wp:inline distT="0" distB="0" distL="0" distR="0" wp14:anchorId="63E71605" wp14:editId="58DD630B">
            <wp:extent cx="5102450" cy="824947"/>
            <wp:effectExtent l="0" t="0" r="3175" b="635"/>
            <wp:docPr id="1154429274" name="Picture 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29274" name="Picture 2" descr="A computer screen with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211370" cy="842557"/>
                    </a:xfrm>
                    <a:prstGeom prst="rect">
                      <a:avLst/>
                    </a:prstGeom>
                  </pic:spPr>
                </pic:pic>
              </a:graphicData>
            </a:graphic>
          </wp:inline>
        </w:drawing>
      </w:r>
    </w:p>
    <w:p w14:paraId="25CB887F" w14:textId="77777777" w:rsidR="00DF15B0" w:rsidRDefault="00DF15B0" w:rsidP="00DF15B0">
      <w:pPr>
        <w:jc w:val="both"/>
      </w:pPr>
      <w:r>
        <w:t xml:space="preserve">For authenticated routes, the application provides an Authorization header with a JWT token: </w:t>
      </w:r>
    </w:p>
    <w:p w14:paraId="0C404688" w14:textId="0E7C2993" w:rsidR="00DF15B0" w:rsidRDefault="00C66423" w:rsidP="00C66423">
      <w:pPr>
        <w:jc w:val="center"/>
      </w:pPr>
      <w:r>
        <w:rPr>
          <w:noProof/>
        </w:rPr>
        <w:drawing>
          <wp:inline distT="0" distB="0" distL="0" distR="0" wp14:anchorId="4C539F21" wp14:editId="0A9719B8">
            <wp:extent cx="5158409" cy="1769022"/>
            <wp:effectExtent l="0" t="0" r="0" b="0"/>
            <wp:docPr id="1938255025" name="Picture 5"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5025" name="Picture 5" descr="A computer screen with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215518" cy="1788607"/>
                    </a:xfrm>
                    <a:prstGeom prst="rect">
                      <a:avLst/>
                    </a:prstGeom>
                  </pic:spPr>
                </pic:pic>
              </a:graphicData>
            </a:graphic>
          </wp:inline>
        </w:drawing>
      </w:r>
    </w:p>
    <w:p w14:paraId="18DE9372" w14:textId="77777777" w:rsidR="00DF15B0" w:rsidRDefault="00DF15B0" w:rsidP="00DF15B0">
      <w:pPr>
        <w:jc w:val="both"/>
      </w:pPr>
      <w:r>
        <w:t>This guarantees the resource can be accessed only by authenticated users, and defenses against Request Forgery Attacks are also put in place.</w:t>
      </w:r>
    </w:p>
    <w:p w14:paraId="0D064514" w14:textId="77777777" w:rsidR="00C66423" w:rsidRDefault="00C66423" w:rsidP="00DF15B0">
      <w:pPr>
        <w:jc w:val="both"/>
      </w:pPr>
    </w:p>
    <w:p w14:paraId="79ED96D3" w14:textId="09C41A81" w:rsidR="00DF15B0" w:rsidRDefault="00DF15B0" w:rsidP="00C66423">
      <w:pPr>
        <w:pStyle w:val="Heading2"/>
      </w:pPr>
      <w:r>
        <w:t xml:space="preserve">Implementation of System Authentication </w:t>
      </w:r>
    </w:p>
    <w:p w14:paraId="2AC003C1" w14:textId="77777777" w:rsidR="00DF15B0" w:rsidRDefault="00DF15B0" w:rsidP="00DF15B0">
      <w:pPr>
        <w:jc w:val="both"/>
      </w:pPr>
      <w:r>
        <w:t xml:space="preserve">The authentication system implements multiple approaches for convenience and security to the users at the same time. </w:t>
      </w:r>
    </w:p>
    <w:p w14:paraId="235CDA8F" w14:textId="77777777" w:rsidR="00DF15B0" w:rsidRDefault="00DF15B0" w:rsidP="00DF15B0">
      <w:pPr>
        <w:jc w:val="both"/>
      </w:pPr>
    </w:p>
    <w:p w14:paraId="7E1CEFF3" w14:textId="2C26A556" w:rsidR="00DF15B0" w:rsidRDefault="00DF15B0" w:rsidP="007434AB">
      <w:pPr>
        <w:pStyle w:val="Heading2"/>
      </w:pPr>
      <w:r>
        <w:lastRenderedPageBreak/>
        <w:t xml:space="preserve">Managing Users Sessions Based on JWT Tokens </w:t>
      </w:r>
    </w:p>
    <w:p w14:paraId="372E25E1" w14:textId="77777777" w:rsidR="00DF15B0" w:rsidRDefault="00DF15B0" w:rsidP="00DF15B0">
      <w:pPr>
        <w:jc w:val="both"/>
      </w:pPr>
      <w:r>
        <w:t xml:space="preserve">User sessions are managed with JSON Web Tokens (JWT). These tokens are securely signed using a secret key and contain a valid duration after which they become invalid:  </w:t>
      </w:r>
    </w:p>
    <w:p w14:paraId="006FF219" w14:textId="3507E021" w:rsidR="00DF15B0" w:rsidRDefault="00FE4054" w:rsidP="00FE4054">
      <w:pPr>
        <w:jc w:val="center"/>
      </w:pPr>
      <w:r>
        <w:rPr>
          <w:noProof/>
        </w:rPr>
        <w:drawing>
          <wp:inline distT="0" distB="0" distL="0" distR="0" wp14:anchorId="0A2E28D5" wp14:editId="0704F2D6">
            <wp:extent cx="4789599" cy="1302027"/>
            <wp:effectExtent l="0" t="0" r="0" b="6350"/>
            <wp:docPr id="601057559" name="Picture 6"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57559" name="Picture 6" descr="A computer screen with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843468" cy="1316671"/>
                    </a:xfrm>
                    <a:prstGeom prst="rect">
                      <a:avLst/>
                    </a:prstGeom>
                  </pic:spPr>
                </pic:pic>
              </a:graphicData>
            </a:graphic>
          </wp:inline>
        </w:drawing>
      </w:r>
    </w:p>
    <w:p w14:paraId="61A755E3" w14:textId="77777777" w:rsidR="00DF15B0" w:rsidRDefault="00DF15B0" w:rsidP="00DF15B0">
      <w:pPr>
        <w:jc w:val="both"/>
      </w:pPr>
      <w:r>
        <w:t xml:space="preserve">A token is created and sent to the client whenever a user logs in or registers. This token will be kept inside an HTTP-only cookie to defend against XSS and within </w:t>
      </w:r>
      <w:proofErr w:type="spellStart"/>
      <w:r>
        <w:t>localStorage</w:t>
      </w:r>
      <w:proofErr w:type="spellEnd"/>
      <w:r>
        <w:t xml:space="preserve"> for easy access through the front end:</w:t>
      </w:r>
    </w:p>
    <w:p w14:paraId="67DAD494" w14:textId="792ED83C" w:rsidR="006B2FC3" w:rsidRDefault="00234FFF" w:rsidP="006B2FC3">
      <w:pPr>
        <w:jc w:val="center"/>
      </w:pPr>
      <w:r>
        <w:rPr>
          <w:noProof/>
        </w:rPr>
        <w:drawing>
          <wp:inline distT="0" distB="0" distL="0" distR="0" wp14:anchorId="250703D7" wp14:editId="7F5F65D7">
            <wp:extent cx="5304857" cy="3339548"/>
            <wp:effectExtent l="0" t="0" r="3810" b="635"/>
            <wp:docPr id="872164551" name="Picture 7"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64551" name="Picture 7" descr="A computer screen shot of a program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323132" cy="3351052"/>
                    </a:xfrm>
                    <a:prstGeom prst="rect">
                      <a:avLst/>
                    </a:prstGeom>
                  </pic:spPr>
                </pic:pic>
              </a:graphicData>
            </a:graphic>
          </wp:inline>
        </w:drawing>
      </w:r>
    </w:p>
    <w:p w14:paraId="1731C471" w14:textId="77777777" w:rsidR="006B2FC3" w:rsidRDefault="006B2FC3">
      <w:pPr>
        <w:rPr>
          <w:rFonts w:asciiTheme="majorHAnsi" w:eastAsiaTheme="majorEastAsia" w:hAnsiTheme="majorHAnsi" w:cstheme="majorBidi"/>
          <w:color w:val="0F4761" w:themeColor="accent1" w:themeShade="BF"/>
          <w:sz w:val="32"/>
          <w:szCs w:val="32"/>
        </w:rPr>
      </w:pPr>
      <w:r>
        <w:br w:type="page"/>
      </w:r>
    </w:p>
    <w:p w14:paraId="3CE8B7A0" w14:textId="152A6A03" w:rsidR="00CA5328" w:rsidRDefault="00CA5328" w:rsidP="006B2FC3">
      <w:pPr>
        <w:pStyle w:val="Heading2"/>
      </w:pPr>
      <w:r>
        <w:lastRenderedPageBreak/>
        <w:t>Protection Middleware</w:t>
      </w:r>
    </w:p>
    <w:p w14:paraId="46D9442D" w14:textId="77777777" w:rsidR="00CA5328" w:rsidRDefault="00CA5328" w:rsidP="00CA5328">
      <w:pPr>
        <w:jc w:val="both"/>
      </w:pPr>
      <w:r>
        <w:t>Protected routes include middleware that checks verifications and handles the JWT token on every request.</w:t>
      </w:r>
    </w:p>
    <w:p w14:paraId="18193E07" w14:textId="7D6BAD15" w:rsidR="00CA5328" w:rsidRDefault="00C758C6" w:rsidP="00C758C6">
      <w:pPr>
        <w:jc w:val="center"/>
      </w:pPr>
      <w:r>
        <w:rPr>
          <w:noProof/>
        </w:rPr>
        <w:drawing>
          <wp:inline distT="0" distB="0" distL="0" distR="0" wp14:anchorId="26DBE8A8" wp14:editId="33731D3C">
            <wp:extent cx="4757889" cy="4830418"/>
            <wp:effectExtent l="0" t="0" r="5080" b="0"/>
            <wp:docPr id="715695295"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95295" name="Picture 8"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787410" cy="4860389"/>
                    </a:xfrm>
                    <a:prstGeom prst="rect">
                      <a:avLst/>
                    </a:prstGeom>
                  </pic:spPr>
                </pic:pic>
              </a:graphicData>
            </a:graphic>
          </wp:inline>
        </w:drawing>
      </w:r>
    </w:p>
    <w:p w14:paraId="1B6D578E" w14:textId="77777777" w:rsidR="00CA5328" w:rsidRDefault="00CA5328" w:rsidP="00CA5328">
      <w:pPr>
        <w:jc w:val="both"/>
      </w:pPr>
      <w:r>
        <w:t xml:space="preserve">Protected resources are blocked off and </w:t>
      </w:r>
      <w:proofErr w:type="spellStart"/>
      <w:r>
        <w:t>strcitly</w:t>
      </w:r>
      <w:proofErr w:type="spellEnd"/>
      <w:r>
        <w:t xml:space="preserve"> guarded. Authentication checks are done per route, shielding routes that need authentication. </w:t>
      </w:r>
    </w:p>
    <w:p w14:paraId="6EA56EBD" w14:textId="00466C98" w:rsidR="00CA5328" w:rsidRDefault="00B050B9" w:rsidP="00B050B9">
      <w:r>
        <w:br w:type="page"/>
      </w:r>
    </w:p>
    <w:p w14:paraId="33E3D125" w14:textId="53B84151" w:rsidR="00CA5328" w:rsidRDefault="00CA5328" w:rsidP="00B050B9">
      <w:pPr>
        <w:pStyle w:val="Heading2"/>
      </w:pPr>
      <w:r>
        <w:lastRenderedPageBreak/>
        <w:t xml:space="preserve">OAuth Integration </w:t>
      </w:r>
    </w:p>
    <w:p w14:paraId="45DB5820" w14:textId="77777777" w:rsidR="00CA5328" w:rsidRDefault="00CA5328" w:rsidP="00CA5328">
      <w:pPr>
        <w:jc w:val="both"/>
      </w:pPr>
      <w:r>
        <w:t xml:space="preserve">Automatic </w:t>
      </w:r>
      <w:proofErr w:type="spellStart"/>
      <w:r>
        <w:t>passwordless</w:t>
      </w:r>
      <w:proofErr w:type="spellEnd"/>
      <w:r>
        <w:t xml:space="preserve"> sign in ability through Google OAuth integration is implemented into the application. In the frontend, the library @react-oauth/google is used.</w:t>
      </w:r>
    </w:p>
    <w:p w14:paraId="0AD09BBF" w14:textId="1CAF7190" w:rsidR="00CA5328" w:rsidRDefault="00F92CFD" w:rsidP="00F92CFD">
      <w:pPr>
        <w:jc w:val="center"/>
      </w:pPr>
      <w:r>
        <w:rPr>
          <w:noProof/>
        </w:rPr>
        <w:drawing>
          <wp:inline distT="0" distB="0" distL="0" distR="0" wp14:anchorId="11A469EC" wp14:editId="442F09EB">
            <wp:extent cx="4917428" cy="5078896"/>
            <wp:effectExtent l="0" t="0" r="0" b="1270"/>
            <wp:docPr id="2094010293"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10293" name="Picture 9" descr="A screen 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948463" cy="5110950"/>
                    </a:xfrm>
                    <a:prstGeom prst="rect">
                      <a:avLst/>
                    </a:prstGeom>
                  </pic:spPr>
                </pic:pic>
              </a:graphicData>
            </a:graphic>
          </wp:inline>
        </w:drawing>
      </w:r>
    </w:p>
    <w:p w14:paraId="7FF392E0" w14:textId="77777777" w:rsidR="00CA5328" w:rsidRDefault="00CA5328" w:rsidP="00CA5328">
      <w:pPr>
        <w:jc w:val="both"/>
      </w:pPr>
      <w:r>
        <w:t>After authenticating with Google, this piece of code is responsible for sending the user’s profile details to the backend to either create a new user or update an existing one. That means users do not have to create a password which makes it easier and safer to login.</w:t>
      </w:r>
    </w:p>
    <w:p w14:paraId="5538ECE7" w14:textId="50B6C625" w:rsidR="00CA5328" w:rsidRDefault="00F92CFD" w:rsidP="00F92CFD">
      <w:r>
        <w:br w:type="page"/>
      </w:r>
    </w:p>
    <w:p w14:paraId="5DEC645D" w14:textId="099134DF" w:rsidR="00CA5328" w:rsidRDefault="00CA5328" w:rsidP="00F92CFD">
      <w:pPr>
        <w:pStyle w:val="Heading2"/>
      </w:pPr>
      <w:r>
        <w:lastRenderedPageBreak/>
        <w:t>Password Reset Implementation</w:t>
      </w:r>
    </w:p>
    <w:p w14:paraId="4E18D550" w14:textId="184851D6" w:rsidR="00CA5328" w:rsidRDefault="00CA5328" w:rsidP="00CA5328">
      <w:pPr>
        <w:jc w:val="both"/>
      </w:pPr>
      <w:r>
        <w:t>This implemented password reset functionality includes flows that securely prevent account take over.</w:t>
      </w:r>
    </w:p>
    <w:p w14:paraId="29BC47F0" w14:textId="7E118F1E" w:rsidR="00CA5328" w:rsidRDefault="00F92CFD" w:rsidP="00CA5328">
      <w:pPr>
        <w:jc w:val="both"/>
      </w:pPr>
      <w:r>
        <w:t xml:space="preserve">1. </w:t>
      </w:r>
      <w:r w:rsidR="00CA5328">
        <w:t xml:space="preserve">For a user requesting to reset a password, a random token is created. </w:t>
      </w:r>
    </w:p>
    <w:p w14:paraId="37208EEA" w14:textId="484F8B85" w:rsidR="00CA5328" w:rsidRDefault="00FE44CE" w:rsidP="00FE44CE">
      <w:pPr>
        <w:jc w:val="center"/>
      </w:pPr>
      <w:r>
        <w:rPr>
          <w:noProof/>
        </w:rPr>
        <w:drawing>
          <wp:inline distT="0" distB="0" distL="0" distR="0" wp14:anchorId="2EA84A9A" wp14:editId="0E8DD7FC">
            <wp:extent cx="5041089" cy="1610139"/>
            <wp:effectExtent l="0" t="0" r="1270" b="3175"/>
            <wp:docPr id="1542428665" name="Picture 10"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28665" name="Picture 10" descr="A computer screen with text and number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075227" cy="1621043"/>
                    </a:xfrm>
                    <a:prstGeom prst="rect">
                      <a:avLst/>
                    </a:prstGeom>
                  </pic:spPr>
                </pic:pic>
              </a:graphicData>
            </a:graphic>
          </wp:inline>
        </w:drawing>
      </w:r>
    </w:p>
    <w:p w14:paraId="771780D8" w14:textId="2ED6553F" w:rsidR="00CA5328" w:rsidRDefault="00BE2690" w:rsidP="00CA5328">
      <w:pPr>
        <w:jc w:val="both"/>
      </w:pPr>
      <w:r>
        <w:t xml:space="preserve">2. </w:t>
      </w:r>
      <w:r w:rsidR="00CA5328">
        <w:t xml:space="preserve">This token gets sent to the mentioned email address through a secure email service. </w:t>
      </w:r>
    </w:p>
    <w:p w14:paraId="5BB6D681" w14:textId="543F55C9" w:rsidR="00CA5328" w:rsidRDefault="00BE2690" w:rsidP="00BE2690">
      <w:pPr>
        <w:jc w:val="center"/>
      </w:pPr>
      <w:r>
        <w:rPr>
          <w:noProof/>
        </w:rPr>
        <w:drawing>
          <wp:inline distT="0" distB="0" distL="0" distR="0" wp14:anchorId="1CCAF3A3" wp14:editId="70C8364A">
            <wp:extent cx="5180701" cy="1063487"/>
            <wp:effectExtent l="0" t="0" r="1270" b="3810"/>
            <wp:docPr id="1027191433"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91433" name="Picture 11" descr="A screen 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23283" cy="1072228"/>
                    </a:xfrm>
                    <a:prstGeom prst="rect">
                      <a:avLst/>
                    </a:prstGeom>
                  </pic:spPr>
                </pic:pic>
              </a:graphicData>
            </a:graphic>
          </wp:inline>
        </w:drawing>
      </w:r>
    </w:p>
    <w:p w14:paraId="104FEC42" w14:textId="7A9FC3C7" w:rsidR="00CA5328" w:rsidRDefault="00482819" w:rsidP="00CA5328">
      <w:pPr>
        <w:jc w:val="both"/>
      </w:pPr>
      <w:r>
        <w:t xml:space="preserve">3. </w:t>
      </w:r>
      <w:r w:rsidR="00CA5328">
        <w:t xml:space="preserve">That link permits the user to set a new password </w:t>
      </w:r>
      <w:r>
        <w:t>if</w:t>
      </w:r>
      <w:r w:rsidR="00CA5328">
        <w:t xml:space="preserve"> the token check is conducted firstly.  </w:t>
      </w:r>
    </w:p>
    <w:p w14:paraId="652747D6" w14:textId="61620E68" w:rsidR="00CA5328" w:rsidRDefault="00482819" w:rsidP="00482819">
      <w:pPr>
        <w:jc w:val="center"/>
      </w:pPr>
      <w:r>
        <w:rPr>
          <w:noProof/>
        </w:rPr>
        <w:drawing>
          <wp:inline distT="0" distB="0" distL="0" distR="0" wp14:anchorId="09CF9BBA" wp14:editId="4D09ACFE">
            <wp:extent cx="5029200" cy="2784021"/>
            <wp:effectExtent l="0" t="0" r="0" b="0"/>
            <wp:docPr id="1883368084"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8084" name="Picture 12" descr="A screen 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069373" cy="2806259"/>
                    </a:xfrm>
                    <a:prstGeom prst="rect">
                      <a:avLst/>
                    </a:prstGeom>
                  </pic:spPr>
                </pic:pic>
              </a:graphicData>
            </a:graphic>
          </wp:inline>
        </w:drawing>
      </w:r>
    </w:p>
    <w:p w14:paraId="0D3B99E7" w14:textId="73728464" w:rsidR="00CA5328" w:rsidRDefault="00CA5328" w:rsidP="00CA5328">
      <w:pPr>
        <w:jc w:val="both"/>
      </w:pPr>
      <w:r>
        <w:t xml:space="preserve">This implementation allows users claiming registered email to reset easily but ensures that they must be authorized to claim the email to do so. </w:t>
      </w:r>
    </w:p>
    <w:p w14:paraId="0D20B636" w14:textId="11B8E51D" w:rsidR="00CA5328" w:rsidRDefault="00CA5328" w:rsidP="00482819">
      <w:pPr>
        <w:pStyle w:val="Heading2"/>
      </w:pPr>
      <w:r>
        <w:lastRenderedPageBreak/>
        <w:t>Cloud Infrastructure Security</w:t>
      </w:r>
    </w:p>
    <w:p w14:paraId="3AFAE4E6" w14:textId="77777777" w:rsidR="00CA5328" w:rsidRDefault="00CA5328" w:rsidP="00CA5328">
      <w:pPr>
        <w:jc w:val="both"/>
      </w:pPr>
      <w:r>
        <w:t>Multitudes of services can be used simultaneously making the application utilize numerous cloud services without compromising on their individually tailored security features designed to improve the overall security infrastructure.</w:t>
      </w:r>
    </w:p>
    <w:p w14:paraId="462C16A2" w14:textId="77777777" w:rsidR="00CA5328" w:rsidRDefault="00CA5328" w:rsidP="00CA5328">
      <w:pPr>
        <w:jc w:val="both"/>
      </w:pPr>
    </w:p>
    <w:p w14:paraId="0944FDB8" w14:textId="6EBF322C" w:rsidR="00CA5328" w:rsidRDefault="00CA5328" w:rsidP="00482819">
      <w:pPr>
        <w:pStyle w:val="Heading2"/>
      </w:pPr>
      <w:r>
        <w:t>AWS Amplify Security (Frontend)</w:t>
      </w:r>
    </w:p>
    <w:p w14:paraId="6AC4BD76" w14:textId="6A6F6A2F" w:rsidR="00CA5328" w:rsidRDefault="00CA5328" w:rsidP="00CA5328">
      <w:pPr>
        <w:jc w:val="both"/>
      </w:pPr>
      <w:r>
        <w:t>The frontend application is hosted on AWS Amplify, which provides several security benefits such as:</w:t>
      </w:r>
    </w:p>
    <w:p w14:paraId="394214AA" w14:textId="52750704" w:rsidR="00CA5328" w:rsidRDefault="00CA5328" w:rsidP="00482819">
      <w:pPr>
        <w:pStyle w:val="ListParagraph"/>
        <w:numPr>
          <w:ilvl w:val="0"/>
          <w:numId w:val="1"/>
        </w:numPr>
        <w:jc w:val="both"/>
      </w:pPr>
      <w:r>
        <w:t>HTTPS configuration automation paired with managed certificates</w:t>
      </w:r>
    </w:p>
    <w:p w14:paraId="4F52D96C" w14:textId="4E6A4EC4" w:rsidR="00CA5328" w:rsidRDefault="00CA5328" w:rsidP="00482819">
      <w:pPr>
        <w:pStyle w:val="ListParagraph"/>
        <w:numPr>
          <w:ilvl w:val="0"/>
          <w:numId w:val="1"/>
        </w:numPr>
        <w:jc w:val="both"/>
      </w:pPr>
      <w:r>
        <w:t>AWS Shield's built-in DDoS attack prevention</w:t>
      </w:r>
    </w:p>
    <w:p w14:paraId="1C7E38B9" w14:textId="7EA316C0" w:rsidR="00CA5328" w:rsidRDefault="00CA5328" w:rsidP="00482819">
      <w:pPr>
        <w:pStyle w:val="ListParagraph"/>
        <w:numPr>
          <w:ilvl w:val="0"/>
          <w:numId w:val="1"/>
        </w:numPr>
        <w:jc w:val="both"/>
      </w:pPr>
      <w:r>
        <w:t>Content distribution via CloudFront with edge location cache</w:t>
      </w:r>
    </w:p>
    <w:p w14:paraId="0C8EDE60" w14:textId="68B5DE1D" w:rsidR="00CA5328" w:rsidRDefault="00CA5328" w:rsidP="00482819">
      <w:pPr>
        <w:pStyle w:val="ListParagraph"/>
        <w:numPr>
          <w:ilvl w:val="0"/>
          <w:numId w:val="1"/>
        </w:numPr>
        <w:jc w:val="both"/>
      </w:pPr>
      <w:r>
        <w:t>Secure build environments in the CI/CD pipeline</w:t>
      </w:r>
    </w:p>
    <w:p w14:paraId="1B1994DB" w14:textId="77777777" w:rsidR="00482819" w:rsidRDefault="00482819" w:rsidP="00CA5328">
      <w:pPr>
        <w:jc w:val="both"/>
      </w:pPr>
    </w:p>
    <w:p w14:paraId="6FFFE91C" w14:textId="5C5FC4CB" w:rsidR="00CA5328" w:rsidRDefault="00CA5328" w:rsidP="00482819">
      <w:pPr>
        <w:pStyle w:val="Heading2"/>
      </w:pPr>
      <w:r>
        <w:t>Render Platform Security (Backend)</w:t>
      </w:r>
    </w:p>
    <w:p w14:paraId="0B5E41FC" w14:textId="108960F7" w:rsidR="00CA5328" w:rsidRDefault="00CA5328" w:rsidP="00CA5328">
      <w:pPr>
        <w:jc w:val="both"/>
      </w:pPr>
      <w:r>
        <w:t>The backend API is deployed on Render, which offers:</w:t>
      </w:r>
    </w:p>
    <w:p w14:paraId="7AAC4BA0" w14:textId="18BD2AC4" w:rsidR="00CA5328" w:rsidRDefault="00CA5328" w:rsidP="00482819">
      <w:pPr>
        <w:pStyle w:val="ListParagraph"/>
        <w:numPr>
          <w:ilvl w:val="0"/>
          <w:numId w:val="2"/>
        </w:numPr>
        <w:jc w:val="both"/>
      </w:pPr>
      <w:r>
        <w:t>Per-service runtime environment isolation</w:t>
      </w:r>
    </w:p>
    <w:p w14:paraId="6ED4170D" w14:textId="218C956E" w:rsidR="00CA5328" w:rsidRDefault="00CA5328" w:rsidP="00482819">
      <w:pPr>
        <w:pStyle w:val="ListParagraph"/>
        <w:numPr>
          <w:ilvl w:val="0"/>
          <w:numId w:val="2"/>
        </w:numPr>
        <w:jc w:val="both"/>
      </w:pPr>
      <w:r>
        <w:t>Automatic management for TLS certificates</w:t>
      </w:r>
    </w:p>
    <w:p w14:paraId="6A1F6DDD" w14:textId="186C6F55" w:rsidR="00CA5328" w:rsidRDefault="00CA5328" w:rsidP="00482819">
      <w:pPr>
        <w:pStyle w:val="ListParagraph"/>
        <w:numPr>
          <w:ilvl w:val="0"/>
          <w:numId w:val="2"/>
        </w:numPr>
        <w:jc w:val="both"/>
      </w:pPr>
      <w:r>
        <w:t>Secure storage for sensitive environment variables</w:t>
      </w:r>
    </w:p>
    <w:p w14:paraId="52C69A31" w14:textId="4924C82A" w:rsidR="00CA5328" w:rsidRDefault="00CA5328" w:rsidP="00482819">
      <w:pPr>
        <w:pStyle w:val="ListParagraph"/>
        <w:numPr>
          <w:ilvl w:val="0"/>
          <w:numId w:val="2"/>
        </w:numPr>
        <w:jc w:val="both"/>
      </w:pPr>
      <w:r>
        <w:t>Regular platform security maintenance</w:t>
      </w:r>
    </w:p>
    <w:p w14:paraId="28161AA6" w14:textId="77777777" w:rsidR="00CA5328" w:rsidRDefault="00CA5328" w:rsidP="00CA5328">
      <w:pPr>
        <w:jc w:val="both"/>
      </w:pPr>
    </w:p>
    <w:p w14:paraId="41E0F9C3" w14:textId="232E8E9B" w:rsidR="00CA5328" w:rsidRDefault="00CA5328" w:rsidP="008F41EF">
      <w:pPr>
        <w:pStyle w:val="Heading2"/>
      </w:pPr>
      <w:r>
        <w:t>MongoDB Atlas Security (Database)</w:t>
      </w:r>
    </w:p>
    <w:p w14:paraId="17D670F4" w14:textId="5F47C1F5" w:rsidR="00CA5328" w:rsidRDefault="00CA5328" w:rsidP="00CA5328">
      <w:pPr>
        <w:jc w:val="both"/>
      </w:pPr>
      <w:r>
        <w:t>The database is hosted on MongoDB Atlas, which includes:</w:t>
      </w:r>
    </w:p>
    <w:p w14:paraId="66087E74" w14:textId="7B2AED72" w:rsidR="00CA5328" w:rsidRDefault="00CA5328" w:rsidP="008F41EF">
      <w:pPr>
        <w:pStyle w:val="ListParagraph"/>
        <w:numPr>
          <w:ilvl w:val="0"/>
          <w:numId w:val="3"/>
        </w:numPr>
        <w:jc w:val="both"/>
      </w:pPr>
      <w:r>
        <w:t>TLS/SSL protected data in transit</w:t>
      </w:r>
    </w:p>
    <w:p w14:paraId="593002DC" w14:textId="252DB187" w:rsidR="00CA5328" w:rsidRDefault="00CA5328" w:rsidP="008F41EF">
      <w:pPr>
        <w:pStyle w:val="ListParagraph"/>
        <w:numPr>
          <w:ilvl w:val="0"/>
          <w:numId w:val="3"/>
        </w:numPr>
        <w:jc w:val="both"/>
      </w:pPr>
      <w:r>
        <w:t>Data-at-rest encryption for stored data</w:t>
      </w:r>
    </w:p>
    <w:p w14:paraId="3DA48DA7" w14:textId="55E6C441" w:rsidR="00CA5328" w:rsidRDefault="00CA5328" w:rsidP="008F41EF">
      <w:pPr>
        <w:pStyle w:val="ListParagraph"/>
        <w:numPr>
          <w:ilvl w:val="0"/>
          <w:numId w:val="3"/>
        </w:numPr>
        <w:jc w:val="both"/>
      </w:pPr>
      <w:r>
        <w:t>Network perimeters through IP allowlisting</w:t>
      </w:r>
    </w:p>
    <w:p w14:paraId="6CDB037A" w14:textId="5A0B4E07" w:rsidR="00CA5328" w:rsidRDefault="00CA5328" w:rsidP="008F41EF">
      <w:pPr>
        <w:pStyle w:val="ListParagraph"/>
        <w:numPr>
          <w:ilvl w:val="0"/>
          <w:numId w:val="3"/>
        </w:numPr>
        <w:jc w:val="both"/>
      </w:pPr>
      <w:r>
        <w:t>Regular automated secure off-site backups</w:t>
      </w:r>
    </w:p>
    <w:p w14:paraId="292147EC" w14:textId="77777777" w:rsidR="00CA5328" w:rsidRDefault="00CA5328" w:rsidP="00CA5328">
      <w:pPr>
        <w:jc w:val="both"/>
      </w:pPr>
    </w:p>
    <w:p w14:paraId="76E42F86" w14:textId="48DB22E2" w:rsidR="00CA5328" w:rsidRDefault="00CA5328" w:rsidP="00CA5328">
      <w:pPr>
        <w:pStyle w:val="Heading2"/>
      </w:pPr>
      <w:r>
        <w:lastRenderedPageBreak/>
        <w:t>AI Security Considerations</w:t>
      </w:r>
    </w:p>
    <w:p w14:paraId="2B001959" w14:textId="77777777" w:rsidR="00CA5328" w:rsidRDefault="00CA5328" w:rsidP="00CA5328">
      <w:pPr>
        <w:jc w:val="both"/>
      </w:pPr>
      <w:r>
        <w:t xml:space="preserve">The OpenAI integration for transcription and summarization has its own considerations that are addressed within the implementation.  </w:t>
      </w:r>
    </w:p>
    <w:p w14:paraId="3DD933F0" w14:textId="77777777" w:rsidR="00CA5328" w:rsidRDefault="00CA5328" w:rsidP="00CA5328">
      <w:pPr>
        <w:jc w:val="both"/>
      </w:pPr>
    </w:p>
    <w:p w14:paraId="320E3592" w14:textId="0F0D2873" w:rsidR="00CA5328" w:rsidRDefault="00CA5328" w:rsidP="006B2FC3">
      <w:pPr>
        <w:pStyle w:val="Heading2"/>
      </w:pPr>
      <w:r>
        <w:t xml:space="preserve">API Key Security  </w:t>
      </w:r>
    </w:p>
    <w:p w14:paraId="6629E6D2" w14:textId="77777777" w:rsidR="00CA5328" w:rsidRDefault="00CA5328" w:rsidP="00CA5328">
      <w:pPr>
        <w:jc w:val="both"/>
      </w:pPr>
      <w:r>
        <w:t xml:space="preserve">The OpenAI API key is set as an environment variable on the server, thus not sent to the client:  </w:t>
      </w:r>
    </w:p>
    <w:p w14:paraId="7088FCC0" w14:textId="55DDD188" w:rsidR="00CA5328" w:rsidRDefault="0046434E" w:rsidP="0046434E">
      <w:pPr>
        <w:jc w:val="center"/>
      </w:pPr>
      <w:r>
        <w:rPr>
          <w:noProof/>
        </w:rPr>
        <w:drawing>
          <wp:inline distT="0" distB="0" distL="0" distR="0" wp14:anchorId="39BC3369" wp14:editId="3630D34B">
            <wp:extent cx="4939746" cy="705678"/>
            <wp:effectExtent l="0" t="0" r="635" b="5715"/>
            <wp:docPr id="1477445465" name="Picture 13" descr="A black screen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5465" name="Picture 13" descr="A black screen with orange 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064975" cy="723568"/>
                    </a:xfrm>
                    <a:prstGeom prst="rect">
                      <a:avLst/>
                    </a:prstGeom>
                  </pic:spPr>
                </pic:pic>
              </a:graphicData>
            </a:graphic>
          </wp:inline>
        </w:drawing>
      </w:r>
    </w:p>
    <w:p w14:paraId="2B0611B4" w14:textId="77777777" w:rsidR="00CA5328" w:rsidRDefault="00CA5328" w:rsidP="00CA5328">
      <w:pPr>
        <w:jc w:val="both"/>
      </w:pPr>
      <w:r>
        <w:t>This nullifies the risk of AI service abuse and the possibility of credential exposure.</w:t>
      </w:r>
    </w:p>
    <w:p w14:paraId="3E46D0C6" w14:textId="77777777" w:rsidR="00377CC0" w:rsidRDefault="00377CC0" w:rsidP="00CA5328">
      <w:pPr>
        <w:jc w:val="both"/>
      </w:pPr>
    </w:p>
    <w:p w14:paraId="45677679" w14:textId="3ED4D7ED" w:rsidR="00CA5328" w:rsidRDefault="006B2FC3" w:rsidP="006B2FC3">
      <w:pPr>
        <w:pStyle w:val="Heading2"/>
      </w:pPr>
      <w:r>
        <w:t>Content</w:t>
      </w:r>
      <w:r w:rsidR="00CA5328">
        <w:t xml:space="preserve"> </w:t>
      </w:r>
      <w:r>
        <w:t>Security</w:t>
      </w:r>
    </w:p>
    <w:p w14:paraId="765377F2" w14:textId="44FDAB1A" w:rsidR="00CA5328" w:rsidRDefault="00CA5328" w:rsidP="00CA5328">
      <w:pPr>
        <w:jc w:val="both"/>
      </w:pPr>
      <w:r>
        <w:t>All the content processed by the AI system undergoes content security measures during its lifecycle. The application guarantees that:</w:t>
      </w:r>
    </w:p>
    <w:p w14:paraId="1ABD5BB8" w14:textId="469A45A3" w:rsidR="00CA5328" w:rsidRDefault="00CA5328" w:rsidP="00377CC0">
      <w:pPr>
        <w:pStyle w:val="ListParagraph"/>
        <w:numPr>
          <w:ilvl w:val="0"/>
          <w:numId w:val="4"/>
        </w:numPr>
        <w:jc w:val="both"/>
      </w:pPr>
      <w:r>
        <w:t>Users’ audio files undergo processing only a single time and are subsequently deleted</w:t>
      </w:r>
    </w:p>
    <w:p w14:paraId="27554A49" w14:textId="1B086790" w:rsidR="00CA5328" w:rsidRDefault="00CA5328" w:rsidP="00377CC0">
      <w:pPr>
        <w:pStyle w:val="ListParagraph"/>
        <w:numPr>
          <w:ilvl w:val="0"/>
          <w:numId w:val="4"/>
        </w:numPr>
        <w:jc w:val="both"/>
      </w:pPr>
      <w:r>
        <w:t>The resulting transcription is tied to specific user accounts</w:t>
      </w:r>
    </w:p>
    <w:p w14:paraId="065A84E1" w14:textId="002F12E2" w:rsidR="00CA5328" w:rsidRDefault="00CA5328" w:rsidP="00377CC0">
      <w:pPr>
        <w:pStyle w:val="ListParagraph"/>
        <w:numPr>
          <w:ilvl w:val="0"/>
          <w:numId w:val="4"/>
        </w:numPr>
        <w:jc w:val="both"/>
      </w:pPr>
      <w:r>
        <w:t>Only the owner can access the AI-generated summaries</w:t>
      </w:r>
    </w:p>
    <w:p w14:paraId="2B70919F" w14:textId="0DA12260" w:rsidR="00CA5328" w:rsidRDefault="00CA5328" w:rsidP="00377CC0">
      <w:pPr>
        <w:pStyle w:val="ListParagraph"/>
        <w:numPr>
          <w:ilvl w:val="0"/>
          <w:numId w:val="4"/>
        </w:numPr>
        <w:jc w:val="both"/>
      </w:pPr>
      <w:r>
        <w:t>No content from any user account is shared with other accounts</w:t>
      </w:r>
    </w:p>
    <w:p w14:paraId="671AC88A" w14:textId="2A781C8E" w:rsidR="00377CC0" w:rsidRDefault="00377CC0" w:rsidP="00377CC0">
      <w:r>
        <w:br w:type="page"/>
      </w:r>
    </w:p>
    <w:p w14:paraId="4991914C" w14:textId="784FA6B1" w:rsidR="00CA5328" w:rsidRDefault="00377CC0" w:rsidP="00377CC0">
      <w:pPr>
        <w:pStyle w:val="Heading2"/>
      </w:pPr>
      <w:r>
        <w:lastRenderedPageBreak/>
        <w:t>Conclusion</w:t>
      </w:r>
    </w:p>
    <w:p w14:paraId="75BC962C" w14:textId="0E7D6B1E" w:rsidR="00CA5328" w:rsidRDefault="00CA5328" w:rsidP="00CA5328">
      <w:pPr>
        <w:jc w:val="both"/>
      </w:pPr>
      <w:r>
        <w:t xml:space="preserve">The </w:t>
      </w:r>
      <w:r w:rsidR="00E53D62">
        <w:t>Meet</w:t>
      </w:r>
      <w:r>
        <w:t xml:space="preserve"> </w:t>
      </w:r>
      <w:r w:rsidR="00E53D62">
        <w:t>Summarizer</w:t>
      </w:r>
      <w:r>
        <w:t xml:space="preserve"> AI application's security framework is sophisticated and multifaceted, guarding data during storage, processing, and transmission. Through careful design of authentication mechanisms, permission validations, and employing robust cloud computing infrastructure, the confidentiality and integrity of information is maintained, and yet user experience is optimized.</w:t>
      </w:r>
    </w:p>
    <w:p w14:paraId="6D1F5D60" w14:textId="0B117EDD" w:rsidR="00CA5328" w:rsidRDefault="00CA5328" w:rsidP="00CA5328">
      <w:pPr>
        <w:jc w:val="both"/>
      </w:pPr>
      <w:r>
        <w:t>As evidenced through provided code samples, the security measures are not hypothetical but have tangible links to the codebase. These implementations adhere to industry standards for web application security and introduce multiple, interdependent protective layers that collectively fortify the entire system.</w:t>
      </w:r>
    </w:p>
    <w:p w14:paraId="674E1C44" w14:textId="77777777" w:rsidR="00CA5328" w:rsidRDefault="00CA5328" w:rsidP="00CA5328">
      <w:pPr>
        <w:jc w:val="both"/>
      </w:pPr>
      <w:r>
        <w:t>Traditional methods combined with innovative approaches tailored for Cloud and AI applications deliver a secure environment within Meeting Minutes AI enabling users to transcribe and summarize their meetings at will, without any restrictions on operating the system.</w:t>
      </w:r>
    </w:p>
    <w:p w14:paraId="35C68136" w14:textId="77777777" w:rsidR="001A33F2" w:rsidRPr="001A33F2" w:rsidRDefault="001A33F2" w:rsidP="00190042">
      <w:pPr>
        <w:jc w:val="both"/>
      </w:pPr>
    </w:p>
    <w:sectPr w:rsidR="001A33F2" w:rsidRPr="001A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03FE2"/>
    <w:multiLevelType w:val="hybridMultilevel"/>
    <w:tmpl w:val="083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95DEB"/>
    <w:multiLevelType w:val="hybridMultilevel"/>
    <w:tmpl w:val="9F60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4333A"/>
    <w:multiLevelType w:val="hybridMultilevel"/>
    <w:tmpl w:val="001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925AC"/>
    <w:multiLevelType w:val="hybridMultilevel"/>
    <w:tmpl w:val="002E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429596">
    <w:abstractNumId w:val="2"/>
  </w:num>
  <w:num w:numId="2" w16cid:durableId="198904038">
    <w:abstractNumId w:val="0"/>
  </w:num>
  <w:num w:numId="3" w16cid:durableId="1175000472">
    <w:abstractNumId w:val="1"/>
  </w:num>
  <w:num w:numId="4" w16cid:durableId="1486778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6F"/>
    <w:rsid w:val="00021442"/>
    <w:rsid w:val="00051792"/>
    <w:rsid w:val="001128C4"/>
    <w:rsid w:val="0013151F"/>
    <w:rsid w:val="00165766"/>
    <w:rsid w:val="00190042"/>
    <w:rsid w:val="001A33F2"/>
    <w:rsid w:val="00234FFF"/>
    <w:rsid w:val="002805AE"/>
    <w:rsid w:val="002A289C"/>
    <w:rsid w:val="002E35B3"/>
    <w:rsid w:val="00377CC0"/>
    <w:rsid w:val="0038318D"/>
    <w:rsid w:val="003F5EF9"/>
    <w:rsid w:val="0046434E"/>
    <w:rsid w:val="00482819"/>
    <w:rsid w:val="00514412"/>
    <w:rsid w:val="00545B6F"/>
    <w:rsid w:val="005B3B9C"/>
    <w:rsid w:val="006B2FC3"/>
    <w:rsid w:val="006D3129"/>
    <w:rsid w:val="00740775"/>
    <w:rsid w:val="007434AB"/>
    <w:rsid w:val="007646ED"/>
    <w:rsid w:val="0080253A"/>
    <w:rsid w:val="0083306C"/>
    <w:rsid w:val="00843ABC"/>
    <w:rsid w:val="00872EB5"/>
    <w:rsid w:val="008A157D"/>
    <w:rsid w:val="008B27DF"/>
    <w:rsid w:val="008F41EF"/>
    <w:rsid w:val="00A32C14"/>
    <w:rsid w:val="00A42874"/>
    <w:rsid w:val="00AE39B0"/>
    <w:rsid w:val="00AF1F49"/>
    <w:rsid w:val="00B050B9"/>
    <w:rsid w:val="00B67A6B"/>
    <w:rsid w:val="00BE2690"/>
    <w:rsid w:val="00C379D2"/>
    <w:rsid w:val="00C66423"/>
    <w:rsid w:val="00C758C6"/>
    <w:rsid w:val="00CA5328"/>
    <w:rsid w:val="00D36F91"/>
    <w:rsid w:val="00D7104A"/>
    <w:rsid w:val="00D72517"/>
    <w:rsid w:val="00DC713B"/>
    <w:rsid w:val="00DF15B0"/>
    <w:rsid w:val="00E53D62"/>
    <w:rsid w:val="00E55A74"/>
    <w:rsid w:val="00EC6EA5"/>
    <w:rsid w:val="00EE2924"/>
    <w:rsid w:val="00F103C2"/>
    <w:rsid w:val="00F66CA2"/>
    <w:rsid w:val="00F92CFD"/>
    <w:rsid w:val="00FA5987"/>
    <w:rsid w:val="00FE4054"/>
    <w:rsid w:val="00FE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1ED9DF"/>
  <w15:chartTrackingRefBased/>
  <w15:docId w15:val="{3A90E3C7-D1B9-004D-998A-A3795267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792"/>
  </w:style>
  <w:style w:type="paragraph" w:styleId="Heading1">
    <w:name w:val="heading 1"/>
    <w:basedOn w:val="Normal"/>
    <w:next w:val="Normal"/>
    <w:link w:val="Heading1Char"/>
    <w:uiPriority w:val="9"/>
    <w:qFormat/>
    <w:rsid w:val="00545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B6F"/>
    <w:rPr>
      <w:rFonts w:eastAsiaTheme="majorEastAsia" w:cstheme="majorBidi"/>
      <w:color w:val="272727" w:themeColor="text1" w:themeTint="D8"/>
    </w:rPr>
  </w:style>
  <w:style w:type="paragraph" w:styleId="Title">
    <w:name w:val="Title"/>
    <w:basedOn w:val="Normal"/>
    <w:next w:val="Normal"/>
    <w:link w:val="TitleChar"/>
    <w:uiPriority w:val="10"/>
    <w:qFormat/>
    <w:rsid w:val="00545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B6F"/>
    <w:pPr>
      <w:spacing w:before="160"/>
      <w:jc w:val="center"/>
    </w:pPr>
    <w:rPr>
      <w:i/>
      <w:iCs/>
      <w:color w:val="404040" w:themeColor="text1" w:themeTint="BF"/>
    </w:rPr>
  </w:style>
  <w:style w:type="character" w:customStyle="1" w:styleId="QuoteChar">
    <w:name w:val="Quote Char"/>
    <w:basedOn w:val="DefaultParagraphFont"/>
    <w:link w:val="Quote"/>
    <w:uiPriority w:val="29"/>
    <w:rsid w:val="00545B6F"/>
    <w:rPr>
      <w:i/>
      <w:iCs/>
      <w:color w:val="404040" w:themeColor="text1" w:themeTint="BF"/>
    </w:rPr>
  </w:style>
  <w:style w:type="paragraph" w:styleId="ListParagraph">
    <w:name w:val="List Paragraph"/>
    <w:basedOn w:val="Normal"/>
    <w:uiPriority w:val="34"/>
    <w:qFormat/>
    <w:rsid w:val="00545B6F"/>
    <w:pPr>
      <w:ind w:left="720"/>
      <w:contextualSpacing/>
    </w:pPr>
  </w:style>
  <w:style w:type="character" w:styleId="IntenseEmphasis">
    <w:name w:val="Intense Emphasis"/>
    <w:basedOn w:val="DefaultParagraphFont"/>
    <w:uiPriority w:val="21"/>
    <w:qFormat/>
    <w:rsid w:val="00545B6F"/>
    <w:rPr>
      <w:i/>
      <w:iCs/>
      <w:color w:val="0F4761" w:themeColor="accent1" w:themeShade="BF"/>
    </w:rPr>
  </w:style>
  <w:style w:type="paragraph" w:styleId="IntenseQuote">
    <w:name w:val="Intense Quote"/>
    <w:basedOn w:val="Normal"/>
    <w:next w:val="Normal"/>
    <w:link w:val="IntenseQuoteChar"/>
    <w:uiPriority w:val="30"/>
    <w:qFormat/>
    <w:rsid w:val="00545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B6F"/>
    <w:rPr>
      <w:i/>
      <w:iCs/>
      <w:color w:val="0F4761" w:themeColor="accent1" w:themeShade="BF"/>
    </w:rPr>
  </w:style>
  <w:style w:type="character" w:styleId="IntenseReference">
    <w:name w:val="Intense Reference"/>
    <w:basedOn w:val="DefaultParagraphFont"/>
    <w:uiPriority w:val="32"/>
    <w:qFormat/>
    <w:rsid w:val="00545B6F"/>
    <w:rPr>
      <w:b/>
      <w:bCs/>
      <w:smallCaps/>
      <w:color w:val="0F4761" w:themeColor="accent1" w:themeShade="BF"/>
      <w:spacing w:val="5"/>
    </w:rPr>
  </w:style>
  <w:style w:type="character" w:styleId="Hyperlink">
    <w:name w:val="Hyperlink"/>
    <w:basedOn w:val="DefaultParagraphFont"/>
    <w:uiPriority w:val="99"/>
    <w:unhideWhenUsed/>
    <w:rsid w:val="00AE39B0"/>
    <w:rPr>
      <w:color w:val="467886" w:themeColor="hyperlink"/>
      <w:u w:val="single"/>
    </w:rPr>
  </w:style>
  <w:style w:type="character" w:styleId="FollowedHyperlink">
    <w:name w:val="FollowedHyperlink"/>
    <w:basedOn w:val="DefaultParagraphFont"/>
    <w:uiPriority w:val="99"/>
    <w:semiHidden/>
    <w:unhideWhenUsed/>
    <w:rsid w:val="00EE2924"/>
    <w:rPr>
      <w:color w:val="96607D" w:themeColor="followedHyperlink"/>
      <w:u w:val="single"/>
    </w:rPr>
  </w:style>
  <w:style w:type="character" w:styleId="UnresolvedMention">
    <w:name w:val="Unresolved Mention"/>
    <w:basedOn w:val="DefaultParagraphFont"/>
    <w:uiPriority w:val="99"/>
    <w:semiHidden/>
    <w:unhideWhenUsed/>
    <w:rsid w:val="00F10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ThhmSamuel/meet-summarizer-frontend.g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ThhmSamuel/meet-summarizer-backend.git"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main.d1ca5coxtgdx3v.amplifyapp.com"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Thhm (st6g19)</dc:creator>
  <cp:keywords/>
  <dc:description/>
  <cp:lastModifiedBy>Samuel Thhm (st6g19)</cp:lastModifiedBy>
  <cp:revision>3</cp:revision>
  <cp:lastPrinted>2025-04-27T16:17:00Z</cp:lastPrinted>
  <dcterms:created xsi:type="dcterms:W3CDTF">2025-04-27T16:17:00Z</dcterms:created>
  <dcterms:modified xsi:type="dcterms:W3CDTF">2025-04-27T16:22:00Z</dcterms:modified>
</cp:coreProperties>
</file>