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4791F" w14:textId="0B13450E" w:rsidR="002C4EC5" w:rsidRPr="0037164B" w:rsidRDefault="00344B8E" w:rsidP="008D1F9A">
      <w:pPr>
        <w:pStyle w:val="Heading1"/>
        <w:rPr>
          <w:rtl/>
        </w:rPr>
      </w:pPr>
      <w:r w:rsidRPr="0037164B">
        <w:t xml:space="preserve"> </w:t>
      </w:r>
      <w:r w:rsidRPr="0037164B">
        <w:rPr>
          <w:rtl/>
        </w:rPr>
        <w:t xml:space="preserve"> </w:t>
      </w:r>
      <w:r w:rsidR="0038664A" w:rsidRPr="0037164B">
        <w:rPr>
          <w:rtl/>
        </w:rPr>
        <w:t>سوال اول</w:t>
      </w:r>
      <w:r w:rsidR="00CA2D72">
        <w:rPr>
          <w:rFonts w:hint="cs"/>
          <w:rtl/>
        </w:rPr>
        <w:t xml:space="preserve">: </w:t>
      </w:r>
      <w:r w:rsidR="00176CB7">
        <w:t>Dilated Convolution</w:t>
      </w:r>
    </w:p>
    <w:p w14:paraId="13306230" w14:textId="57CA05D9" w:rsidR="001C5A71" w:rsidRDefault="00CA2D72" w:rsidP="008D1F9A">
      <w:pPr>
        <w:pStyle w:val="Heading2"/>
        <w:rPr>
          <w:rtl/>
        </w:rPr>
      </w:pPr>
      <w:r>
        <w:rPr>
          <w:rFonts w:hint="cs"/>
          <w:rtl/>
        </w:rPr>
        <w:t>۱)</w:t>
      </w:r>
      <w:r w:rsidR="00176CB7">
        <w:rPr>
          <w:rFonts w:hint="cs"/>
          <w:rtl/>
        </w:rPr>
        <w:t xml:space="preserve"> ابعاد خروجی هر یک از لایه‌ها:</w:t>
      </w:r>
    </w:p>
    <w:p w14:paraId="088AE121" w14:textId="6DA9AAE4" w:rsidR="00176CB7" w:rsidRPr="00176CB7" w:rsidRDefault="00000000" w:rsidP="00176CB7">
      <w:pPr>
        <w:bidi w:val="0"/>
        <w:rPr>
          <w:rtl/>
        </w:rPr>
      </w:pPr>
      <m:oMathPara>
        <m:oMathParaPr>
          <m:jc m:val="left"/>
        </m:oMathParaPr>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e>
          </m:d>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considering dilation n:out filter covers j to j+ </m:t>
          </m:r>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filter</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O</m:t>
                  </m:r>
                </m:e>
                <m:sub>
                  <m:sSub>
                    <m:sSubPr>
                      <m:ctrlPr>
                        <w:rPr>
                          <w:rFonts w:ascii="Cambria Math" w:hAnsi="Cambria Math"/>
                          <w:i/>
                        </w:rPr>
                      </m:ctrlPr>
                    </m:sSubPr>
                    <m:e>
                      <m:r>
                        <w:rPr>
                          <w:rFonts w:ascii="Cambria Math" w:hAnsi="Cambria Math"/>
                        </w:rPr>
                        <m:t>2</m:t>
                      </m:r>
                    </m:e>
                    <m:sub>
                      <m:r>
                        <w:rPr>
                          <w:rFonts w:ascii="Cambria Math" w:hAnsi="Cambria Math"/>
                        </w:rPr>
                        <m:t>1</m:t>
                      </m:r>
                    </m:sub>
                  </m:sSub>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+1</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O</m:t>
                  </m:r>
                </m:e>
                <m:sub>
                  <m:sSub>
                    <m:sSubPr>
                      <m:ctrlPr>
                        <w:rPr>
                          <w:rFonts w:ascii="Cambria Math" w:hAnsi="Cambria Math"/>
                          <w:i/>
                        </w:rPr>
                      </m:ctrlPr>
                    </m:sSubPr>
                    <m:e>
                      <m:r>
                        <w:rPr>
                          <w:rFonts w:ascii="Cambria Math" w:hAnsi="Cambria Math"/>
                        </w:rPr>
                        <m:t>2</m:t>
                      </m:r>
                    </m:e>
                    <m:sub>
                      <m:r>
                        <w:rPr>
                          <w:rFonts w:ascii="Cambria Math" w:hAnsi="Cambria Math"/>
                        </w:rPr>
                        <m:t>2</m:t>
                      </m:r>
                    </m:sub>
                  </m:sSub>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+2-n</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+2-n</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 xml:space="preserve"> </m:t>
          </m:r>
        </m:oMath>
      </m:oMathPara>
    </w:p>
    <w:p w14:paraId="6C718511" w14:textId="77777777" w:rsidR="007B0C39" w:rsidRDefault="007B0C39" w:rsidP="007B0C39">
      <w:pPr>
        <w:bidi w:val="0"/>
        <w:rPr>
          <w:rFonts w:eastAsiaTheme="minorEastAsia"/>
        </w:rPr>
      </w:pPr>
    </w:p>
    <w:p w14:paraId="5C12501F" w14:textId="4598A102" w:rsidR="005632EB" w:rsidRDefault="00432716" w:rsidP="005632EB">
      <w:pPr>
        <w:pStyle w:val="Heading2"/>
      </w:pPr>
      <w:r>
        <w:rPr>
          <w:rFonts w:hint="cs"/>
          <w:rtl/>
        </w:rPr>
        <w:t xml:space="preserve">۲) </w:t>
      </w:r>
    </w:p>
    <w:p w14:paraId="4B78BFA3" w14:textId="77777777" w:rsidR="001950B3" w:rsidRDefault="00AE44F5" w:rsidP="007C4136">
      <w:pPr>
        <w:rPr>
          <w:rtl/>
        </w:rPr>
      </w:pPr>
      <w:r>
        <w:rPr>
          <w:rFonts w:hint="cs"/>
          <w:rtl/>
        </w:rPr>
        <w:t xml:space="preserve">- در لایه اول، هر نورون </w:t>
      </w:r>
      <w:r w:rsidR="001950B3">
        <w:rPr>
          <w:rFonts w:hint="cs"/>
          <w:rtl/>
        </w:rPr>
        <w:t xml:space="preserve">به صورت عادی محدوده دید </w:t>
      </w:r>
      <w:r w:rsidR="001950B3">
        <w:t>k-1</w:t>
      </w:r>
      <w:r w:rsidR="001950B3">
        <w:rPr>
          <w:rFonts w:hint="cs"/>
          <w:rtl/>
        </w:rPr>
        <w:t xml:space="preserve"> را خواهد داشت، که وقتی پارامتر گسترش داریم، این نرخ در آن ضرب می‌شود. در انتها نیز خود نورون هم محسوب شده و یکی به جمع افزوده می‌گردد:</w:t>
      </w:r>
    </w:p>
    <w:p w14:paraId="3B9C593E" w14:textId="781866A1" w:rsidR="001950B3" w:rsidRPr="001950B3" w:rsidRDefault="001950B3" w:rsidP="001950B3">
      <w:pPr>
        <w:bidi w:val="0"/>
        <w:jc w:val="both"/>
        <w:rPr>
          <w:rFonts w:eastAsiaTheme="minorEastAsia"/>
        </w:rPr>
      </w:pPr>
      <m:oMathPara>
        <m:oMathParaPr>
          <m:jc m:val="left"/>
        </m:oMathParaPr>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1</m:t>
          </m:r>
        </m:oMath>
      </m:oMathPara>
    </w:p>
    <w:p w14:paraId="39CD14C0" w14:textId="1C7F02D6" w:rsidR="005632EB" w:rsidRDefault="00DA645E" w:rsidP="00DA645E">
      <w:pPr>
        <w:jc w:val="both"/>
        <w:rPr>
          <w:rtl/>
        </w:rPr>
      </w:pPr>
      <w:r>
        <w:rPr>
          <w:rFonts w:hint="cs"/>
          <w:rtl/>
        </w:rPr>
        <w:t>به همین طریق برای نورون‌های لایه‌های دوم و سوم هم داریم:</w:t>
      </w:r>
    </w:p>
    <w:p w14:paraId="42984FB4" w14:textId="298DD55C" w:rsidR="00DA645E" w:rsidRPr="00DA645E" w:rsidRDefault="00DA645E" w:rsidP="00DA645E">
      <w:pPr>
        <w:bidi w:val="0"/>
        <w:rPr>
          <w:rFonts w:eastAsiaTheme="minorEastAsia"/>
        </w:rPr>
      </w:pPr>
      <m:oMathPara>
        <m:oMathParaPr>
          <m:jc m:val="left"/>
        </m:oMathParaPr>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+1</m:t>
          </m:r>
          <m:r>
            <w:rPr>
              <w:rFonts w:ascii="Cambria Math" w:eastAsiaTheme="minorEastAsia" w:hAnsi="Cambria Math"/>
            </w:rPr>
            <w:br/>
          </m:r>
        </m:oMath>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+1</m:t>
          </m:r>
        </m:oMath>
      </m:oMathPara>
    </w:p>
    <w:p w14:paraId="5362A780" w14:textId="77777777" w:rsidR="00DA645E" w:rsidRPr="00DA645E" w:rsidRDefault="00DA645E" w:rsidP="00DA645E">
      <w:pPr>
        <w:bidi w:val="0"/>
        <w:rPr>
          <w:rFonts w:eastAsiaTheme="minorEastAsia"/>
        </w:rPr>
      </w:pPr>
    </w:p>
    <w:p w14:paraId="181BBAD1" w14:textId="42A84E1E" w:rsidR="001950B3" w:rsidRDefault="00DA645E" w:rsidP="007C4136">
      <w:pPr>
        <w:rPr>
          <w:rtl/>
        </w:rPr>
      </w:pPr>
      <w:r>
        <w:rPr>
          <w:rFonts w:hint="cs"/>
          <w:rtl/>
        </w:rPr>
        <w:t>آن‌چه که در اینجا نادیده گرفته‌شد،‌ لایه‌های قبلی بودند. محدوده دید هر واحد در یک لایه، از لایه قبل تاثیر می‌پذیرد. برای لایه خروجی، محدوده دید برابر جمع سه محدوده دید بدست آورده خواهد بود:</w:t>
      </w:r>
    </w:p>
    <w:p w14:paraId="4BA64CD3" w14:textId="7C769807" w:rsidR="00DA645E" w:rsidRPr="00DA645E" w:rsidRDefault="00DA645E" w:rsidP="00DA645E">
      <w:pPr>
        <w:bidi w:val="0"/>
        <w:rPr>
          <w:rFonts w:hint="cs"/>
        </w:rPr>
      </w:pPr>
      <m:oMathPara>
        <m:oMathParaPr>
          <m:jc m:val="left"/>
        </m:oMathParaPr>
        <m:oMath>
          <m:r>
            <w:rPr>
              <w:rFonts w:ascii="Cambria Math" w:hAnsi="Cambria Math"/>
            </w:rPr>
            <m:t>Field of View=R</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d>
            <m:dPr>
              <m:ctrlPr>
                <w:rPr>
                  <w:rFonts w:ascii="Cambria Math" w:hAnsi="Cambria Math"/>
                  <w:i/>
                </w:rPr>
              </m:ctrlPr>
            </m:dPr>
            <m:e>
              <m:r>
                <w:rPr>
                  <w:rFonts w:ascii="Cambria Math" w:hAnsi="Cambria Math"/>
                </w:rPr>
                <m:t>d1+d2+d3</m:t>
              </m:r>
            </m:e>
          </m:d>
          <m:r>
            <w:rPr>
              <w:rFonts w:ascii="Cambria Math" w:hAnsi="Cambria Math"/>
            </w:rPr>
            <m:t>+3</m:t>
          </m:r>
        </m:oMath>
      </m:oMathPara>
    </w:p>
    <w:p w14:paraId="067F87AD" w14:textId="107F3D76" w:rsidR="007C4136" w:rsidRDefault="00B67252" w:rsidP="00B67252">
      <w:pPr>
        <w:pStyle w:val="Heading1"/>
        <w:rPr>
          <w:rtl/>
        </w:rPr>
      </w:pPr>
      <w:r>
        <w:rPr>
          <w:rFonts w:hint="cs"/>
          <w:rtl/>
        </w:rPr>
        <w:t xml:space="preserve">سوال </w:t>
      </w:r>
      <w:r w:rsidR="005632EB">
        <w:rPr>
          <w:rFonts w:hint="cs"/>
          <w:rtl/>
        </w:rPr>
        <w:t>دوم</w:t>
      </w:r>
      <w:r>
        <w:rPr>
          <w:rFonts w:hint="cs"/>
          <w:rtl/>
        </w:rPr>
        <w:t>: انتشار به عقب</w:t>
      </w:r>
    </w:p>
    <w:p w14:paraId="24988DB2" w14:textId="0C18DD1A" w:rsidR="00B67252" w:rsidRDefault="00B67252" w:rsidP="00B67252">
      <w:pPr>
        <w:pStyle w:val="Heading2"/>
        <w:rPr>
          <w:rtl/>
        </w:rPr>
      </w:pPr>
      <w:r>
        <w:rPr>
          <w:rFonts w:hint="cs"/>
          <w:rtl/>
        </w:rPr>
        <w:t>الف)</w:t>
      </w:r>
    </w:p>
    <w:p w14:paraId="25A0DEF5" w14:textId="5697D3D8" w:rsidR="00B67252" w:rsidRDefault="00B67252" w:rsidP="00B67252">
      <w:pPr>
        <w:rPr>
          <w:rtl/>
        </w:rPr>
      </w:pPr>
      <w:r>
        <w:rPr>
          <w:rFonts w:hint="cs"/>
          <w:rtl/>
        </w:rPr>
        <w:t xml:space="preserve">از قواعد مشتق زنجیره‌ای استفاده می‌کنیم. در خصوص مشتق تابع سیگموید، می‌دانیم که : </w:t>
      </w:r>
    </w:p>
    <w:p w14:paraId="314D7152" w14:textId="7DD58BDB" w:rsidR="00B67252" w:rsidRPr="00B67252" w:rsidRDefault="00B67252" w:rsidP="00B67252">
      <w:pPr>
        <w:bidi w:val="0"/>
        <w:rPr>
          <w:rFonts w:eastAsiaTheme="minorEastAsia"/>
        </w:rPr>
      </w:pPr>
      <m:oMathPara>
        <m:oMathParaPr>
          <m:jc m:val="left"/>
        </m:oMathParaPr>
        <m:oMath>
          <m:f>
            <m:fPr>
              <m:ctrlPr>
                <w:rPr>
                  <w:rFonts w:ascii="Cambria Math" w:hAnsi="Cambria Math"/>
                  <w:i/>
                </w:rPr>
              </m:ctrlPr>
            </m:fPr>
            <m:num>
              <m:r>
                <w:rPr>
                  <w:rFonts w:ascii="Cambria Math" w:hAnsi="Cambria Math"/>
                </w:rPr>
                <m:t>∂σ</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1-σ</m:t>
              </m:r>
              <m:d>
                <m:dPr>
                  <m:ctrlPr>
                    <w:rPr>
                      <w:rFonts w:ascii="Cambria Math" w:hAnsi="Cambria Math"/>
                      <w:i/>
                    </w:rPr>
                  </m:ctrlPr>
                </m:dPr>
                <m:e>
                  <m:r>
                    <w:rPr>
                      <w:rFonts w:ascii="Cambria Math" w:hAnsi="Cambria Math"/>
                    </w:rPr>
                    <m:t>x</m:t>
                  </m:r>
                </m:e>
              </m:d>
            </m:e>
          </m:d>
        </m:oMath>
      </m:oMathPara>
    </w:p>
    <w:p w14:paraId="563C2911" w14:textId="78833295" w:rsidR="00B67252" w:rsidRPr="00D10C16" w:rsidRDefault="00B67252" w:rsidP="00B67252">
      <w:pPr>
        <w:bidi w:val="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∂Loss</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∂Loss</m:t>
              </m:r>
            </m:num>
            <m:den>
              <m:r>
                <w:rPr>
                  <w:rFonts w:ascii="Cambria Math" w:eastAsiaTheme="minorEastAsia" w:hAnsi="Cambria Math"/>
                </w:rPr>
                <m:t>∂y'</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num>
            <m:den>
              <m:r>
                <w:rPr>
                  <w:rFonts w:ascii="Cambria Math" w:eastAsiaTheme="minorEastAsia" w:hAnsi="Cambria Math"/>
                </w:rPr>
                <m:t>∂z</m:t>
              </m:r>
            </m:den>
          </m:f>
          <m:r>
            <w:rPr>
              <w:rFonts w:ascii="Cambria Math" w:eastAsiaTheme="minorEastAsia" w:hAnsi="Cambria Math"/>
            </w:rPr>
            <m:t xml:space="preserve"> </m:t>
          </m:r>
          <m:r>
            <w:rPr>
              <w:rFonts w:ascii="Cambria Math" w:eastAsiaTheme="minorEastAsia" w:hAnsi="Cambria Math"/>
            </w:rPr>
            <m:t>.</m:t>
          </m:r>
          <m:nary>
            <m:naryPr>
              <m:chr m:val="∑"/>
              <m:supHide m:val="1"/>
              <m:ctrlPr>
                <w:rPr>
                  <w:rFonts w:ascii="Cambria Math" w:eastAsiaTheme="minorEastAsia" w:hAnsi="Cambria Math"/>
                </w:rPr>
              </m:ctrlPr>
            </m:naryPr>
            <m:sub>
              <m:r>
                <m:rPr>
                  <m:sty m:val="p"/>
                </m:rPr>
                <w:rPr>
                  <w:rFonts w:ascii="Cambria Math" w:eastAsiaTheme="minorEastAsia" w:hAnsi="Cambria Math"/>
                </w:rPr>
                <m:t>l</m:t>
              </m:r>
              <m:r>
                <m:rPr>
                  <m:sty m:val="p"/>
                </m:rPr>
                <w:rPr>
                  <w:rFonts w:ascii="Cambria Math" w:eastAsiaTheme="minorEastAsia" w:hAnsi="Cambria Math"/>
                </w:rPr>
                <m:t>=1 to 9</m:t>
              </m:r>
            </m:sub>
            <m:sup/>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l</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l</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∂Loss</m:t>
              </m:r>
            </m:num>
            <m:den>
              <m:r>
                <w:rPr>
                  <w:rFonts w:ascii="Cambria Math" w:eastAsiaTheme="minorEastAsia" w:hAnsi="Cambria Math"/>
                </w:rPr>
                <m:t>∂y'</m:t>
              </m:r>
            </m:den>
          </m:f>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nary>
            <m:naryPr>
              <m:chr m:val="∑"/>
              <m:ctrlPr>
                <w:rPr>
                  <w:rFonts w:ascii="Cambria Math" w:eastAsiaTheme="minorEastAsia" w:hAnsi="Cambria Math"/>
                  <w:i/>
                </w:rPr>
              </m:ctrlPr>
            </m:naryPr>
            <m:sub>
              <m:r>
                <w:rPr>
                  <w:rFonts w:ascii="Cambria Math" w:eastAsiaTheme="minorEastAsia" w:hAnsi="Cambria Math"/>
                </w:rPr>
                <m:t>l=1</m:t>
              </m:r>
            </m:sub>
            <m:sup>
              <m:r>
                <w:rPr>
                  <w:rFonts w:ascii="Cambria Math" w:eastAsiaTheme="minorEastAsia" w:hAnsi="Cambria Math"/>
                </w:rPr>
                <m:t>l=9</m:t>
              </m:r>
            </m:sup>
            <m:e>
              <m:f>
                <m:fPr>
                  <m:ctrlPr>
                    <w:rPr>
                      <w:rFonts w:ascii="Cambria Math" w:eastAsiaTheme="minorEastAsia" w:hAnsi="Cambria Math"/>
                      <w:i/>
                    </w:rPr>
                  </m:ctrlPr>
                </m:fPr>
                <m:num>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d>
                            <m:dPr>
                              <m:ctrlPr>
                                <w:rPr>
                                  <w:rFonts w:ascii="Cambria Math" w:eastAsiaTheme="minorEastAsia" w:hAnsi="Cambria Math"/>
                                  <w:i/>
                                </w:rPr>
                              </m:ctrlPr>
                            </m:dPr>
                            <m:e>
                              <m:r>
                                <w:rPr>
                                  <w:rFonts w:ascii="Cambria Math" w:eastAsiaTheme="minorEastAsia" w:hAnsi="Cambria Math"/>
                                </w:rPr>
                                <m:t>i+1, j</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 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d>
                            <m:dPr>
                              <m:ctrlPr>
                                <w:rPr>
                                  <w:rFonts w:ascii="Cambria Math" w:eastAsiaTheme="minorEastAsia" w:hAnsi="Cambria Math"/>
                                  <w:i/>
                                </w:rPr>
                              </m:ctrlPr>
                            </m:dPr>
                            <m:e>
                              <m:r>
                                <w:rPr>
                                  <w:rFonts w:ascii="Cambria Math" w:eastAsiaTheme="minorEastAsia" w:hAnsi="Cambria Math"/>
                                </w:rPr>
                                <m:t>i+1,j+1</m:t>
                              </m:r>
                            </m:e>
                          </m:d>
                        </m:sub>
                      </m:sSub>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den>
              </m:f>
            </m:e>
          </m:nary>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∂Loss</m:t>
              </m:r>
            </m:num>
            <m:den>
              <m:r>
                <w:rPr>
                  <w:rFonts w:ascii="Cambria Math" w:eastAsiaTheme="minorEastAsia" w:hAnsi="Cambria Math"/>
                </w:rPr>
                <m:t>∂y'</m:t>
              </m:r>
            </m:den>
          </m:f>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.9</m:t>
          </m:r>
          <m:r>
            <w:rPr>
              <w:rFonts w:ascii="Cambria Math" w:eastAsiaTheme="minorEastAsia" w:hAnsi="Cambria Math"/>
            </w:rPr>
            <m:t>=DV1</m:t>
          </m:r>
        </m:oMath>
      </m:oMathPara>
    </w:p>
    <w:p w14:paraId="5C6796A0" w14:textId="77777777" w:rsidR="00D10C16" w:rsidRDefault="00D10C16" w:rsidP="00D10C16">
      <w:pPr>
        <w:bidi w:val="0"/>
        <w:rPr>
          <w:rFonts w:eastAsiaTheme="minorEastAsia"/>
        </w:rPr>
      </w:pPr>
    </w:p>
    <w:p w14:paraId="61F12BA4" w14:textId="2EA3A4DA" w:rsidR="00D10C16" w:rsidRDefault="00D10C16" w:rsidP="00D10C16">
      <w:pPr>
        <w:pStyle w:val="Heading2"/>
        <w:rPr>
          <w:rtl/>
        </w:rPr>
      </w:pPr>
      <w:r>
        <w:rPr>
          <w:rFonts w:hint="cs"/>
          <w:rtl/>
        </w:rPr>
        <w:t>ب)</w:t>
      </w:r>
    </w:p>
    <w:p w14:paraId="02843262" w14:textId="2F6767CA" w:rsidR="00D10C16" w:rsidRDefault="00542F93" w:rsidP="00D10C16">
      <w:pPr>
        <w:rPr>
          <w:rtl/>
        </w:rPr>
      </w:pPr>
      <w:r>
        <w:rPr>
          <w:rFonts w:hint="cs"/>
          <w:rtl/>
        </w:rPr>
        <w:t>می‌دانیم:</w:t>
      </w:r>
    </w:p>
    <w:p w14:paraId="43EB940D" w14:textId="022B725E" w:rsidR="00542F93" w:rsidRPr="005632EB" w:rsidRDefault="00542F93" w:rsidP="00542F93">
      <w:pPr>
        <w:bidi w:val="0"/>
        <w:rPr>
          <w:rFonts w:eastAsiaTheme="minorEastAsia"/>
          <w:rtl/>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 xml:space="preserve">= </m:t>
          </m:r>
          <m:nary>
            <m:naryPr>
              <m:chr m:val="∑"/>
              <m:supHide m:val="1"/>
              <m:ctrlPr>
                <w:rPr>
                  <w:rFonts w:ascii="Cambria Math" w:hAnsi="Cambria Math"/>
                  <w:i/>
                </w:rPr>
              </m:ctrlPr>
            </m:naryPr>
            <m:sub>
              <m:r>
                <w:rPr>
                  <w:rFonts w:ascii="Cambria Math" w:hAnsi="Cambria Math"/>
                </w:rPr>
                <m:t>k</m:t>
              </m:r>
              <m:r>
                <w:rPr>
                  <w:rFonts w:ascii="Cambria Math" w:hAnsi="Cambria Math"/>
                </w:rPr>
                <m:t>, p, q</m:t>
              </m:r>
            </m:sub>
            <m:sup/>
            <m:e>
              <m:sSubSup>
                <m:sSubSupPr>
                  <m:ctrlPr>
                    <w:rPr>
                      <w:rFonts w:ascii="Cambria Math" w:hAnsi="Cambria Math"/>
                      <w:i/>
                    </w:rPr>
                  </m:ctrlPr>
                </m:sSubSupPr>
                <m:e>
                  <m:r>
                    <w:rPr>
                      <w:rFonts w:ascii="Cambria Math" w:hAnsi="Cambria Math"/>
                    </w:rPr>
                    <m:t>W</m:t>
                  </m:r>
                </m:e>
                <m:sub>
                  <m:r>
                    <w:rPr>
                      <w:rFonts w:ascii="Cambria Math" w:hAnsi="Cambria Math"/>
                    </w:rPr>
                    <m:t>p,q,k</m:t>
                  </m:r>
                </m:sub>
                <m:sup>
                  <m:r>
                    <w:rPr>
                      <w:rFonts w:ascii="Cambria Math" w:hAnsi="Cambria Math"/>
                    </w:rPr>
                    <m:t>1</m:t>
                  </m:r>
                </m:sup>
              </m:sSubSup>
              <m:r>
                <w:rPr>
                  <w:rFonts w:ascii="Cambria Math" w:hAnsi="Cambria Math"/>
                </w:rPr>
                <m:t> </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i-p,j-q</m:t>
                  </m:r>
                  <m:r>
                    <w:rPr>
                      <w:rFonts w:ascii="Cambria Math" w:hAnsi="Cambria Math"/>
                    </w:rPr>
                    <m:t>,k</m:t>
                  </m:r>
                </m:sub>
              </m:sSub>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ij</m:t>
                  </m:r>
                </m:sub>
              </m:sSub>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m,n,</m:t>
                  </m:r>
                  <m:r>
                    <w:rPr>
                      <w:rFonts w:ascii="Cambria Math" w:hAnsi="Cambria Math"/>
                    </w:rPr>
                    <m:t>k</m:t>
                  </m:r>
                </m:sub>
                <m:sup>
                  <m:r>
                    <w:rPr>
                      <w:rFonts w:ascii="Cambria Math" w:hAnsi="Cambria Math"/>
                    </w:rPr>
                    <m:t>1</m:t>
                  </m:r>
                </m:sup>
              </m:sSubSup>
            </m:den>
          </m:f>
          <m:r>
            <w:rPr>
              <w:rFonts w:ascii="Cambria Math" w:hAnsi="Cambria Math"/>
            </w:rPr>
            <m:t>=</m:t>
          </m:r>
          <m:d>
            <m:dPr>
              <m:begChr m:val="{"/>
              <m:endChr m:val="}"/>
              <m:ctrlPr>
                <w:rPr>
                  <w:rFonts w:ascii="Cambria Math" w:hAnsi="Cambria Math"/>
                  <w:i/>
                </w:rPr>
              </m:ctrlPr>
            </m:dPr>
            <m:e>
              <m:r>
                <w:rPr>
                  <w:rFonts w:ascii="Cambria Math" w:hAnsi="Cambria Math"/>
                </w:rPr>
                <m:t>p=</m:t>
              </m:r>
              <m:r>
                <w:rPr>
                  <w:rFonts w:ascii="Cambria Math" w:hAnsi="Cambria Math"/>
                </w:rPr>
                <m:t>m</m:t>
              </m:r>
              <m:r>
                <w:rPr>
                  <w:rFonts w:ascii="Cambria Math" w:hAnsi="Cambria Math"/>
                </w:rPr>
                <m:t>, q=</m:t>
              </m:r>
              <m:r>
                <w:rPr>
                  <w:rFonts w:ascii="Cambria Math" w:hAnsi="Cambria Math"/>
                </w:rPr>
                <m:t>n</m:t>
              </m:r>
            </m:e>
          </m:d>
          <m:r>
            <w:rPr>
              <w:rFonts w:ascii="Cambria Math" w:hAnsi="Cambria Math"/>
            </w:rPr>
            <m:t xml:space="preserve"> </m:t>
          </m:r>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i-m, j-n,k</m:t>
                  </m:r>
                </m:sub>
              </m:sSub>
            </m:e>
          </m:nary>
          <m:r>
            <w:rPr>
              <w:rFonts w:ascii="Cambria Math" w:hAnsi="Cambria Math"/>
            </w:rPr>
            <m:t>=DV2→</m:t>
          </m:r>
          <m:r>
            <w:rPr>
              <w:rFonts w:ascii="Cambria Math" w:hAnsi="Cambria Math"/>
            </w:rPr>
            <w:br/>
          </m:r>
        </m:oMath>
        <m:oMath>
          <m:f>
            <m:fPr>
              <m:ctrlPr>
                <w:rPr>
                  <w:rFonts w:ascii="Cambria Math" w:hAnsi="Cambria Math"/>
                  <w:i/>
                </w:rPr>
              </m:ctrlPr>
            </m:fPr>
            <m:num>
              <m:r>
                <w:rPr>
                  <w:rFonts w:ascii="Cambria Math" w:hAnsi="Cambria Math"/>
                </w:rPr>
                <m:t>∂Loss</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i,j,k</m:t>
                  </m:r>
                </m:sub>
                <m:sup>
                  <m:r>
                    <w:rPr>
                      <w:rFonts w:ascii="Cambria Math" w:hAnsi="Cambria Math"/>
                    </w:rPr>
                    <m:t>1</m:t>
                  </m:r>
                </m:sup>
              </m:sSubSup>
            </m:den>
          </m:f>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m,n</m:t>
              </m:r>
            </m:sub>
            <m:sup/>
            <m:e>
              <m:f>
                <m:fPr>
                  <m:ctrlPr>
                    <w:rPr>
                      <w:rFonts w:ascii="Cambria Math" w:eastAsiaTheme="minorEastAsia" w:hAnsi="Cambria Math"/>
                      <w:i/>
                    </w:rPr>
                  </m:ctrlPr>
                </m:fPr>
                <m:num>
                  <m:r>
                    <w:rPr>
                      <w:rFonts w:ascii="Cambria Math" w:eastAsiaTheme="minorEastAsia" w:hAnsi="Cambria Math"/>
                    </w:rPr>
                    <m:t>∂Loss</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mn</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mn</m:t>
                      </m:r>
                    </m:sub>
                  </m:sSub>
                </m:num>
                <m:den>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i,j,k</m:t>
                      </m:r>
                    </m:sub>
                    <m:sup>
                      <m:r>
                        <w:rPr>
                          <w:rFonts w:ascii="Cambria Math" w:eastAsiaTheme="minorEastAsia" w:hAnsi="Cambria Math"/>
                        </w:rPr>
                        <m:t>1</m:t>
                      </m:r>
                    </m:sup>
                  </m:sSubSup>
                </m:den>
              </m:f>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m=6</m:t>
                  </m:r>
                </m:sup>
                <m:e>
                  <m:nary>
                    <m:naryPr>
                      <m:chr m:val="∑"/>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n=6</m:t>
                      </m:r>
                    </m:sup>
                    <m:e>
                      <m:r>
                        <w:rPr>
                          <w:rFonts w:ascii="Cambria Math" w:eastAsiaTheme="minorEastAsia" w:hAnsi="Cambria Math"/>
                        </w:rPr>
                        <m:t>DV</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mn</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k=3</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m-i,n-j,k</m:t>
                              </m:r>
                            </m:sub>
                          </m:sSub>
                        </m:e>
                      </m:nary>
                    </m:e>
                  </m:nary>
                </m:e>
              </m:nary>
            </m:e>
          </m:nary>
        </m:oMath>
      </m:oMathPara>
    </w:p>
    <w:p w14:paraId="5DCE70D1" w14:textId="77777777" w:rsidR="005632EB" w:rsidRPr="00D10C16" w:rsidRDefault="005632EB" w:rsidP="005632EB">
      <w:pPr>
        <w:bidi w:val="0"/>
        <w:rPr>
          <w:rFonts w:hint="cs"/>
        </w:rPr>
      </w:pPr>
    </w:p>
    <w:p w14:paraId="27B70761" w14:textId="0821ADA2" w:rsidR="005632EB" w:rsidRDefault="005632EB" w:rsidP="007C4136">
      <w:pPr>
        <w:pStyle w:val="Heading1"/>
        <w:rPr>
          <w:rtl/>
        </w:rPr>
      </w:pPr>
      <w:r>
        <w:rPr>
          <w:rFonts w:hint="cs"/>
          <w:rtl/>
        </w:rPr>
        <w:t>سوال سوم: کانولوشن عمقی جدایی‌پذیر</w:t>
      </w:r>
    </w:p>
    <w:p w14:paraId="4691B1E7" w14:textId="1399A21F" w:rsidR="005632EB" w:rsidRDefault="00F77D49" w:rsidP="00F77D49">
      <w:pPr>
        <w:pStyle w:val="Heading2"/>
        <w:rPr>
          <w:rtl/>
        </w:rPr>
      </w:pPr>
      <w:r>
        <w:rPr>
          <w:rFonts w:hint="cs"/>
          <w:rtl/>
        </w:rPr>
        <w:t>الف) حالت عادی</w:t>
      </w:r>
    </w:p>
    <w:p w14:paraId="33473CBF" w14:textId="4A9D0C09" w:rsidR="00F77D49" w:rsidRDefault="00F77D49" w:rsidP="00F77D49">
      <w:pPr>
        <w:rPr>
          <w:rFonts w:hint="cs"/>
          <w:rtl/>
        </w:rPr>
      </w:pPr>
      <w:r>
        <w:rPr>
          <w:rFonts w:hint="cs"/>
          <w:rtl/>
        </w:rPr>
        <w:t>هر فیلتر، ۹ پارامتر دارد. چهار کانال خروجی داریم و تصویر ورودی نیز سه کاناله است. بنابراین، ۱۲ فیلتر خواهیم داشت. در نتیجه تعداد پارامترهای قابل یادگیری در این حالت برابرست با ۱۲*۹=۱۰۸</w:t>
      </w:r>
    </w:p>
    <w:p w14:paraId="00179C8C" w14:textId="77777777" w:rsidR="00F77D49" w:rsidRDefault="00F77D49" w:rsidP="00F77D49">
      <w:pPr>
        <w:rPr>
          <w:rtl/>
        </w:rPr>
      </w:pPr>
    </w:p>
    <w:p w14:paraId="3BC47CDE" w14:textId="38491910" w:rsidR="00F77D49" w:rsidRPr="00F77D49" w:rsidRDefault="00F77D49" w:rsidP="00F77D49">
      <w:pPr>
        <w:pStyle w:val="Heading2"/>
        <w:rPr>
          <w:rFonts w:hint="cs"/>
          <w:rtl/>
        </w:rPr>
      </w:pPr>
      <w:r>
        <w:rPr>
          <w:rFonts w:hint="cs"/>
          <w:rtl/>
        </w:rPr>
        <w:t>ب) حالت لایه عمقی جدایی‌پذیر</w:t>
      </w:r>
    </w:p>
    <w:p w14:paraId="0F8A67FC" w14:textId="372EA0AF" w:rsidR="005632EB" w:rsidRDefault="005631BE" w:rsidP="005632EB">
      <w:pPr>
        <w:rPr>
          <w:rtl/>
        </w:rPr>
      </w:pPr>
      <w:r>
        <w:rPr>
          <w:rFonts w:hint="cs"/>
          <w:rtl/>
        </w:rPr>
        <w:t xml:space="preserve">۱. </w:t>
      </w:r>
      <w:r w:rsidR="002E0703">
        <w:rPr>
          <w:rFonts w:hint="cs"/>
          <w:rtl/>
        </w:rPr>
        <w:t>اجرای کانولوشن عمقی:</w:t>
      </w:r>
    </w:p>
    <w:p w14:paraId="647D5F72" w14:textId="53714022" w:rsidR="002E0703" w:rsidRDefault="002E0703" w:rsidP="005632EB">
      <w:pPr>
        <w:rPr>
          <w:rtl/>
        </w:rPr>
      </w:pPr>
      <w:r>
        <w:rPr>
          <w:rFonts w:hint="cs"/>
          <w:rtl/>
        </w:rPr>
        <w:t>هر فیلتر ۹ پارامتر دارد، و در این حالت در این مرحله ۳ فیلتر داریم (به ازای هر کانال)، بنابراین، این مرحله ۲۷ پارامتر قابل یادگیری دارد.</w:t>
      </w:r>
    </w:p>
    <w:p w14:paraId="7DEC2E39" w14:textId="0891EB0E" w:rsidR="002E0703" w:rsidRDefault="002E0703" w:rsidP="005632EB">
      <w:pPr>
        <w:rPr>
          <w:rtl/>
        </w:rPr>
      </w:pPr>
      <w:r>
        <w:rPr>
          <w:rFonts w:hint="cs"/>
          <w:rtl/>
        </w:rPr>
        <w:t xml:space="preserve">۲. </w:t>
      </w:r>
      <w:r w:rsidR="00EE4787">
        <w:rPr>
          <w:rFonts w:hint="cs"/>
          <w:rtl/>
        </w:rPr>
        <w:t>اجرای کانولوشن نقطه‌ای:</w:t>
      </w:r>
    </w:p>
    <w:p w14:paraId="6AE98FD8" w14:textId="08E945A1" w:rsidR="00EE4787" w:rsidRDefault="00EE4787" w:rsidP="005632EB">
      <w:pPr>
        <w:rPr>
          <w:rtl/>
        </w:rPr>
      </w:pPr>
      <w:r>
        <w:rPr>
          <w:rFonts w:hint="cs"/>
          <w:rtl/>
        </w:rPr>
        <w:t xml:space="preserve">۴ فیلتر داریم و هر کدام ۳ پارامتر قابل یادگیری دارند (یکی برای هر کانال ورودی اولیه). بنابراین این مرحله ۱۲ پارامتر یادگیری دارد. </w:t>
      </w:r>
    </w:p>
    <w:p w14:paraId="22051D82" w14:textId="155C9FFD" w:rsidR="00EE4787" w:rsidRPr="005632EB" w:rsidRDefault="00EE4787" w:rsidP="005632EB">
      <w:pPr>
        <w:rPr>
          <w:rtl/>
        </w:rPr>
      </w:pPr>
      <w:r>
        <w:rPr>
          <w:rFonts w:hint="cs"/>
          <w:rtl/>
        </w:rPr>
        <w:t xml:space="preserve">در نتیجه، کل پارامترهای قابل یادگیری در حالت عمقی جدایی‌پذیر، برابر ۳۹ پارامتر می‌باشند که به طرز قابل‌توجهی نسبت به حالت استاندارد کم‌تر است. </w:t>
      </w:r>
    </w:p>
    <w:p w14:paraId="2E6B184A" w14:textId="53CAD76B" w:rsidR="007C4136" w:rsidRDefault="007C4136" w:rsidP="007C4136">
      <w:pPr>
        <w:pStyle w:val="Heading1"/>
      </w:pPr>
      <w:r>
        <w:rPr>
          <w:rFonts w:hint="cs"/>
          <w:rtl/>
        </w:rPr>
        <w:t xml:space="preserve">سوال چهار: </w:t>
      </w:r>
      <w:r>
        <w:t>Pooling Layers</w:t>
      </w:r>
    </w:p>
    <w:p w14:paraId="20B12BDE" w14:textId="3FEE4A7C" w:rsidR="007C4136" w:rsidRDefault="007C4136" w:rsidP="007C4136">
      <w:pPr>
        <w:pStyle w:val="Heading2"/>
      </w:pPr>
      <w:r>
        <w:rPr>
          <w:rFonts w:hint="cs"/>
          <w:rtl/>
        </w:rPr>
        <w:t>۱)</w:t>
      </w:r>
    </w:p>
    <w:p w14:paraId="7BE03013" w14:textId="2C45A624" w:rsidR="008C18FF" w:rsidRDefault="008C18FF" w:rsidP="008C18FF">
      <w:pPr>
        <w:rPr>
          <w:rFonts w:eastAsiaTheme="minorEastAsia"/>
          <w:rtl/>
        </w:rPr>
      </w:pPr>
      <w:r>
        <w:rPr>
          <w:rFonts w:hint="cs"/>
          <w:rtl/>
        </w:rPr>
        <w:t xml:space="preserve">فرض کنیم که خروجی دارای ابعاد </w:t>
      </w:r>
      <m:oMath>
        <m:sSub>
          <m:sSubPr>
            <m:ctrlPr>
              <w:rPr>
                <w:rFonts w:ascii="Cambria Math" w:hAnsi="Cambria Math"/>
                <w:i/>
              </w:rPr>
            </m:ctrlPr>
          </m:sSubPr>
          <m:e>
            <m:r>
              <w:rPr>
                <w:rFonts w:ascii="Cambria Math" w:hAnsi="Cambria Math"/>
              </w:rPr>
              <m:t>o</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h</m:t>
            </m:r>
          </m:sub>
        </m:sSub>
        <m:r>
          <w:rPr>
            <w:rFonts w:ascii="Cambria Math" w:hAnsi="Cambria Math"/>
          </w:rPr>
          <m:t>×c</m:t>
        </m:r>
      </m:oMath>
      <w:r>
        <w:rPr>
          <w:rFonts w:eastAsiaTheme="minorEastAsia" w:hint="cs"/>
          <w:rtl/>
        </w:rPr>
        <w:t xml:space="preserve"> باشد. می‌دانیم که برای بدست آوردن هر یک از عناصر این </w:t>
      </w:r>
      <w:r>
        <w:rPr>
          <w:rFonts w:eastAsiaTheme="minorEastAsia"/>
        </w:rPr>
        <w:t>tensor</w:t>
      </w:r>
      <w:r>
        <w:rPr>
          <w:rFonts w:eastAsiaTheme="minorEastAsia" w:hint="cs"/>
          <w:rtl/>
        </w:rPr>
        <w:t xml:space="preserve">، تعدادی عمل باید انجام دهیم که بستگی به اندازه پنجره </w:t>
      </w:r>
      <w:r>
        <w:rPr>
          <w:rFonts w:eastAsiaTheme="minorEastAsia"/>
        </w:rPr>
        <w:t>pooling</w:t>
      </w:r>
      <w:r>
        <w:rPr>
          <w:rFonts w:eastAsiaTheme="minorEastAsia" w:hint="cs"/>
          <w:rtl/>
        </w:rPr>
        <w:t xml:space="preserve"> دارد، که برابر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oMath>
      <w:r>
        <w:rPr>
          <w:rFonts w:eastAsiaTheme="minorEastAsia" w:hint="cs"/>
          <w:rtl/>
        </w:rPr>
        <w:t xml:space="preserve"> می‌باشد. </w:t>
      </w:r>
      <w:r w:rsidR="000D5BEC">
        <w:rPr>
          <w:rFonts w:eastAsiaTheme="minorEastAsia" w:hint="cs"/>
          <w:rtl/>
        </w:rPr>
        <w:t xml:space="preserve">اکنون باید ابعاد خروجی را بدست آورده، و در این مقدار ضرب کنیم. مقدار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w</m:t>
            </m:r>
          </m:sub>
        </m:sSub>
      </m:oMath>
      <w:r w:rsidR="000D5BEC">
        <w:rPr>
          <w:rFonts w:eastAsiaTheme="minorEastAsia" w:hint="cs"/>
          <w:rtl/>
        </w:rPr>
        <w:t xml:space="preserve"> برابر با </w:t>
      </w:r>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r>
          <w:rPr>
            <w:rFonts w:ascii="Cambria Math" w:eastAsiaTheme="minorEastAsia" w:hAnsi="Cambria Math"/>
          </w:rPr>
          <m:t>+1</m:t>
        </m:r>
      </m:oMath>
      <w:r w:rsidR="000D5BEC">
        <w:rPr>
          <w:rFonts w:eastAsiaTheme="minorEastAsia"/>
        </w:rPr>
        <w:t xml:space="preserve"> </w:t>
      </w:r>
      <w:r w:rsidR="000D5BEC">
        <w:rPr>
          <w:rFonts w:eastAsiaTheme="minorEastAsia" w:hint="cs"/>
          <w:rtl/>
        </w:rPr>
        <w:t xml:space="preserve"> بوده و مقدار </w:t>
      </w:r>
      <m:oMath>
        <m:r>
          <w:rPr>
            <w:rFonts w:ascii="Cambria Math" w:eastAsiaTheme="minorEastAsia" w:hAnsi="Cambria Math"/>
          </w:rPr>
          <m:t>o_h</m:t>
        </m:r>
      </m:oMath>
      <w:r w:rsidR="0095699D">
        <w:rPr>
          <w:rFonts w:eastAsiaTheme="minorEastAsia" w:hint="cs"/>
          <w:rtl/>
        </w:rPr>
        <w:t xml:space="preserve"> نیز برابر با </w:t>
      </w:r>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r>
          <w:rPr>
            <w:rFonts w:ascii="Cambria Math" w:eastAsiaTheme="minorEastAsia" w:hAnsi="Cambria Math"/>
          </w:rPr>
          <m:t>+1</m:t>
        </m:r>
      </m:oMath>
      <w:r w:rsidR="0095699D">
        <w:rPr>
          <w:rFonts w:eastAsiaTheme="minorEastAsia" w:hint="cs"/>
          <w:rtl/>
        </w:rPr>
        <w:t xml:space="preserve"> می‌باشد. در نهایت، برای محاسبه اردر پیچیدگی محاسباتی، داریم:</w:t>
      </w:r>
    </w:p>
    <w:p w14:paraId="2A4E1291" w14:textId="293576DA" w:rsidR="0095699D" w:rsidRPr="0095699D" w:rsidRDefault="0095699D" w:rsidP="0095699D">
      <w:pPr>
        <w:bidi w:val="0"/>
        <w:rPr>
          <w:rFonts w:hint="cs"/>
          <w:i/>
          <w:rtl/>
        </w:rPr>
      </w:pPr>
      <m:oMathPara>
        <m:oMathParaPr>
          <m:jc m:val="left"/>
        </m:oMathParaPr>
        <m:oMath>
          <m:r>
            <w:rPr>
              <w:rFonts w:ascii="Cambria Math" w:hAnsi="Cambria Math"/>
            </w:rPr>
            <m:t>O</m:t>
          </m:r>
          <m:d>
            <m:dPr>
              <m:ctrlPr>
                <w:rPr>
                  <w:rFonts w:ascii="Cambria Math" w:hAnsi="Cambria Math"/>
                  <w:i/>
                </w:rPr>
              </m:ctrlPr>
            </m:dPr>
            <m:e>
              <m:r>
                <w:rPr>
                  <w:rFonts w:ascii="Cambria Math" w:hAnsi="Cambria Math"/>
                </w:rPr>
                <m:t>Pooling</m:t>
              </m:r>
            </m:e>
          </m:d>
          <m:r>
            <w:rPr>
              <w:rFonts w:ascii="Cambria Math" w:hAnsi="Cambria Math"/>
            </w:rPr>
            <m:t>=O</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p</m:t>
                          </m:r>
                        </m:e>
                        <m:sub>
                          <m:r>
                            <w:rPr>
                              <w:rFonts w:ascii="Cambria Math" w:hAnsi="Cambria Math"/>
                            </w:rPr>
                            <m:t>h</m:t>
                          </m:r>
                        </m:sub>
                      </m:sSub>
                    </m:e>
                  </m:d>
                  <m:r>
                    <w:rPr>
                      <w:rFonts w:ascii="Cambria Math" w:hAnsi="Cambria Math"/>
                    </w:rPr>
                    <m:t>.</m:t>
                  </m:r>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p</m:t>
                          </m:r>
                        </m:e>
                        <m:sub>
                          <m:r>
                            <w:rPr>
                              <w:rFonts w:ascii="Cambria Math" w:hAnsi="Cambria Math"/>
                            </w:rPr>
                            <m:t>w</m:t>
                          </m:r>
                        </m:sub>
                      </m:sSub>
                    </m:e>
                  </m:d>
                  <m:r>
                    <w:rPr>
                      <w:rFonts w:ascii="Cambria Math" w:hAnsi="Cambria Math"/>
                    </w:rPr>
                    <m:t xml:space="preserve"> . c×</m:t>
                  </m:r>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m:t>
                      </m:r>
                    </m:sub>
                  </m:sSub>
                </m:num>
                <m:den>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h</m:t>
                      </m:r>
                    </m:sub>
                  </m:sSub>
                </m:den>
              </m:f>
            </m:e>
          </m:d>
          <m: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h.w.c.</m:t>
                  </m:r>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m:t>
                      </m:r>
                    </m:sub>
                  </m:sSub>
                </m:num>
                <m:den>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h</m:t>
                      </m:r>
                    </m:sub>
                  </m:sSub>
                </m:den>
              </m:f>
            </m:e>
          </m:d>
        </m:oMath>
      </m:oMathPara>
    </w:p>
    <w:p w14:paraId="757C9C90" w14:textId="3AD220CD" w:rsidR="007C4136" w:rsidRDefault="0095699D" w:rsidP="007C4136">
      <w:pPr>
        <w:rPr>
          <w:rFonts w:hint="cs"/>
          <w:rtl/>
        </w:rPr>
      </w:pPr>
      <w:r>
        <w:rPr>
          <w:rFonts w:hint="cs"/>
          <w:rtl/>
        </w:rPr>
        <w:t xml:space="preserve">در پیوست تمرین فایل پایتونی که عملیات </w:t>
      </w:r>
      <w:r>
        <w:t>Pooling</w:t>
      </w:r>
      <w:r>
        <w:rPr>
          <w:rFonts w:hint="cs"/>
          <w:rtl/>
        </w:rPr>
        <w:t xml:space="preserve"> را انجام می‌دهد پیاده‌سازی شده، و تعداد محاسبات در تئوری و در عمل مقایسه شده‌اند. مشاهده می‌شود که با ورودی بزرگ، این اعداد بسیار نزدیک به هم هستند.  </w:t>
      </w:r>
    </w:p>
    <w:p w14:paraId="57304677" w14:textId="1F9BBD0E" w:rsidR="008C18FF" w:rsidRPr="008C18FF" w:rsidRDefault="008C18FF" w:rsidP="008C18FF">
      <w:pPr>
        <w:jc w:val="center"/>
        <w:rPr>
          <w:rtl/>
        </w:rPr>
      </w:pPr>
      <w:r w:rsidRPr="008C18FF">
        <w:rPr>
          <w:rtl/>
        </w:rPr>
        <w:drawing>
          <wp:inline distT="0" distB="0" distL="0" distR="0" wp14:anchorId="34B09063" wp14:editId="749FF8AF">
            <wp:extent cx="7062839" cy="4448208"/>
            <wp:effectExtent l="0" t="0" r="5080" b="0"/>
            <wp:docPr id="120374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42889" name=""/>
                    <pic:cNvPicPr/>
                  </pic:nvPicPr>
                  <pic:blipFill>
                    <a:blip r:embed="rId8"/>
                    <a:stretch>
                      <a:fillRect/>
                    </a:stretch>
                  </pic:blipFill>
                  <pic:spPr>
                    <a:xfrm>
                      <a:off x="0" y="0"/>
                      <a:ext cx="7062839" cy="4448208"/>
                    </a:xfrm>
                    <a:prstGeom prst="rect">
                      <a:avLst/>
                    </a:prstGeom>
                  </pic:spPr>
                </pic:pic>
              </a:graphicData>
            </a:graphic>
          </wp:inline>
        </w:drawing>
      </w:r>
    </w:p>
    <w:p w14:paraId="3AE4571D" w14:textId="7A57F6CB" w:rsidR="007C4136" w:rsidRDefault="007C4136" w:rsidP="007C4136">
      <w:pPr>
        <w:pStyle w:val="Heading2"/>
        <w:rPr>
          <w:rtl/>
        </w:rPr>
      </w:pPr>
      <w:r>
        <w:rPr>
          <w:rFonts w:hint="cs"/>
          <w:rtl/>
        </w:rPr>
        <w:t>۲)</w:t>
      </w:r>
    </w:p>
    <w:p w14:paraId="760E5B05" w14:textId="245D95F9" w:rsidR="007C4136" w:rsidRDefault="007C4136" w:rsidP="007C4136">
      <w:pPr>
        <w:rPr>
          <w:rtl/>
        </w:rPr>
      </w:pPr>
      <w:r>
        <w:rPr>
          <w:rFonts w:hint="cs"/>
          <w:rtl/>
        </w:rPr>
        <w:t xml:space="preserve">در </w:t>
      </w:r>
      <w:r>
        <w:t>max pooling</w:t>
      </w:r>
      <w:r>
        <w:rPr>
          <w:rFonts w:hint="cs"/>
          <w:rtl/>
        </w:rPr>
        <w:t xml:space="preserve">، برای هر پنجره، پیکسلی که بیشترین </w:t>
      </w:r>
      <w:r>
        <w:t>intensity</w:t>
      </w:r>
      <w:r>
        <w:rPr>
          <w:rFonts w:hint="cs"/>
          <w:rtl/>
        </w:rPr>
        <w:t xml:space="preserve"> را دارد را به عنوان پیکسل نماینده آن پنجره بر می‌گزینیم. در </w:t>
      </w:r>
      <w:r>
        <w:t>Average Pooling</w:t>
      </w:r>
      <w:r>
        <w:rPr>
          <w:rFonts w:hint="cs"/>
          <w:rtl/>
        </w:rPr>
        <w:t xml:space="preserve">، از مقادیر تک‌تک پیکسل‌های پنجره میانگین گرفته و این میانگین را به عنوان پیکسل نماینده آن پنجره انتخاب می‌نماییم. اولین روش، انتظار می‌رود تصویری بدهد که </w:t>
      </w:r>
      <w:r>
        <w:t>Saturation</w:t>
      </w:r>
      <w:r>
        <w:rPr>
          <w:rFonts w:hint="cs"/>
          <w:rtl/>
        </w:rPr>
        <w:t xml:space="preserve"> بالایی دارد. </w:t>
      </w:r>
      <w:r w:rsidR="00E5757C">
        <w:rPr>
          <w:rFonts w:hint="cs"/>
          <w:rtl/>
        </w:rPr>
        <w:t xml:space="preserve">در مواقعی که بک‌گراند سیاه است، روش </w:t>
      </w:r>
      <w:r w:rsidR="00E5757C">
        <w:t>max pooling</w:t>
      </w:r>
      <w:r w:rsidR="00E5757C">
        <w:rPr>
          <w:rFonts w:hint="cs"/>
          <w:rtl/>
        </w:rPr>
        <w:t xml:space="preserve"> می‌تواند عملکرد مناسبی داشته‌باشد، چرا که به دنبال </w:t>
      </w:r>
      <w:r w:rsidR="00E5757C">
        <w:t>Bold</w:t>
      </w:r>
      <w:r w:rsidR="00E5757C">
        <w:rPr>
          <w:rFonts w:hint="cs"/>
          <w:rtl/>
        </w:rPr>
        <w:t xml:space="preserve"> ترین پیکسل‌های تصویر است. </w:t>
      </w:r>
      <w:r>
        <w:rPr>
          <w:rFonts w:hint="cs"/>
          <w:rtl/>
        </w:rPr>
        <w:t xml:space="preserve">در صورتی که تصویر نویزی باشد و نویز از نوع </w:t>
      </w:r>
      <w:r>
        <w:t xml:space="preserve">salt and pepper </w:t>
      </w:r>
      <w:r>
        <w:rPr>
          <w:rFonts w:hint="cs"/>
          <w:rtl/>
        </w:rPr>
        <w:t xml:space="preserve"> باشد، این فیلتر نویزها را بازتقویت خواهد کرد. در مقابل، روش </w:t>
      </w:r>
      <w:r>
        <w:t>average pooling</w:t>
      </w:r>
      <w:r>
        <w:rPr>
          <w:rFonts w:hint="cs"/>
          <w:rtl/>
        </w:rPr>
        <w:t xml:space="preserve"> انتظار می‌رود تصویری به ما دهد که نویز کم‌تری نسبت به </w:t>
      </w:r>
      <w:r>
        <w:t>max pooling</w:t>
      </w:r>
      <w:r>
        <w:rPr>
          <w:rFonts w:hint="cs"/>
          <w:rtl/>
        </w:rPr>
        <w:t xml:space="preserve"> دارد، و </w:t>
      </w:r>
      <w:r>
        <w:t>smooth</w:t>
      </w:r>
      <w:r>
        <w:rPr>
          <w:rFonts w:hint="cs"/>
          <w:rtl/>
        </w:rPr>
        <w:t xml:space="preserve">تر است؛ اما ممکن است تصویر اندکی مات یا تار باشد. </w:t>
      </w:r>
      <w:r w:rsidR="006A71C9">
        <w:rPr>
          <w:rFonts w:hint="cs"/>
          <w:rtl/>
        </w:rPr>
        <w:t xml:space="preserve">از لحاظ پیچیدگی محاسباتی، دو روش اردر یکسانی دارند، اما از نظر استفاده از حافظه، روش </w:t>
      </w:r>
      <w:r w:rsidR="006A71C9">
        <w:t>average pooling</w:t>
      </w:r>
      <w:r w:rsidR="006A71C9">
        <w:rPr>
          <w:rFonts w:hint="cs"/>
          <w:rtl/>
        </w:rPr>
        <w:t xml:space="preserve"> نیاز به حافظه‌ای به اندازه خانه‌های پنجره دارد. </w:t>
      </w:r>
    </w:p>
    <w:p w14:paraId="70E0497C" w14:textId="77777777" w:rsidR="006A71C9" w:rsidRDefault="006A71C9" w:rsidP="007C4136">
      <w:pPr>
        <w:rPr>
          <w:rtl/>
        </w:rPr>
      </w:pPr>
    </w:p>
    <w:p w14:paraId="53471F8D" w14:textId="3B28C0D1" w:rsidR="006A71C9" w:rsidRDefault="006A71C9" w:rsidP="006A71C9">
      <w:pPr>
        <w:pStyle w:val="Heading2"/>
        <w:rPr>
          <w:rtl/>
        </w:rPr>
      </w:pPr>
      <w:r>
        <w:rPr>
          <w:rFonts w:hint="cs"/>
          <w:rtl/>
        </w:rPr>
        <w:t>۳)</w:t>
      </w:r>
    </w:p>
    <w:p w14:paraId="3FE1DD4E" w14:textId="26B178F7" w:rsidR="006A71C9" w:rsidRDefault="004624A7" w:rsidP="006A71C9">
      <w:pPr>
        <w:rPr>
          <w:rFonts w:eastAsiaTheme="minorEastAsia"/>
          <w:rtl/>
        </w:rPr>
      </w:pPr>
      <w:r>
        <w:rPr>
          <w:rFonts w:hint="cs"/>
          <w:rtl/>
        </w:rPr>
        <w:t xml:space="preserve">بله؛ برای </w:t>
      </w:r>
      <w:r>
        <w:t>Average Pooling</w:t>
      </w:r>
      <w:r>
        <w:rPr>
          <w:rFonts w:hint="cs"/>
          <w:rtl/>
        </w:rPr>
        <w:t xml:space="preserve">، اگر سایز پنجره </w:t>
      </w:r>
      <w:r>
        <w:t>m x m</w:t>
      </w:r>
      <m:oMath>
        <m:r>
          <w:rPr>
            <w:rFonts w:ascii="Cambria Math" w:hAnsi="Cambria Math" w:hint="cs"/>
            <w:rtl/>
          </w:rPr>
          <m:t xml:space="preserve"> </m:t>
        </m:r>
      </m:oMath>
      <w:r>
        <w:rPr>
          <w:rFonts w:eastAsiaTheme="minorEastAsia" w:hint="cs"/>
          <w:rtl/>
        </w:rPr>
        <w:t xml:space="preserve"> </w:t>
      </w:r>
      <w:r>
        <w:rPr>
          <w:rFonts w:hint="cs"/>
          <w:rtl/>
        </w:rPr>
        <w:t xml:space="preserve">باشد، می‌توان فیلتری قرار داد که مقدار هر خانه، برابر </w:t>
      </w:r>
      <m:oMath>
        <m:f>
          <m:fPr>
            <m:ctrlPr>
              <w:rPr>
                <w:rFonts w:ascii="Cambria Math" w:hAnsi="Cambria Math"/>
                <w:i/>
              </w:rPr>
            </m:ctrlPr>
          </m:fPr>
          <m:num>
            <m:r>
              <w:rPr>
                <w:rFonts w:ascii="Cambria Math" w:hAnsi="Cambria Math"/>
              </w:rPr>
              <m:t>1</m:t>
            </m:r>
          </m:num>
          <m:den>
            <m:r>
              <w:rPr>
                <w:rFonts w:ascii="Cambria Math" w:hAnsi="Cambria Math"/>
              </w:rPr>
              <m:t>m</m:t>
            </m:r>
          </m:den>
        </m:f>
      </m:oMath>
      <w:r>
        <w:rPr>
          <w:rFonts w:eastAsiaTheme="minorEastAsia"/>
        </w:rPr>
        <w:t xml:space="preserve">  </w:t>
      </w:r>
      <w:r>
        <w:rPr>
          <w:rFonts w:eastAsiaTheme="minorEastAsia" w:hint="cs"/>
          <w:rtl/>
        </w:rPr>
        <w:t xml:space="preserve">باشد. با اینکار،‌ هر بار اعمال کانولوشن با فیلتر روی قسمتی از تصویر، معادل اعمال </w:t>
      </w:r>
      <w:r>
        <w:rPr>
          <w:rFonts w:eastAsiaTheme="minorEastAsia"/>
        </w:rPr>
        <w:t>average pooling</w:t>
      </w:r>
      <w:r>
        <w:rPr>
          <w:rFonts w:eastAsiaTheme="minorEastAsia" w:hint="cs"/>
          <w:rtl/>
        </w:rPr>
        <w:t xml:space="preserve"> است. </w:t>
      </w:r>
    </w:p>
    <w:p w14:paraId="4FD82C69" w14:textId="1CB08D9F" w:rsidR="004624A7" w:rsidRDefault="00573404" w:rsidP="006A71C9">
      <w:pPr>
        <w:rPr>
          <w:rFonts w:eastAsiaTheme="minorEastAsia" w:hint="cs"/>
          <w:rtl/>
        </w:rPr>
      </w:pPr>
      <w:r>
        <w:rPr>
          <w:rFonts w:eastAsiaTheme="minorEastAsia" w:hint="cs"/>
          <w:rtl/>
        </w:rPr>
        <w:t xml:space="preserve">برای </w:t>
      </w:r>
      <w:r>
        <w:rPr>
          <w:rFonts w:eastAsiaTheme="minorEastAsia"/>
        </w:rPr>
        <w:t>max pooling</w:t>
      </w:r>
      <w:r>
        <w:rPr>
          <w:rFonts w:eastAsiaTheme="minorEastAsia" w:hint="cs"/>
          <w:rtl/>
        </w:rPr>
        <w:t xml:space="preserve">، صرفا با استفاده از فیلترها نمی‌توان کاری کرد. چرا که این کار نیاز به نگه‌داشتن یک مقدار بیشینه در حافظه دارد، که با نحوه عملکرد کانولوشن، که مشابه لغزش یک تابع روی تابع دیگر است، در تضاد می‌باشد. </w:t>
      </w:r>
      <w:r w:rsidR="007E6708">
        <w:rPr>
          <w:rFonts w:eastAsiaTheme="minorEastAsia" w:hint="cs"/>
          <w:rtl/>
        </w:rPr>
        <w:t xml:space="preserve">(به بیان دیگر، می‌توان گفت </w:t>
      </w:r>
      <w:r w:rsidR="007E6708">
        <w:rPr>
          <w:rFonts w:eastAsiaTheme="minorEastAsia"/>
        </w:rPr>
        <w:t>max pooling</w:t>
      </w:r>
      <w:r w:rsidR="007E6708">
        <w:rPr>
          <w:rFonts w:eastAsiaTheme="minorEastAsia" w:hint="cs"/>
          <w:rtl/>
        </w:rPr>
        <w:t xml:space="preserve"> یک عملگر غیرخطی است، در حالی که کانولوشن خطی می‌باشد.)</w:t>
      </w:r>
    </w:p>
    <w:p w14:paraId="128999CB" w14:textId="77777777" w:rsidR="00573404" w:rsidRDefault="00573404" w:rsidP="006A71C9">
      <w:pPr>
        <w:rPr>
          <w:rFonts w:eastAsiaTheme="minorEastAsia"/>
          <w:rtl/>
        </w:rPr>
      </w:pPr>
    </w:p>
    <w:p w14:paraId="2D3AAAA7" w14:textId="7C6668A2" w:rsidR="00573404" w:rsidRDefault="00573404" w:rsidP="00573404">
      <w:pPr>
        <w:pStyle w:val="Heading2"/>
        <w:rPr>
          <w:rtl/>
        </w:rPr>
      </w:pPr>
      <w:r>
        <w:rPr>
          <w:rFonts w:hint="cs"/>
          <w:rtl/>
        </w:rPr>
        <w:t>۴)</w:t>
      </w:r>
    </w:p>
    <w:p w14:paraId="6116A974" w14:textId="000685C4" w:rsidR="00573404" w:rsidRPr="004A02D3" w:rsidRDefault="00000000" w:rsidP="00D92E9A">
      <w:pPr>
        <w:bidi w:val="0"/>
        <w:rPr>
          <w:rFonts w:eastAsiaTheme="minorEastAsia"/>
        </w:rPr>
      </w:pPr>
      <m:oMathPara>
        <m:oMathParaPr>
          <m:jc m:val="left"/>
        </m:oMathParaPr>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a, b</m:t>
                  </m:r>
                </m:e>
              </m:d>
            </m:e>
          </m:func>
          <m:r>
            <w:rPr>
              <w:rFonts w:ascii="Cambria Math" w:hAnsi="Cambria Math"/>
            </w:rPr>
            <m:t>=</m:t>
          </m:r>
          <m:r>
            <w:rPr>
              <w:rFonts w:ascii="Cambria Math" w:hAnsi="Cambria Math"/>
            </w:rPr>
            <m:t>ReLU</m:t>
          </m:r>
          <m:d>
            <m:dPr>
              <m:ctrlPr>
                <w:rPr>
                  <w:rFonts w:ascii="Cambria Math" w:hAnsi="Cambria Math"/>
                  <w:i/>
                </w:rPr>
              </m:ctrlPr>
            </m:dPr>
            <m:e>
              <m:r>
                <w:rPr>
                  <w:rFonts w:ascii="Cambria Math" w:hAnsi="Cambria Math"/>
                </w:rPr>
                <m:t>a-b</m:t>
              </m:r>
            </m:e>
          </m:d>
          <m:r>
            <w:rPr>
              <w:rFonts w:ascii="Cambria Math" w:hAnsi="Cambria Math"/>
            </w:rPr>
            <m:t>+b</m:t>
          </m:r>
        </m:oMath>
      </m:oMathPara>
    </w:p>
    <w:p w14:paraId="18363278" w14:textId="494609C5" w:rsidR="004A02D3" w:rsidRDefault="004A02D3" w:rsidP="004A02D3">
      <w:pPr>
        <w:rPr>
          <w:rFonts w:eastAsiaTheme="minorEastAsia"/>
          <w:rtl/>
        </w:rPr>
      </w:pPr>
      <w:r>
        <w:rPr>
          <w:rFonts w:eastAsiaTheme="minorEastAsia" w:hint="cs"/>
          <w:rtl/>
        </w:rPr>
        <w:t xml:space="preserve">در این معادله، اگر </w:t>
      </w:r>
      <w:r>
        <w:rPr>
          <w:rFonts w:eastAsiaTheme="minorEastAsia"/>
        </w:rPr>
        <w:t>a</w:t>
      </w:r>
      <w:r>
        <w:rPr>
          <w:rFonts w:eastAsiaTheme="minorEastAsia" w:hint="cs"/>
          <w:rtl/>
        </w:rPr>
        <w:t xml:space="preserve"> بزرگ‌تر باشد، عبارت سمت چپ خودش است و با جمع با </w:t>
      </w:r>
      <w:r>
        <w:rPr>
          <w:rFonts w:eastAsiaTheme="minorEastAsia"/>
        </w:rPr>
        <w:t>b</w:t>
      </w:r>
      <w:r>
        <w:rPr>
          <w:rFonts w:eastAsiaTheme="minorEastAsia" w:hint="cs"/>
          <w:rtl/>
        </w:rPr>
        <w:t xml:space="preserve">، </w:t>
      </w:r>
      <w:r>
        <w:rPr>
          <w:rFonts w:eastAsiaTheme="minorEastAsia"/>
        </w:rPr>
        <w:t>a</w:t>
      </w:r>
      <w:r>
        <w:rPr>
          <w:rFonts w:eastAsiaTheme="minorEastAsia" w:hint="cs"/>
          <w:rtl/>
        </w:rPr>
        <w:t xml:space="preserve"> بدست می‌آید. اگر کوچکتر یا مساوی باشد، حاصل </w:t>
      </w:r>
      <w:proofErr w:type="spellStart"/>
      <w:r>
        <w:rPr>
          <w:rFonts w:eastAsiaTheme="minorEastAsia"/>
        </w:rPr>
        <w:t>ReLU</w:t>
      </w:r>
      <w:proofErr w:type="spellEnd"/>
      <w:r>
        <w:rPr>
          <w:rFonts w:eastAsiaTheme="minorEastAsia" w:hint="cs"/>
          <w:rtl/>
        </w:rPr>
        <w:t xml:space="preserve"> برابر صفر است، و </w:t>
      </w:r>
      <w:r>
        <w:rPr>
          <w:rFonts w:eastAsiaTheme="minorEastAsia"/>
        </w:rPr>
        <w:t>b</w:t>
      </w:r>
      <w:r>
        <w:rPr>
          <w:rFonts w:eastAsiaTheme="minorEastAsia" w:hint="cs"/>
          <w:rtl/>
        </w:rPr>
        <w:t xml:space="preserve"> بدست می‌آید. </w:t>
      </w:r>
    </w:p>
    <w:p w14:paraId="3B046235" w14:textId="7F5BAF8F" w:rsidR="008B4884" w:rsidRDefault="00413497" w:rsidP="006559D0">
      <w:pPr>
        <w:rPr>
          <w:rFonts w:eastAsiaTheme="minorEastAsia"/>
          <w:rtl/>
        </w:rPr>
      </w:pPr>
      <w:r>
        <w:rPr>
          <w:rFonts w:eastAsiaTheme="minorEastAsia" w:hint="cs"/>
          <w:rtl/>
        </w:rPr>
        <w:t xml:space="preserve">برای پیاده‌سازی </w:t>
      </w:r>
      <w:r>
        <w:rPr>
          <w:rFonts w:eastAsiaTheme="minorEastAsia"/>
        </w:rPr>
        <w:t>max pooling</w:t>
      </w:r>
      <w:r>
        <w:rPr>
          <w:rFonts w:eastAsiaTheme="minorEastAsia" w:hint="cs"/>
          <w:rtl/>
        </w:rPr>
        <w:t xml:space="preserve"> با </w:t>
      </w:r>
      <w:proofErr w:type="spellStart"/>
      <w:r>
        <w:rPr>
          <w:rFonts w:eastAsiaTheme="minorEastAsia"/>
        </w:rPr>
        <w:t>ReLU</w:t>
      </w:r>
      <w:proofErr w:type="spellEnd"/>
      <w:r>
        <w:rPr>
          <w:rFonts w:eastAsiaTheme="minorEastAsia" w:hint="cs"/>
          <w:rtl/>
        </w:rPr>
        <w:t xml:space="preserve">، </w:t>
      </w:r>
      <w:r w:rsidR="00BE71F1">
        <w:rPr>
          <w:rFonts w:eastAsiaTheme="minorEastAsia" w:hint="cs"/>
          <w:rtl/>
        </w:rPr>
        <w:t>می‌توان از رابطه‌ای که در قسمت قبل بدست آوردیم چنین استفاده‌ای کرد:</w:t>
      </w:r>
    </w:p>
    <w:p w14:paraId="54A4B511" w14:textId="799F4F80" w:rsidR="00BE71F1" w:rsidRPr="00BE71F1" w:rsidRDefault="00BE71F1" w:rsidP="00BE71F1">
      <w:pPr>
        <w:bidi w:val="0"/>
        <w:rPr>
          <w:rFonts w:eastAsiaTheme="minorEastAsia"/>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sub>
                  </m:sSub>
                </m:e>
              </m:d>
            </m:e>
          </m:func>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A</m:t>
              </m:r>
              <m:ctrlPr>
                <w:rPr>
                  <w:rFonts w:ascii="Cambria Math" w:eastAsiaTheme="minorEastAsia" w:hAnsi="Cambria Math"/>
                  <w:i/>
                </w:rPr>
              </m:ctrlPr>
            </m:e>
            <m:sub>
              <m:r>
                <m:rPr>
                  <m:sty m:val="p"/>
                </m:rPr>
                <w:rPr>
                  <w:rFonts w:ascii="Cambria Math" w:eastAsiaTheme="minorEastAsia" w:hAnsi="Cambria Math"/>
                </w:rPr>
                <m:t>00</m:t>
              </m:r>
            </m:sub>
          </m:sSub>
          <m:r>
            <m:rPr>
              <m:sty m:val="p"/>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sub>
                  </m:sSub>
                </m:e>
              </m:d>
            </m:e>
          </m:func>
          <m:r>
            <w:rPr>
              <w:rFonts w:ascii="Cambria Math" w:eastAsiaTheme="minorEastAsia" w:hAnsi="Cambria Math"/>
            </w:rPr>
            <m:t>=…(recursive formula)</m:t>
          </m:r>
        </m:oMath>
      </m:oMathPara>
    </w:p>
    <w:p w14:paraId="6475FAFA" w14:textId="02C3A57F" w:rsidR="00BE71F1" w:rsidRPr="00BE71F1" w:rsidRDefault="00BE71F1" w:rsidP="00BE71F1">
      <w:pPr>
        <w:rPr>
          <w:rFonts w:eastAsiaTheme="minorEastAsia" w:hint="cs"/>
        </w:rPr>
      </w:pPr>
      <w:r>
        <w:rPr>
          <w:rFonts w:eastAsiaTheme="minorEastAsia" w:hint="cs"/>
          <w:rtl/>
        </w:rPr>
        <w:t xml:space="preserve">با توجه به اینکه </w:t>
      </w:r>
      <w:r>
        <w:rPr>
          <w:rFonts w:eastAsiaTheme="minorEastAsia"/>
        </w:rPr>
        <w:t>max</w:t>
      </w:r>
      <w:r>
        <w:rPr>
          <w:rFonts w:eastAsiaTheme="minorEastAsia" w:hint="cs"/>
          <w:rtl/>
        </w:rPr>
        <w:t xml:space="preserve"> دو عدد را با تابع </w:t>
      </w:r>
      <w:proofErr w:type="spellStart"/>
      <w:r>
        <w:rPr>
          <w:rFonts w:eastAsiaTheme="minorEastAsia"/>
        </w:rPr>
        <w:t>ReLU</w:t>
      </w:r>
      <w:proofErr w:type="spellEnd"/>
      <w:r>
        <w:rPr>
          <w:rFonts w:eastAsiaTheme="minorEastAsia" w:hint="cs"/>
          <w:rtl/>
        </w:rPr>
        <w:t xml:space="preserve"> توانستیم بنویسیم، بسته به ابعاد پنجره لایه </w:t>
      </w:r>
      <w:r>
        <w:rPr>
          <w:rFonts w:eastAsiaTheme="minorEastAsia"/>
        </w:rPr>
        <w:t>Pooling</w:t>
      </w:r>
      <w:r>
        <w:rPr>
          <w:rFonts w:eastAsiaTheme="minorEastAsia" w:hint="cs"/>
          <w:rtl/>
        </w:rPr>
        <w:t xml:space="preserve">، با چند لایه متوالی با تابع فعال‌ساز </w:t>
      </w:r>
      <w:proofErr w:type="spellStart"/>
      <w:r>
        <w:rPr>
          <w:rFonts w:eastAsiaTheme="minorEastAsia"/>
        </w:rPr>
        <w:t>ReLU</w:t>
      </w:r>
      <w:proofErr w:type="spellEnd"/>
      <w:r>
        <w:rPr>
          <w:rFonts w:eastAsiaTheme="minorEastAsia" w:hint="cs"/>
          <w:rtl/>
        </w:rPr>
        <w:t xml:space="preserve">، می‌توان </w:t>
      </w:r>
      <w:r>
        <w:rPr>
          <w:rFonts w:eastAsiaTheme="minorEastAsia"/>
        </w:rPr>
        <w:t>max pooling</w:t>
      </w:r>
      <w:r>
        <w:rPr>
          <w:rFonts w:eastAsiaTheme="minorEastAsia" w:hint="cs"/>
          <w:rtl/>
        </w:rPr>
        <w:t xml:space="preserve"> را پیاده‌سازی کرد. البته احتمالا راه کارامدتری نیز باشد، همچون استفاده از فیلترهای متعدد که ورودی را در جهات مختلف شیفت می‌دهند، که می‌توانند به محاسبه ماکسیمم با </w:t>
      </w:r>
      <w:proofErr w:type="spellStart"/>
      <w:r>
        <w:rPr>
          <w:rFonts w:eastAsiaTheme="minorEastAsia"/>
        </w:rPr>
        <w:t>ReLU</w:t>
      </w:r>
      <w:proofErr w:type="spellEnd"/>
      <w:r>
        <w:rPr>
          <w:rFonts w:eastAsiaTheme="minorEastAsia" w:hint="cs"/>
          <w:rtl/>
        </w:rPr>
        <w:t xml:space="preserve"> کمک کنند. </w:t>
      </w:r>
    </w:p>
    <w:p w14:paraId="4E060FA7" w14:textId="04DE749C" w:rsidR="008B4884" w:rsidRDefault="00D534AB" w:rsidP="00D534AB">
      <w:pPr>
        <w:pStyle w:val="Heading2"/>
        <w:rPr>
          <w:rtl/>
        </w:rPr>
      </w:pPr>
      <w:r>
        <w:rPr>
          <w:rFonts w:hint="cs"/>
          <w:rtl/>
        </w:rPr>
        <w:t>۵)</w:t>
      </w:r>
    </w:p>
    <w:p w14:paraId="6D1C73D8" w14:textId="777E6826" w:rsidR="00D534AB" w:rsidRPr="00D534AB" w:rsidRDefault="00D534AB" w:rsidP="00D534AB">
      <w:pPr>
        <w:rPr>
          <w:rFonts w:hint="cs"/>
          <w:rtl/>
        </w:rPr>
      </w:pPr>
      <w:r>
        <w:rPr>
          <w:rFonts w:hint="cs"/>
          <w:rtl/>
        </w:rPr>
        <w:t xml:space="preserve">با </w:t>
      </w:r>
      <w:proofErr w:type="spellStart"/>
      <w:r>
        <w:t>softmax</w:t>
      </w:r>
      <w:proofErr w:type="spellEnd"/>
      <w:r>
        <w:rPr>
          <w:rFonts w:hint="cs"/>
          <w:rtl/>
        </w:rPr>
        <w:t xml:space="preserve"> نمی‌توان این کار را انجام داد،‌ چرا که خروجی </w:t>
      </w:r>
      <w:proofErr w:type="spellStart"/>
      <w:r>
        <w:t>softmax</w:t>
      </w:r>
      <w:proofErr w:type="spellEnd"/>
      <w:r>
        <w:rPr>
          <w:rFonts w:hint="cs"/>
          <w:rtl/>
        </w:rPr>
        <w:t xml:space="preserve"> یک توزیع احتمالات است که جمع آن یک می‌باشد. اگر تابع </w:t>
      </w:r>
      <w:proofErr w:type="spellStart"/>
      <w:r>
        <w:t>softmax</w:t>
      </w:r>
      <w:proofErr w:type="spellEnd"/>
      <w:r>
        <w:rPr>
          <w:rFonts w:hint="cs"/>
          <w:rtl/>
        </w:rPr>
        <w:t xml:space="preserve"> را روی پنجره‌ای اعمال کنیم، خروجی که خواهیم داشت تعداد احتمال خواهند بود که مقدار بیشینه، بالاترین احتمال را خواهد داشت، اما این با همان صورت مسئله اول تفاوتی ندارد و در عمل نمی‌توان با آن </w:t>
      </w:r>
      <w:r>
        <w:t>max pooling</w:t>
      </w:r>
      <w:r>
        <w:rPr>
          <w:rFonts w:hint="cs"/>
          <w:rtl/>
        </w:rPr>
        <w:t xml:space="preserve"> را پیاده‌سازی کرد. </w:t>
      </w:r>
    </w:p>
    <w:sectPr w:rsidR="00D534AB" w:rsidRPr="00D534AB" w:rsidSect="0087201C">
      <w:headerReference w:type="first" r:id="rId9"/>
      <w:pgSz w:w="12240" w:h="15840"/>
      <w:pgMar w:top="12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1C73D" w14:textId="77777777" w:rsidR="000724D4" w:rsidRDefault="000724D4" w:rsidP="008D1F9A">
      <w:pPr>
        <w:bidi w:val="0"/>
      </w:pPr>
      <w:r>
        <w:separator/>
      </w:r>
    </w:p>
  </w:endnote>
  <w:endnote w:type="continuationSeparator" w:id="0">
    <w:p w14:paraId="1FED4969" w14:textId="77777777" w:rsidR="000724D4" w:rsidRDefault="000724D4" w:rsidP="008D1F9A">
      <w:pPr>
        <w:bidi w:val="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azirmatn">
    <w:panose1 w:val="00000000000000000000"/>
    <w:charset w:val="00"/>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Vazir">
    <w:panose1 w:val="00000000000000000000"/>
    <w:charset w:val="00"/>
    <w:family w:val="auto"/>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425FC" w14:textId="77777777" w:rsidR="000724D4" w:rsidRDefault="000724D4" w:rsidP="008D1F9A">
      <w:pPr>
        <w:bidi w:val="0"/>
      </w:pPr>
      <w:r>
        <w:separator/>
      </w:r>
    </w:p>
  </w:footnote>
  <w:footnote w:type="continuationSeparator" w:id="0">
    <w:p w14:paraId="4A3C34C9" w14:textId="77777777" w:rsidR="000724D4" w:rsidRDefault="000724D4" w:rsidP="008D1F9A">
      <w:pPr>
        <w:bidi w:val="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D11A" w14:textId="14E86771" w:rsidR="00344B8E" w:rsidRDefault="0037164B" w:rsidP="008D1F9A">
    <w:pPr>
      <w:pStyle w:val="Title"/>
      <w:bidi w:val="0"/>
      <w:rPr>
        <w:rtl/>
      </w:rPr>
    </w:pPr>
    <w:r>
      <w:rPr>
        <w:rFonts w:hint="cs"/>
        <w:rtl/>
      </w:rPr>
      <w:t>یادگیری ژرف</w:t>
    </w:r>
  </w:p>
  <w:p w14:paraId="76CCA5EB" w14:textId="14877F53" w:rsidR="00CF3C45" w:rsidRPr="00CF3C45" w:rsidRDefault="005D0C37" w:rsidP="008D1F9A">
    <w:pPr>
      <w:pStyle w:val="Title"/>
      <w:bidi w:val="0"/>
      <w:rPr>
        <w:rtl/>
      </w:rPr>
    </w:pPr>
    <w:r>
      <w:rPr>
        <w:rFonts w:hint="cs"/>
        <w:rtl/>
      </w:rPr>
      <w:t xml:space="preserve">تمرین </w:t>
    </w:r>
    <w:r w:rsidR="0037164B">
      <w:rPr>
        <w:rFonts w:hint="cs"/>
        <w:rtl/>
      </w:rPr>
      <w:t>اول</w:t>
    </w:r>
  </w:p>
  <w:p w14:paraId="7BE26914" w14:textId="616C3F33" w:rsidR="00CF3C45" w:rsidRPr="00344B8E" w:rsidRDefault="00344B8E" w:rsidP="008D1F9A">
    <w:pPr>
      <w:bidi w:val="0"/>
      <w:rPr>
        <w:rtl/>
      </w:rPr>
    </w:pPr>
    <w:r w:rsidRPr="00344B8E">
      <w:rPr>
        <w:rFonts w:hint="cs"/>
        <w:rtl/>
      </w:rPr>
      <w:t>جواد راضی (۴۰۱۲۰۴۳۵۴)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C67C36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35A23822"/>
    <w:multiLevelType w:val="hybridMultilevel"/>
    <w:tmpl w:val="331896F8"/>
    <w:lvl w:ilvl="0" w:tplc="0DB4F0AA">
      <w:start w:val="2"/>
      <w:numFmt w:val="bullet"/>
      <w:lvlText w:val="-"/>
      <w:lvlJc w:val="left"/>
      <w:pPr>
        <w:ind w:left="720" w:hanging="360"/>
      </w:pPr>
      <w:rPr>
        <w:rFonts w:ascii="Vazirmatn" w:eastAsiaTheme="minorHAnsi" w:hAnsi="Vazirmatn" w:cs="Vazirmat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44984"/>
    <w:multiLevelType w:val="hybridMultilevel"/>
    <w:tmpl w:val="11EA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E649B6"/>
    <w:multiLevelType w:val="hybridMultilevel"/>
    <w:tmpl w:val="45729220"/>
    <w:lvl w:ilvl="0" w:tplc="6010CFBE">
      <w:start w:val="1"/>
      <w:numFmt w:val="decimalFullWidth"/>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278F3"/>
    <w:multiLevelType w:val="hybridMultilevel"/>
    <w:tmpl w:val="B94C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453F8F"/>
    <w:multiLevelType w:val="hybridMultilevel"/>
    <w:tmpl w:val="4AB0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8E7219"/>
    <w:multiLevelType w:val="hybridMultilevel"/>
    <w:tmpl w:val="3EA0D4EC"/>
    <w:lvl w:ilvl="0" w:tplc="3E5E20C2">
      <w:start w:val="6"/>
      <w:numFmt w:val="bullet"/>
      <w:lvlText w:val="-"/>
      <w:lvlJc w:val="left"/>
      <w:pPr>
        <w:ind w:left="720" w:hanging="360"/>
      </w:pPr>
      <w:rPr>
        <w:rFonts w:ascii="Vazirmatn" w:eastAsiaTheme="minorHAnsi" w:hAnsi="Vazirmatn" w:cs="Vazirmat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97587"/>
    <w:multiLevelType w:val="hybridMultilevel"/>
    <w:tmpl w:val="53F41F16"/>
    <w:lvl w:ilvl="0" w:tplc="9398A0C6">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191D31"/>
    <w:multiLevelType w:val="hybridMultilevel"/>
    <w:tmpl w:val="E4F2BD4A"/>
    <w:lvl w:ilvl="0" w:tplc="9F9EDD9A">
      <w:start w:val="2"/>
      <w:numFmt w:val="bullet"/>
      <w:lvlText w:val="-"/>
      <w:lvlJc w:val="left"/>
      <w:pPr>
        <w:ind w:left="720" w:hanging="360"/>
      </w:pPr>
      <w:rPr>
        <w:rFonts w:ascii="Vazirmatn" w:eastAsiaTheme="minorHAnsi" w:hAnsi="Vazirmatn" w:cs="Vazirmat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37314">
    <w:abstractNumId w:val="7"/>
  </w:num>
  <w:num w:numId="2" w16cid:durableId="1756126876">
    <w:abstractNumId w:val="2"/>
  </w:num>
  <w:num w:numId="3" w16cid:durableId="1420828531">
    <w:abstractNumId w:val="3"/>
  </w:num>
  <w:num w:numId="4" w16cid:durableId="827212899">
    <w:abstractNumId w:val="4"/>
  </w:num>
  <w:num w:numId="5" w16cid:durableId="2039046132">
    <w:abstractNumId w:val="5"/>
  </w:num>
  <w:num w:numId="6" w16cid:durableId="1179735282">
    <w:abstractNumId w:val="1"/>
  </w:num>
  <w:num w:numId="7" w16cid:durableId="160515023">
    <w:abstractNumId w:val="6"/>
  </w:num>
  <w:num w:numId="8" w16cid:durableId="490487076">
    <w:abstractNumId w:val="8"/>
  </w:num>
  <w:num w:numId="9" w16cid:durableId="29544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45"/>
    <w:rsid w:val="00001E0B"/>
    <w:rsid w:val="00016524"/>
    <w:rsid w:val="0002492E"/>
    <w:rsid w:val="000278C6"/>
    <w:rsid w:val="00030DC1"/>
    <w:rsid w:val="00031D1C"/>
    <w:rsid w:val="00034EFC"/>
    <w:rsid w:val="00037229"/>
    <w:rsid w:val="0004500C"/>
    <w:rsid w:val="00051694"/>
    <w:rsid w:val="0005425E"/>
    <w:rsid w:val="0005582E"/>
    <w:rsid w:val="000724D4"/>
    <w:rsid w:val="0007356B"/>
    <w:rsid w:val="00073B71"/>
    <w:rsid w:val="00073FB9"/>
    <w:rsid w:val="00076F53"/>
    <w:rsid w:val="00077025"/>
    <w:rsid w:val="00081EA6"/>
    <w:rsid w:val="0008231C"/>
    <w:rsid w:val="00092939"/>
    <w:rsid w:val="000956D6"/>
    <w:rsid w:val="000A3840"/>
    <w:rsid w:val="000B5462"/>
    <w:rsid w:val="000C0B19"/>
    <w:rsid w:val="000D5BEC"/>
    <w:rsid w:val="000E5ED7"/>
    <w:rsid w:val="000F2413"/>
    <w:rsid w:val="000F2444"/>
    <w:rsid w:val="00107E88"/>
    <w:rsid w:val="001109CC"/>
    <w:rsid w:val="0011599E"/>
    <w:rsid w:val="00135300"/>
    <w:rsid w:val="00140C22"/>
    <w:rsid w:val="0014457F"/>
    <w:rsid w:val="00150B28"/>
    <w:rsid w:val="0015319D"/>
    <w:rsid w:val="00162602"/>
    <w:rsid w:val="00162A75"/>
    <w:rsid w:val="001714C2"/>
    <w:rsid w:val="00176CB7"/>
    <w:rsid w:val="0018386B"/>
    <w:rsid w:val="001864CE"/>
    <w:rsid w:val="00191EDD"/>
    <w:rsid w:val="001934B8"/>
    <w:rsid w:val="00194882"/>
    <w:rsid w:val="001950B3"/>
    <w:rsid w:val="001B1AB4"/>
    <w:rsid w:val="001C091D"/>
    <w:rsid w:val="001C5A71"/>
    <w:rsid w:val="001D301E"/>
    <w:rsid w:val="00211782"/>
    <w:rsid w:val="00213D4F"/>
    <w:rsid w:val="00214425"/>
    <w:rsid w:val="0021507F"/>
    <w:rsid w:val="0022118D"/>
    <w:rsid w:val="0022716C"/>
    <w:rsid w:val="00227A71"/>
    <w:rsid w:val="00231F6D"/>
    <w:rsid w:val="00253484"/>
    <w:rsid w:val="0025367B"/>
    <w:rsid w:val="00254396"/>
    <w:rsid w:val="0028211F"/>
    <w:rsid w:val="002929FA"/>
    <w:rsid w:val="00294751"/>
    <w:rsid w:val="002B0B92"/>
    <w:rsid w:val="002C0648"/>
    <w:rsid w:val="002C0BE2"/>
    <w:rsid w:val="002C4EC5"/>
    <w:rsid w:val="002C669B"/>
    <w:rsid w:val="002C6B4B"/>
    <w:rsid w:val="002C7DFD"/>
    <w:rsid w:val="002D24E2"/>
    <w:rsid w:val="002D2B65"/>
    <w:rsid w:val="002D63D7"/>
    <w:rsid w:val="002E0703"/>
    <w:rsid w:val="002E61AF"/>
    <w:rsid w:val="002E6C88"/>
    <w:rsid w:val="002E73CB"/>
    <w:rsid w:val="002F0B6C"/>
    <w:rsid w:val="00306B63"/>
    <w:rsid w:val="0031032C"/>
    <w:rsid w:val="003254DD"/>
    <w:rsid w:val="0032655F"/>
    <w:rsid w:val="003268D0"/>
    <w:rsid w:val="00326CA4"/>
    <w:rsid w:val="00344B8E"/>
    <w:rsid w:val="003501EF"/>
    <w:rsid w:val="00351B72"/>
    <w:rsid w:val="00351C6D"/>
    <w:rsid w:val="00354FB2"/>
    <w:rsid w:val="00357660"/>
    <w:rsid w:val="0037164B"/>
    <w:rsid w:val="003815F3"/>
    <w:rsid w:val="003830D7"/>
    <w:rsid w:val="00383980"/>
    <w:rsid w:val="00383BE5"/>
    <w:rsid w:val="0038428C"/>
    <w:rsid w:val="0038664A"/>
    <w:rsid w:val="00391E31"/>
    <w:rsid w:val="00393118"/>
    <w:rsid w:val="003A4157"/>
    <w:rsid w:val="003A55F9"/>
    <w:rsid w:val="003C100D"/>
    <w:rsid w:val="003E0033"/>
    <w:rsid w:val="003E4551"/>
    <w:rsid w:val="003F476E"/>
    <w:rsid w:val="00402F5D"/>
    <w:rsid w:val="0041188C"/>
    <w:rsid w:val="00413497"/>
    <w:rsid w:val="00414950"/>
    <w:rsid w:val="00425391"/>
    <w:rsid w:val="00432716"/>
    <w:rsid w:val="004369D8"/>
    <w:rsid w:val="00437161"/>
    <w:rsid w:val="004457CC"/>
    <w:rsid w:val="00452B67"/>
    <w:rsid w:val="004624A7"/>
    <w:rsid w:val="00462BBC"/>
    <w:rsid w:val="0047362F"/>
    <w:rsid w:val="004744E5"/>
    <w:rsid w:val="00486CAA"/>
    <w:rsid w:val="004A02D3"/>
    <w:rsid w:val="004A19F7"/>
    <w:rsid w:val="004A1FCC"/>
    <w:rsid w:val="004A79BB"/>
    <w:rsid w:val="004B7C99"/>
    <w:rsid w:val="004C7D66"/>
    <w:rsid w:val="004D068E"/>
    <w:rsid w:val="004D5CD1"/>
    <w:rsid w:val="004D7500"/>
    <w:rsid w:val="004E2F29"/>
    <w:rsid w:val="004E3024"/>
    <w:rsid w:val="004E4964"/>
    <w:rsid w:val="004F13D2"/>
    <w:rsid w:val="005020EF"/>
    <w:rsid w:val="00502647"/>
    <w:rsid w:val="00506AD9"/>
    <w:rsid w:val="005079B7"/>
    <w:rsid w:val="00514616"/>
    <w:rsid w:val="0052131E"/>
    <w:rsid w:val="00542F93"/>
    <w:rsid w:val="00544301"/>
    <w:rsid w:val="00545B3F"/>
    <w:rsid w:val="00552DE9"/>
    <w:rsid w:val="005631BE"/>
    <w:rsid w:val="005632EB"/>
    <w:rsid w:val="00571EEE"/>
    <w:rsid w:val="00573404"/>
    <w:rsid w:val="00577BA3"/>
    <w:rsid w:val="00581B39"/>
    <w:rsid w:val="00583734"/>
    <w:rsid w:val="00593A05"/>
    <w:rsid w:val="005A19EC"/>
    <w:rsid w:val="005A2834"/>
    <w:rsid w:val="005A79C9"/>
    <w:rsid w:val="005C23D4"/>
    <w:rsid w:val="005C2FD4"/>
    <w:rsid w:val="005C5DB7"/>
    <w:rsid w:val="005D0C37"/>
    <w:rsid w:val="005D13D3"/>
    <w:rsid w:val="005D28B5"/>
    <w:rsid w:val="005D32E3"/>
    <w:rsid w:val="005E42D3"/>
    <w:rsid w:val="005E7843"/>
    <w:rsid w:val="005F1B56"/>
    <w:rsid w:val="005F30D0"/>
    <w:rsid w:val="005F70DF"/>
    <w:rsid w:val="006054F8"/>
    <w:rsid w:val="00613B92"/>
    <w:rsid w:val="00626783"/>
    <w:rsid w:val="006400DF"/>
    <w:rsid w:val="00644B50"/>
    <w:rsid w:val="006523E3"/>
    <w:rsid w:val="006559D0"/>
    <w:rsid w:val="00666DA5"/>
    <w:rsid w:val="00672D69"/>
    <w:rsid w:val="00676B10"/>
    <w:rsid w:val="0068351F"/>
    <w:rsid w:val="006865C4"/>
    <w:rsid w:val="006A36F6"/>
    <w:rsid w:val="006A71C9"/>
    <w:rsid w:val="006B7FB6"/>
    <w:rsid w:val="006C187D"/>
    <w:rsid w:val="006C5BFA"/>
    <w:rsid w:val="006D5D90"/>
    <w:rsid w:val="006E352A"/>
    <w:rsid w:val="006E5CCD"/>
    <w:rsid w:val="006E6D92"/>
    <w:rsid w:val="006E7F0C"/>
    <w:rsid w:val="006F077E"/>
    <w:rsid w:val="00712287"/>
    <w:rsid w:val="007172EF"/>
    <w:rsid w:val="0071760E"/>
    <w:rsid w:val="0072064C"/>
    <w:rsid w:val="00723662"/>
    <w:rsid w:val="00724D18"/>
    <w:rsid w:val="00734898"/>
    <w:rsid w:val="00736DCF"/>
    <w:rsid w:val="00751276"/>
    <w:rsid w:val="00751CC0"/>
    <w:rsid w:val="0075723A"/>
    <w:rsid w:val="007766EA"/>
    <w:rsid w:val="00792389"/>
    <w:rsid w:val="007A1A54"/>
    <w:rsid w:val="007A34BE"/>
    <w:rsid w:val="007B0C39"/>
    <w:rsid w:val="007C4136"/>
    <w:rsid w:val="007C5638"/>
    <w:rsid w:val="007D303A"/>
    <w:rsid w:val="007D31EA"/>
    <w:rsid w:val="007D541A"/>
    <w:rsid w:val="007D5FBE"/>
    <w:rsid w:val="007E6708"/>
    <w:rsid w:val="007F50EA"/>
    <w:rsid w:val="00803CC9"/>
    <w:rsid w:val="00813FF8"/>
    <w:rsid w:val="00831F13"/>
    <w:rsid w:val="00832E69"/>
    <w:rsid w:val="00835B2C"/>
    <w:rsid w:val="00837CCF"/>
    <w:rsid w:val="008401B4"/>
    <w:rsid w:val="0084567B"/>
    <w:rsid w:val="00851339"/>
    <w:rsid w:val="00851A66"/>
    <w:rsid w:val="00853909"/>
    <w:rsid w:val="00857437"/>
    <w:rsid w:val="00862DD1"/>
    <w:rsid w:val="008666F3"/>
    <w:rsid w:val="0087201C"/>
    <w:rsid w:val="00872919"/>
    <w:rsid w:val="00877A6E"/>
    <w:rsid w:val="00877B9A"/>
    <w:rsid w:val="008815B9"/>
    <w:rsid w:val="00884F8E"/>
    <w:rsid w:val="008924EA"/>
    <w:rsid w:val="008A3BA7"/>
    <w:rsid w:val="008B4884"/>
    <w:rsid w:val="008C0DC4"/>
    <w:rsid w:val="008C18FF"/>
    <w:rsid w:val="008C53B6"/>
    <w:rsid w:val="008D1F9A"/>
    <w:rsid w:val="008D5770"/>
    <w:rsid w:val="008E0005"/>
    <w:rsid w:val="008E196F"/>
    <w:rsid w:val="008E3995"/>
    <w:rsid w:val="00900F24"/>
    <w:rsid w:val="00901FC0"/>
    <w:rsid w:val="009026D0"/>
    <w:rsid w:val="00903096"/>
    <w:rsid w:val="00903213"/>
    <w:rsid w:val="0090646B"/>
    <w:rsid w:val="009069F3"/>
    <w:rsid w:val="00912500"/>
    <w:rsid w:val="00921133"/>
    <w:rsid w:val="0092419B"/>
    <w:rsid w:val="00932541"/>
    <w:rsid w:val="00946E66"/>
    <w:rsid w:val="0095699D"/>
    <w:rsid w:val="00957DDC"/>
    <w:rsid w:val="00966294"/>
    <w:rsid w:val="00970E38"/>
    <w:rsid w:val="0097412C"/>
    <w:rsid w:val="0097448C"/>
    <w:rsid w:val="00980FB3"/>
    <w:rsid w:val="009912AE"/>
    <w:rsid w:val="009936D6"/>
    <w:rsid w:val="009A153C"/>
    <w:rsid w:val="009B0C46"/>
    <w:rsid w:val="009B14D9"/>
    <w:rsid w:val="009B4C06"/>
    <w:rsid w:val="009B7E89"/>
    <w:rsid w:val="009C665A"/>
    <w:rsid w:val="009D017E"/>
    <w:rsid w:val="009D4A42"/>
    <w:rsid w:val="009E6B68"/>
    <w:rsid w:val="009F0981"/>
    <w:rsid w:val="009F0AEB"/>
    <w:rsid w:val="00A06476"/>
    <w:rsid w:val="00A22C9F"/>
    <w:rsid w:val="00A247FC"/>
    <w:rsid w:val="00A343C5"/>
    <w:rsid w:val="00A51E04"/>
    <w:rsid w:val="00A77ABF"/>
    <w:rsid w:val="00A77C1C"/>
    <w:rsid w:val="00A86750"/>
    <w:rsid w:val="00A901E4"/>
    <w:rsid w:val="00AB1D61"/>
    <w:rsid w:val="00AB58A8"/>
    <w:rsid w:val="00AB6B9E"/>
    <w:rsid w:val="00AD15B6"/>
    <w:rsid w:val="00AD3F18"/>
    <w:rsid w:val="00AD7B3D"/>
    <w:rsid w:val="00AE44F5"/>
    <w:rsid w:val="00AE46EE"/>
    <w:rsid w:val="00AE4FD9"/>
    <w:rsid w:val="00AE5593"/>
    <w:rsid w:val="00AF325B"/>
    <w:rsid w:val="00AF5151"/>
    <w:rsid w:val="00B01D41"/>
    <w:rsid w:val="00B06FDA"/>
    <w:rsid w:val="00B11860"/>
    <w:rsid w:val="00B2698D"/>
    <w:rsid w:val="00B33350"/>
    <w:rsid w:val="00B43BB9"/>
    <w:rsid w:val="00B56BE0"/>
    <w:rsid w:val="00B64821"/>
    <w:rsid w:val="00B67252"/>
    <w:rsid w:val="00B71755"/>
    <w:rsid w:val="00B73516"/>
    <w:rsid w:val="00B735D3"/>
    <w:rsid w:val="00B75971"/>
    <w:rsid w:val="00B91272"/>
    <w:rsid w:val="00B94751"/>
    <w:rsid w:val="00BB1B94"/>
    <w:rsid w:val="00BB2DBF"/>
    <w:rsid w:val="00BC05C8"/>
    <w:rsid w:val="00BC2A91"/>
    <w:rsid w:val="00BC3DA5"/>
    <w:rsid w:val="00BC6DA5"/>
    <w:rsid w:val="00BD1C65"/>
    <w:rsid w:val="00BD36BC"/>
    <w:rsid w:val="00BD4096"/>
    <w:rsid w:val="00BE18E6"/>
    <w:rsid w:val="00BE71F1"/>
    <w:rsid w:val="00BF46DC"/>
    <w:rsid w:val="00BF4DAC"/>
    <w:rsid w:val="00BF62C0"/>
    <w:rsid w:val="00BF673D"/>
    <w:rsid w:val="00C05E26"/>
    <w:rsid w:val="00C25C1F"/>
    <w:rsid w:val="00C33A5E"/>
    <w:rsid w:val="00C4287A"/>
    <w:rsid w:val="00C432A2"/>
    <w:rsid w:val="00C510CE"/>
    <w:rsid w:val="00C55315"/>
    <w:rsid w:val="00C553B6"/>
    <w:rsid w:val="00C5658B"/>
    <w:rsid w:val="00C6760F"/>
    <w:rsid w:val="00C71D44"/>
    <w:rsid w:val="00C7325C"/>
    <w:rsid w:val="00C80A86"/>
    <w:rsid w:val="00C86210"/>
    <w:rsid w:val="00C909A2"/>
    <w:rsid w:val="00C931FE"/>
    <w:rsid w:val="00C95589"/>
    <w:rsid w:val="00CA2D72"/>
    <w:rsid w:val="00CA5E61"/>
    <w:rsid w:val="00CC4A28"/>
    <w:rsid w:val="00CC71D3"/>
    <w:rsid w:val="00CD2D90"/>
    <w:rsid w:val="00CD3009"/>
    <w:rsid w:val="00CF2823"/>
    <w:rsid w:val="00CF37B0"/>
    <w:rsid w:val="00CF3C45"/>
    <w:rsid w:val="00D01B85"/>
    <w:rsid w:val="00D01E9A"/>
    <w:rsid w:val="00D02976"/>
    <w:rsid w:val="00D04DC5"/>
    <w:rsid w:val="00D10C16"/>
    <w:rsid w:val="00D1120B"/>
    <w:rsid w:val="00D13327"/>
    <w:rsid w:val="00D165E1"/>
    <w:rsid w:val="00D17C14"/>
    <w:rsid w:val="00D32551"/>
    <w:rsid w:val="00D534AB"/>
    <w:rsid w:val="00D547EC"/>
    <w:rsid w:val="00D84483"/>
    <w:rsid w:val="00D92E9A"/>
    <w:rsid w:val="00DA31AF"/>
    <w:rsid w:val="00DA5C90"/>
    <w:rsid w:val="00DA645E"/>
    <w:rsid w:val="00DA77BD"/>
    <w:rsid w:val="00DB6DB1"/>
    <w:rsid w:val="00DC2693"/>
    <w:rsid w:val="00DC53EF"/>
    <w:rsid w:val="00DC6A93"/>
    <w:rsid w:val="00DD486E"/>
    <w:rsid w:val="00DD7AA7"/>
    <w:rsid w:val="00DE3EB7"/>
    <w:rsid w:val="00DF3BC1"/>
    <w:rsid w:val="00E023D7"/>
    <w:rsid w:val="00E12973"/>
    <w:rsid w:val="00E14533"/>
    <w:rsid w:val="00E154A8"/>
    <w:rsid w:val="00E1740B"/>
    <w:rsid w:val="00E317C6"/>
    <w:rsid w:val="00E45D6E"/>
    <w:rsid w:val="00E47A5D"/>
    <w:rsid w:val="00E5757C"/>
    <w:rsid w:val="00E602DF"/>
    <w:rsid w:val="00E621BB"/>
    <w:rsid w:val="00E71899"/>
    <w:rsid w:val="00E74DCC"/>
    <w:rsid w:val="00E802AF"/>
    <w:rsid w:val="00E83E49"/>
    <w:rsid w:val="00E901B1"/>
    <w:rsid w:val="00E9611F"/>
    <w:rsid w:val="00EB2194"/>
    <w:rsid w:val="00EB3E56"/>
    <w:rsid w:val="00EB4D06"/>
    <w:rsid w:val="00EC391A"/>
    <w:rsid w:val="00ED0E22"/>
    <w:rsid w:val="00ED453F"/>
    <w:rsid w:val="00EE4787"/>
    <w:rsid w:val="00F01932"/>
    <w:rsid w:val="00F02D2B"/>
    <w:rsid w:val="00F03B31"/>
    <w:rsid w:val="00F06AA9"/>
    <w:rsid w:val="00F15582"/>
    <w:rsid w:val="00F1583F"/>
    <w:rsid w:val="00F21488"/>
    <w:rsid w:val="00F27276"/>
    <w:rsid w:val="00F327EB"/>
    <w:rsid w:val="00F33380"/>
    <w:rsid w:val="00F43047"/>
    <w:rsid w:val="00F64C74"/>
    <w:rsid w:val="00F66440"/>
    <w:rsid w:val="00F672A4"/>
    <w:rsid w:val="00F77D49"/>
    <w:rsid w:val="00F87546"/>
    <w:rsid w:val="00F9466B"/>
    <w:rsid w:val="00F965DF"/>
    <w:rsid w:val="00FA4C8A"/>
    <w:rsid w:val="00FA5F8A"/>
    <w:rsid w:val="00FB097C"/>
    <w:rsid w:val="00FB3621"/>
    <w:rsid w:val="00FB5F92"/>
    <w:rsid w:val="00FC37A9"/>
    <w:rsid w:val="00FE240B"/>
    <w:rsid w:val="00FE2FBB"/>
    <w:rsid w:val="00FE786D"/>
    <w:rsid w:val="00FF5D1D"/>
    <w:rsid w:val="00FF7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8615E"/>
  <w15:docId w15:val="{37B8976E-76C1-48AB-AD53-9CDFA06D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F9A"/>
    <w:pPr>
      <w:bidi/>
      <w:spacing w:line="276" w:lineRule="auto"/>
    </w:pPr>
    <w:rPr>
      <w:rFonts w:ascii="Vazirmatn" w:hAnsi="Vazirmatn" w:cs="Vazirmatn"/>
      <w:sz w:val="24"/>
      <w:szCs w:val="24"/>
      <w:lang w:bidi="fa-IR"/>
    </w:rPr>
  </w:style>
  <w:style w:type="paragraph" w:styleId="Heading1">
    <w:name w:val="heading 1"/>
    <w:basedOn w:val="Normal"/>
    <w:next w:val="Normal"/>
    <w:link w:val="Heading1Char"/>
    <w:autoRedefine/>
    <w:uiPriority w:val="9"/>
    <w:qFormat/>
    <w:rsid w:val="008D1F9A"/>
    <w:pPr>
      <w:keepNext/>
      <w:keepLines/>
      <w:spacing w:before="240" w:after="120" w:line="360" w:lineRule="auto"/>
      <w:outlineLvl w:val="0"/>
    </w:pPr>
    <w:rPr>
      <w:rFonts w:eastAsiaTheme="majorEastAsia"/>
      <w:b/>
      <w:bCs/>
      <w:color w:val="2F5496" w:themeColor="accent1" w:themeShade="BF"/>
      <w:sz w:val="32"/>
      <w:szCs w:val="32"/>
    </w:rPr>
  </w:style>
  <w:style w:type="paragraph" w:styleId="Heading2">
    <w:name w:val="heading 2"/>
    <w:basedOn w:val="Normal"/>
    <w:next w:val="Normal"/>
    <w:link w:val="Heading2Char"/>
    <w:autoRedefine/>
    <w:uiPriority w:val="9"/>
    <w:unhideWhenUsed/>
    <w:qFormat/>
    <w:rsid w:val="008D1F9A"/>
    <w:pPr>
      <w:outlineLvl w:val="1"/>
    </w:pPr>
  </w:style>
  <w:style w:type="paragraph" w:styleId="Heading3">
    <w:name w:val="heading 3"/>
    <w:basedOn w:val="Normal"/>
    <w:next w:val="Normal"/>
    <w:link w:val="Heading3Char"/>
    <w:uiPriority w:val="9"/>
    <w:unhideWhenUsed/>
    <w:qFormat/>
    <w:rsid w:val="00AD15B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3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C45"/>
  </w:style>
  <w:style w:type="paragraph" w:styleId="Footer">
    <w:name w:val="footer"/>
    <w:basedOn w:val="Normal"/>
    <w:link w:val="FooterChar"/>
    <w:uiPriority w:val="99"/>
    <w:unhideWhenUsed/>
    <w:rsid w:val="00CF3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C45"/>
  </w:style>
  <w:style w:type="paragraph" w:styleId="Title">
    <w:name w:val="Title"/>
    <w:basedOn w:val="Normal"/>
    <w:next w:val="Normal"/>
    <w:link w:val="TitleChar"/>
    <w:uiPriority w:val="10"/>
    <w:qFormat/>
    <w:rsid w:val="00CF3C45"/>
    <w:pPr>
      <w:spacing w:after="0" w:line="360" w:lineRule="auto"/>
      <w:contextualSpacing/>
      <w:jc w:val="center"/>
    </w:pPr>
    <w:rPr>
      <w:rFonts w:asciiTheme="majorHAnsi" w:eastAsiaTheme="majorEastAsia" w:hAnsiTheme="majorHAnsi"/>
      <w:b/>
      <w:bCs/>
      <w:spacing w:val="-10"/>
      <w:kern w:val="28"/>
      <w:sz w:val="32"/>
      <w:szCs w:val="32"/>
    </w:rPr>
  </w:style>
  <w:style w:type="character" w:customStyle="1" w:styleId="TitleChar">
    <w:name w:val="Title Char"/>
    <w:basedOn w:val="DefaultParagraphFont"/>
    <w:link w:val="Title"/>
    <w:uiPriority w:val="10"/>
    <w:rsid w:val="00CF3C45"/>
    <w:rPr>
      <w:rFonts w:asciiTheme="majorHAnsi" w:eastAsiaTheme="majorEastAsia" w:hAnsiTheme="majorHAnsi" w:cs="B Nazanin"/>
      <w:b/>
      <w:bCs/>
      <w:spacing w:val="-10"/>
      <w:kern w:val="28"/>
      <w:sz w:val="32"/>
      <w:szCs w:val="32"/>
      <w:lang w:bidi="fa-IR"/>
    </w:rPr>
  </w:style>
  <w:style w:type="table" w:styleId="TableGrid">
    <w:name w:val="Table Grid"/>
    <w:basedOn w:val="TableNormal"/>
    <w:uiPriority w:val="39"/>
    <w:rsid w:val="00CF3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15B6"/>
    <w:rPr>
      <w:rFonts w:cs="B Nazanin"/>
      <w:b/>
      <w:bCs/>
      <w:color w:val="auto"/>
      <w:sz w:val="28"/>
      <w:szCs w:val="28"/>
    </w:rPr>
  </w:style>
  <w:style w:type="character" w:customStyle="1" w:styleId="Heading1Char">
    <w:name w:val="Heading 1 Char"/>
    <w:basedOn w:val="DefaultParagraphFont"/>
    <w:link w:val="Heading1"/>
    <w:uiPriority w:val="9"/>
    <w:rsid w:val="008D1F9A"/>
    <w:rPr>
      <w:rFonts w:ascii="Vazirmatn" w:eastAsiaTheme="majorEastAsia" w:hAnsi="Vazirmatn" w:cs="Vazirmatn"/>
      <w:b/>
      <w:bCs/>
      <w:color w:val="2F5496" w:themeColor="accent1" w:themeShade="BF"/>
      <w:sz w:val="32"/>
      <w:szCs w:val="32"/>
      <w:lang w:bidi="fa-IR"/>
    </w:rPr>
  </w:style>
  <w:style w:type="paragraph" w:styleId="FootnoteText">
    <w:name w:val="footnote text"/>
    <w:basedOn w:val="Normal"/>
    <w:link w:val="FootnoteTextChar"/>
    <w:uiPriority w:val="99"/>
    <w:unhideWhenUsed/>
    <w:rsid w:val="007D541A"/>
    <w:pPr>
      <w:spacing w:after="0" w:line="240" w:lineRule="auto"/>
    </w:pPr>
    <w:rPr>
      <w:sz w:val="20"/>
      <w:szCs w:val="20"/>
    </w:rPr>
  </w:style>
  <w:style w:type="character" w:customStyle="1" w:styleId="FootnoteTextChar">
    <w:name w:val="Footnote Text Char"/>
    <w:basedOn w:val="DefaultParagraphFont"/>
    <w:link w:val="FootnoteText"/>
    <w:uiPriority w:val="99"/>
    <w:rsid w:val="007D541A"/>
    <w:rPr>
      <w:rFonts w:cs="B Nazanin"/>
      <w:sz w:val="20"/>
      <w:szCs w:val="20"/>
      <w:lang w:bidi="fa-IR"/>
    </w:rPr>
  </w:style>
  <w:style w:type="character" w:styleId="FootnoteReference">
    <w:name w:val="footnote reference"/>
    <w:basedOn w:val="DefaultParagraphFont"/>
    <w:uiPriority w:val="99"/>
    <w:semiHidden/>
    <w:unhideWhenUsed/>
    <w:rsid w:val="007D541A"/>
    <w:rPr>
      <w:vertAlign w:val="superscript"/>
    </w:rPr>
  </w:style>
  <w:style w:type="character" w:styleId="Hyperlink">
    <w:name w:val="Hyperlink"/>
    <w:basedOn w:val="DefaultParagraphFont"/>
    <w:uiPriority w:val="99"/>
    <w:unhideWhenUsed/>
    <w:rsid w:val="007D541A"/>
    <w:rPr>
      <w:color w:val="0563C1" w:themeColor="hyperlink"/>
      <w:u w:val="single"/>
    </w:rPr>
  </w:style>
  <w:style w:type="character" w:styleId="UnresolvedMention">
    <w:name w:val="Unresolved Mention"/>
    <w:basedOn w:val="DefaultParagraphFont"/>
    <w:uiPriority w:val="99"/>
    <w:semiHidden/>
    <w:unhideWhenUsed/>
    <w:rsid w:val="007D541A"/>
    <w:rPr>
      <w:color w:val="605E5C"/>
      <w:shd w:val="clear" w:color="auto" w:fill="E1DFDD"/>
    </w:rPr>
  </w:style>
  <w:style w:type="character" w:customStyle="1" w:styleId="Heading2Char">
    <w:name w:val="Heading 2 Char"/>
    <w:basedOn w:val="DefaultParagraphFont"/>
    <w:link w:val="Heading2"/>
    <w:uiPriority w:val="9"/>
    <w:rsid w:val="008D1F9A"/>
    <w:rPr>
      <w:rFonts w:ascii="Vazirmatn" w:hAnsi="Vazirmatn" w:cs="Vazirmatn"/>
      <w:sz w:val="24"/>
      <w:szCs w:val="24"/>
      <w:lang w:bidi="fa-IR"/>
    </w:rPr>
  </w:style>
  <w:style w:type="paragraph" w:styleId="NoSpacing">
    <w:name w:val="No Spacing"/>
    <w:uiPriority w:val="1"/>
    <w:qFormat/>
    <w:rsid w:val="00AD15B6"/>
    <w:pPr>
      <w:bidi/>
      <w:spacing w:after="0" w:line="240" w:lineRule="auto"/>
      <w:jc w:val="both"/>
    </w:pPr>
    <w:rPr>
      <w:rFonts w:cs="B Nazanin"/>
      <w:sz w:val="28"/>
      <w:szCs w:val="28"/>
      <w:lang w:bidi="fa-IR"/>
    </w:rPr>
  </w:style>
  <w:style w:type="character" w:customStyle="1" w:styleId="Heading3Char">
    <w:name w:val="Heading 3 Char"/>
    <w:basedOn w:val="DefaultParagraphFont"/>
    <w:link w:val="Heading3"/>
    <w:uiPriority w:val="9"/>
    <w:rsid w:val="00AD15B6"/>
    <w:rPr>
      <w:rFonts w:asciiTheme="majorHAnsi" w:eastAsiaTheme="majorEastAsia" w:hAnsiTheme="majorHAnsi" w:cstheme="majorBidi"/>
      <w:color w:val="1F3763" w:themeColor="accent1" w:themeShade="7F"/>
      <w:sz w:val="24"/>
      <w:szCs w:val="24"/>
      <w:lang w:bidi="fa-IR"/>
    </w:rPr>
  </w:style>
  <w:style w:type="character" w:styleId="Strong">
    <w:name w:val="Strong"/>
    <w:basedOn w:val="DefaultParagraphFont"/>
    <w:uiPriority w:val="22"/>
    <w:qFormat/>
    <w:rsid w:val="00AD15B6"/>
    <w:rPr>
      <w:b/>
      <w:bCs/>
    </w:rPr>
  </w:style>
  <w:style w:type="character" w:styleId="PlaceholderText">
    <w:name w:val="Placeholder Text"/>
    <w:basedOn w:val="DefaultParagraphFont"/>
    <w:uiPriority w:val="99"/>
    <w:semiHidden/>
    <w:rsid w:val="004369D8"/>
    <w:rPr>
      <w:color w:val="808080"/>
    </w:rPr>
  </w:style>
  <w:style w:type="paragraph" w:styleId="ListParagraph">
    <w:name w:val="List Paragraph"/>
    <w:basedOn w:val="Normal"/>
    <w:uiPriority w:val="34"/>
    <w:qFormat/>
    <w:rsid w:val="00966294"/>
    <w:pPr>
      <w:ind w:left="720"/>
      <w:contextualSpacing/>
    </w:pPr>
  </w:style>
  <w:style w:type="paragraph" w:styleId="Revision">
    <w:name w:val="Revision"/>
    <w:hidden/>
    <w:uiPriority w:val="99"/>
    <w:semiHidden/>
    <w:rsid w:val="00B64821"/>
    <w:pPr>
      <w:spacing w:after="0" w:line="240" w:lineRule="auto"/>
    </w:pPr>
    <w:rPr>
      <w:rFonts w:ascii="Vazir" w:hAnsi="Vazir" w:cs="Vazir"/>
      <w:sz w:val="26"/>
      <w:szCs w:val="26"/>
      <w:lang w:bidi="fa-IR"/>
    </w:rPr>
  </w:style>
  <w:style w:type="character" w:customStyle="1" w:styleId="normaltextrun">
    <w:name w:val="normaltextrun"/>
    <w:basedOn w:val="DefaultParagraphFont"/>
    <w:rsid w:val="00C71D44"/>
  </w:style>
  <w:style w:type="character" w:customStyle="1" w:styleId="eop">
    <w:name w:val="eop"/>
    <w:basedOn w:val="DefaultParagraphFont"/>
    <w:rsid w:val="00C71D44"/>
  </w:style>
  <w:style w:type="paragraph" w:customStyle="1" w:styleId="Compact">
    <w:name w:val="Compact"/>
    <w:basedOn w:val="BodyText"/>
    <w:qFormat/>
    <w:rsid w:val="006F077E"/>
    <w:pPr>
      <w:bidi w:val="0"/>
      <w:spacing w:before="36" w:after="36" w:line="240" w:lineRule="auto"/>
    </w:pPr>
    <w:rPr>
      <w:rFonts w:asciiTheme="minorHAnsi" w:hAnsiTheme="minorHAnsi" w:cstheme="minorBidi"/>
      <w:lang w:bidi="ar-SA"/>
    </w:rPr>
  </w:style>
  <w:style w:type="paragraph" w:styleId="BodyText">
    <w:name w:val="Body Text"/>
    <w:basedOn w:val="Normal"/>
    <w:link w:val="BodyTextChar"/>
    <w:uiPriority w:val="99"/>
    <w:semiHidden/>
    <w:unhideWhenUsed/>
    <w:rsid w:val="006F077E"/>
    <w:pPr>
      <w:spacing w:after="120"/>
    </w:pPr>
  </w:style>
  <w:style w:type="character" w:customStyle="1" w:styleId="BodyTextChar">
    <w:name w:val="Body Text Char"/>
    <w:basedOn w:val="DefaultParagraphFont"/>
    <w:link w:val="BodyText"/>
    <w:uiPriority w:val="99"/>
    <w:semiHidden/>
    <w:rsid w:val="006F077E"/>
    <w:rPr>
      <w:rFonts w:ascii="Vazirmatn" w:hAnsi="Vazirmatn" w:cs="Vazirmatn"/>
      <w:sz w:val="24"/>
      <w:szCs w:val="24"/>
      <w:lang w:bidi="fa-IR"/>
    </w:rPr>
  </w:style>
  <w:style w:type="paragraph" w:customStyle="1" w:styleId="FirstParagraph">
    <w:name w:val="First Paragraph"/>
    <w:basedOn w:val="BodyText"/>
    <w:next w:val="BodyText"/>
    <w:qFormat/>
    <w:rsid w:val="00150B28"/>
    <w:pPr>
      <w:bidi w:val="0"/>
      <w:spacing w:before="180" w:after="180" w:line="240" w:lineRule="auto"/>
    </w:pPr>
    <w:rPr>
      <w:rFonts w:asciiTheme="minorHAnsi"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726289">
      <w:bodyDiv w:val="1"/>
      <w:marLeft w:val="0"/>
      <w:marRight w:val="0"/>
      <w:marTop w:val="0"/>
      <w:marBottom w:val="0"/>
      <w:divBdr>
        <w:top w:val="none" w:sz="0" w:space="0" w:color="auto"/>
        <w:left w:val="none" w:sz="0" w:space="0" w:color="auto"/>
        <w:bottom w:val="none" w:sz="0" w:space="0" w:color="auto"/>
        <w:right w:val="none" w:sz="0" w:space="0" w:color="auto"/>
      </w:divBdr>
      <w:divsChild>
        <w:div w:id="1279875390">
          <w:marLeft w:val="0"/>
          <w:marRight w:val="0"/>
          <w:marTop w:val="0"/>
          <w:marBottom w:val="0"/>
          <w:divBdr>
            <w:top w:val="none" w:sz="0" w:space="0" w:color="auto"/>
            <w:left w:val="none" w:sz="0" w:space="0" w:color="auto"/>
            <w:bottom w:val="none" w:sz="0" w:space="0" w:color="auto"/>
            <w:right w:val="none" w:sz="0" w:space="0" w:color="auto"/>
          </w:divBdr>
          <w:divsChild>
            <w:div w:id="238904137">
              <w:marLeft w:val="0"/>
              <w:marRight w:val="0"/>
              <w:marTop w:val="0"/>
              <w:marBottom w:val="0"/>
              <w:divBdr>
                <w:top w:val="none" w:sz="0" w:space="0" w:color="auto"/>
                <w:left w:val="none" w:sz="0" w:space="0" w:color="auto"/>
                <w:bottom w:val="none" w:sz="0" w:space="0" w:color="auto"/>
                <w:right w:val="none" w:sz="0" w:space="0" w:color="auto"/>
              </w:divBdr>
            </w:div>
            <w:div w:id="2082677944">
              <w:marLeft w:val="0"/>
              <w:marRight w:val="0"/>
              <w:marTop w:val="0"/>
              <w:marBottom w:val="0"/>
              <w:divBdr>
                <w:top w:val="none" w:sz="0" w:space="0" w:color="auto"/>
                <w:left w:val="none" w:sz="0" w:space="0" w:color="auto"/>
                <w:bottom w:val="none" w:sz="0" w:space="0" w:color="auto"/>
                <w:right w:val="none" w:sz="0" w:space="0" w:color="auto"/>
              </w:divBdr>
            </w:div>
            <w:div w:id="860827044">
              <w:marLeft w:val="0"/>
              <w:marRight w:val="0"/>
              <w:marTop w:val="0"/>
              <w:marBottom w:val="0"/>
              <w:divBdr>
                <w:top w:val="none" w:sz="0" w:space="0" w:color="auto"/>
                <w:left w:val="none" w:sz="0" w:space="0" w:color="auto"/>
                <w:bottom w:val="none" w:sz="0" w:space="0" w:color="auto"/>
                <w:right w:val="none" w:sz="0" w:space="0" w:color="auto"/>
              </w:divBdr>
            </w:div>
            <w:div w:id="31344403">
              <w:marLeft w:val="0"/>
              <w:marRight w:val="0"/>
              <w:marTop w:val="0"/>
              <w:marBottom w:val="0"/>
              <w:divBdr>
                <w:top w:val="none" w:sz="0" w:space="0" w:color="auto"/>
                <w:left w:val="none" w:sz="0" w:space="0" w:color="auto"/>
                <w:bottom w:val="none" w:sz="0" w:space="0" w:color="auto"/>
                <w:right w:val="none" w:sz="0" w:space="0" w:color="auto"/>
              </w:divBdr>
            </w:div>
            <w:div w:id="1370951033">
              <w:marLeft w:val="0"/>
              <w:marRight w:val="0"/>
              <w:marTop w:val="0"/>
              <w:marBottom w:val="0"/>
              <w:divBdr>
                <w:top w:val="none" w:sz="0" w:space="0" w:color="auto"/>
                <w:left w:val="none" w:sz="0" w:space="0" w:color="auto"/>
                <w:bottom w:val="none" w:sz="0" w:space="0" w:color="auto"/>
                <w:right w:val="none" w:sz="0" w:space="0" w:color="auto"/>
              </w:divBdr>
            </w:div>
            <w:div w:id="1899366036">
              <w:marLeft w:val="0"/>
              <w:marRight w:val="0"/>
              <w:marTop w:val="0"/>
              <w:marBottom w:val="0"/>
              <w:divBdr>
                <w:top w:val="none" w:sz="0" w:space="0" w:color="auto"/>
                <w:left w:val="none" w:sz="0" w:space="0" w:color="auto"/>
                <w:bottom w:val="none" w:sz="0" w:space="0" w:color="auto"/>
                <w:right w:val="none" w:sz="0" w:space="0" w:color="auto"/>
              </w:divBdr>
            </w:div>
            <w:div w:id="1394742017">
              <w:marLeft w:val="0"/>
              <w:marRight w:val="0"/>
              <w:marTop w:val="0"/>
              <w:marBottom w:val="0"/>
              <w:divBdr>
                <w:top w:val="none" w:sz="0" w:space="0" w:color="auto"/>
                <w:left w:val="none" w:sz="0" w:space="0" w:color="auto"/>
                <w:bottom w:val="none" w:sz="0" w:space="0" w:color="auto"/>
                <w:right w:val="none" w:sz="0" w:space="0" w:color="auto"/>
              </w:divBdr>
            </w:div>
            <w:div w:id="538707883">
              <w:marLeft w:val="0"/>
              <w:marRight w:val="0"/>
              <w:marTop w:val="0"/>
              <w:marBottom w:val="0"/>
              <w:divBdr>
                <w:top w:val="none" w:sz="0" w:space="0" w:color="auto"/>
                <w:left w:val="none" w:sz="0" w:space="0" w:color="auto"/>
                <w:bottom w:val="none" w:sz="0" w:space="0" w:color="auto"/>
                <w:right w:val="none" w:sz="0" w:space="0" w:color="auto"/>
              </w:divBdr>
            </w:div>
            <w:div w:id="784155276">
              <w:marLeft w:val="0"/>
              <w:marRight w:val="0"/>
              <w:marTop w:val="0"/>
              <w:marBottom w:val="0"/>
              <w:divBdr>
                <w:top w:val="none" w:sz="0" w:space="0" w:color="auto"/>
                <w:left w:val="none" w:sz="0" w:space="0" w:color="auto"/>
                <w:bottom w:val="none" w:sz="0" w:space="0" w:color="auto"/>
                <w:right w:val="none" w:sz="0" w:space="0" w:color="auto"/>
              </w:divBdr>
            </w:div>
            <w:div w:id="87628710">
              <w:marLeft w:val="0"/>
              <w:marRight w:val="0"/>
              <w:marTop w:val="0"/>
              <w:marBottom w:val="0"/>
              <w:divBdr>
                <w:top w:val="none" w:sz="0" w:space="0" w:color="auto"/>
                <w:left w:val="none" w:sz="0" w:space="0" w:color="auto"/>
                <w:bottom w:val="none" w:sz="0" w:space="0" w:color="auto"/>
                <w:right w:val="none" w:sz="0" w:space="0" w:color="auto"/>
              </w:divBdr>
            </w:div>
            <w:div w:id="781731278">
              <w:marLeft w:val="0"/>
              <w:marRight w:val="0"/>
              <w:marTop w:val="0"/>
              <w:marBottom w:val="0"/>
              <w:divBdr>
                <w:top w:val="none" w:sz="0" w:space="0" w:color="auto"/>
                <w:left w:val="none" w:sz="0" w:space="0" w:color="auto"/>
                <w:bottom w:val="none" w:sz="0" w:space="0" w:color="auto"/>
                <w:right w:val="none" w:sz="0" w:space="0" w:color="auto"/>
              </w:divBdr>
            </w:div>
            <w:div w:id="1588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8855">
      <w:bodyDiv w:val="1"/>
      <w:marLeft w:val="0"/>
      <w:marRight w:val="0"/>
      <w:marTop w:val="0"/>
      <w:marBottom w:val="0"/>
      <w:divBdr>
        <w:top w:val="none" w:sz="0" w:space="0" w:color="auto"/>
        <w:left w:val="none" w:sz="0" w:space="0" w:color="auto"/>
        <w:bottom w:val="none" w:sz="0" w:space="0" w:color="auto"/>
        <w:right w:val="none" w:sz="0" w:space="0" w:color="auto"/>
      </w:divBdr>
    </w:div>
    <w:div w:id="1093159751">
      <w:bodyDiv w:val="1"/>
      <w:marLeft w:val="0"/>
      <w:marRight w:val="0"/>
      <w:marTop w:val="0"/>
      <w:marBottom w:val="0"/>
      <w:divBdr>
        <w:top w:val="none" w:sz="0" w:space="0" w:color="auto"/>
        <w:left w:val="none" w:sz="0" w:space="0" w:color="auto"/>
        <w:bottom w:val="none" w:sz="0" w:space="0" w:color="auto"/>
        <w:right w:val="none" w:sz="0" w:space="0" w:color="auto"/>
      </w:divBdr>
    </w:div>
    <w:div w:id="1219317754">
      <w:bodyDiv w:val="1"/>
      <w:marLeft w:val="0"/>
      <w:marRight w:val="0"/>
      <w:marTop w:val="0"/>
      <w:marBottom w:val="0"/>
      <w:divBdr>
        <w:top w:val="none" w:sz="0" w:space="0" w:color="auto"/>
        <w:left w:val="none" w:sz="0" w:space="0" w:color="auto"/>
        <w:bottom w:val="none" w:sz="0" w:space="0" w:color="auto"/>
        <w:right w:val="none" w:sz="0" w:space="0" w:color="auto"/>
      </w:divBdr>
    </w:div>
    <w:div w:id="1409227592">
      <w:bodyDiv w:val="1"/>
      <w:marLeft w:val="0"/>
      <w:marRight w:val="0"/>
      <w:marTop w:val="0"/>
      <w:marBottom w:val="0"/>
      <w:divBdr>
        <w:top w:val="none" w:sz="0" w:space="0" w:color="auto"/>
        <w:left w:val="none" w:sz="0" w:space="0" w:color="auto"/>
        <w:bottom w:val="none" w:sz="0" w:space="0" w:color="auto"/>
        <w:right w:val="none" w:sz="0" w:space="0" w:color="auto"/>
      </w:divBdr>
      <w:divsChild>
        <w:div w:id="1941914633">
          <w:marLeft w:val="0"/>
          <w:marRight w:val="0"/>
          <w:marTop w:val="0"/>
          <w:marBottom w:val="0"/>
          <w:divBdr>
            <w:top w:val="none" w:sz="0" w:space="0" w:color="auto"/>
            <w:left w:val="none" w:sz="0" w:space="0" w:color="auto"/>
            <w:bottom w:val="none" w:sz="0" w:space="0" w:color="auto"/>
            <w:right w:val="none" w:sz="0" w:space="0" w:color="auto"/>
          </w:divBdr>
          <w:divsChild>
            <w:div w:id="522473314">
              <w:marLeft w:val="0"/>
              <w:marRight w:val="0"/>
              <w:marTop w:val="0"/>
              <w:marBottom w:val="0"/>
              <w:divBdr>
                <w:top w:val="none" w:sz="0" w:space="0" w:color="auto"/>
                <w:left w:val="none" w:sz="0" w:space="0" w:color="auto"/>
                <w:bottom w:val="none" w:sz="0" w:space="0" w:color="auto"/>
                <w:right w:val="none" w:sz="0" w:space="0" w:color="auto"/>
              </w:divBdr>
              <w:divsChild>
                <w:div w:id="1887909225">
                  <w:marLeft w:val="0"/>
                  <w:marRight w:val="0"/>
                  <w:marTop w:val="0"/>
                  <w:marBottom w:val="0"/>
                  <w:divBdr>
                    <w:top w:val="none" w:sz="0" w:space="0" w:color="auto"/>
                    <w:left w:val="none" w:sz="0" w:space="0" w:color="auto"/>
                    <w:bottom w:val="none" w:sz="0" w:space="0" w:color="auto"/>
                    <w:right w:val="none" w:sz="0" w:space="0" w:color="auto"/>
                  </w:divBdr>
                  <w:divsChild>
                    <w:div w:id="933854860">
                      <w:marLeft w:val="450"/>
                      <w:marRight w:val="0"/>
                      <w:marTop w:val="0"/>
                      <w:marBottom w:val="0"/>
                      <w:divBdr>
                        <w:top w:val="none" w:sz="0" w:space="0" w:color="auto"/>
                        <w:left w:val="none" w:sz="0" w:space="0" w:color="auto"/>
                        <w:bottom w:val="none" w:sz="0" w:space="0" w:color="auto"/>
                        <w:right w:val="none" w:sz="0" w:space="0" w:color="auto"/>
                      </w:divBdr>
                      <w:divsChild>
                        <w:div w:id="12967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93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0E76F-3B12-4D98-BC69-2AA9BE9B4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TotalTime>
  <Pages>1</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Jones</dc:creator>
  <cp:keywords/>
  <dc:description/>
  <cp:lastModifiedBy>Javad Razi</cp:lastModifiedBy>
  <cp:revision>115</cp:revision>
  <cp:lastPrinted>2023-04-08T03:46:00Z</cp:lastPrinted>
  <dcterms:created xsi:type="dcterms:W3CDTF">2023-10-24T16:28:00Z</dcterms:created>
  <dcterms:modified xsi:type="dcterms:W3CDTF">2023-11-24T09:29:00Z</dcterms:modified>
</cp:coreProperties>
</file>