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69" w:rsidRPr="003C4669" w:rsidRDefault="004E28B9">
      <w:pPr>
        <w:rPr>
          <w:sz w:val="28"/>
          <w:szCs w:val="28"/>
        </w:rPr>
      </w:pPr>
      <w:r w:rsidRPr="003C4669">
        <w:rPr>
          <w:sz w:val="28"/>
          <w:szCs w:val="28"/>
        </w:rPr>
        <w:t>SECURITY AS A SERVICE</w:t>
      </w:r>
    </w:p>
    <w:p w:rsidR="003C4669" w:rsidRDefault="003C4669">
      <w:r>
        <w:t>Application Security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Web Application Penetration Test</w:t>
      </w:r>
    </w:p>
    <w:p w:rsidR="00DE6A28" w:rsidRDefault="00DE6A28" w:rsidP="00DE6A28">
      <w:pPr>
        <w:pStyle w:val="ListParagraph"/>
      </w:pPr>
    </w:p>
    <w:p w:rsidR="00DA475C" w:rsidRDefault="00DE6A28" w:rsidP="00DE6A28">
      <w:pPr>
        <w:pStyle w:val="ListParagraph"/>
        <w:numPr>
          <w:ilvl w:val="0"/>
          <w:numId w:val="11"/>
        </w:numPr>
      </w:pPr>
      <w:r>
        <w:t>Brisk’s web application penetration testing leverages the OWASP, a comprehensive framework for assessing the security of web-based applications. It simulates real-world attacks to provide a point-in-time assessment of vulnerabilities and threats to the customer’s application environment.</w:t>
      </w:r>
    </w:p>
    <w:p w:rsidR="00DE6A28" w:rsidRDefault="00DE6A28" w:rsidP="00DE6A28">
      <w:pPr>
        <w:pStyle w:val="ListParagraph"/>
      </w:pP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Website Penetration Test</w:t>
      </w:r>
    </w:p>
    <w:p w:rsidR="00DE6A28" w:rsidRDefault="00DE6A28" w:rsidP="00DE6A28">
      <w:pPr>
        <w:pStyle w:val="ListParagraph"/>
      </w:pPr>
    </w:p>
    <w:p w:rsidR="00DE6A28" w:rsidRDefault="00DE6A28" w:rsidP="00DE6A28">
      <w:pPr>
        <w:pStyle w:val="ListParagraph"/>
        <w:numPr>
          <w:ilvl w:val="0"/>
          <w:numId w:val="11"/>
        </w:numPr>
      </w:pPr>
      <w:r w:rsidRPr="00DE6A28">
        <w:t xml:space="preserve"> </w:t>
      </w:r>
      <w:r>
        <w:t xml:space="preserve">A website </w:t>
      </w:r>
      <w:r w:rsidRPr="00DE6A28">
        <w:t>penetration test aims to assess the entire application that would be subjected to a review of vulnerabilities in order to identify and attempt to exploit any weaknesses that is hidden within the website.</w:t>
      </w:r>
    </w:p>
    <w:p w:rsidR="00DE6A28" w:rsidRDefault="00DE6A28" w:rsidP="00DE6A28">
      <w:pPr>
        <w:pStyle w:val="ListParagraph"/>
      </w:pPr>
    </w:p>
    <w:p w:rsidR="00FD3B1D" w:rsidRDefault="004E28B9" w:rsidP="00E678BE">
      <w:pPr>
        <w:pStyle w:val="ListParagraph"/>
        <w:numPr>
          <w:ilvl w:val="0"/>
          <w:numId w:val="1"/>
        </w:numPr>
      </w:pPr>
      <w:r>
        <w:t>Mobile Application Penetration Testing</w:t>
      </w:r>
    </w:p>
    <w:p w:rsidR="00E678BE" w:rsidRDefault="00E678BE" w:rsidP="00E678BE">
      <w:pPr>
        <w:pStyle w:val="ListParagraph"/>
      </w:pPr>
    </w:p>
    <w:p w:rsidR="00E678BE" w:rsidRDefault="00E678BE" w:rsidP="00E678BE">
      <w:pPr>
        <w:pStyle w:val="ListParagraph"/>
      </w:pPr>
      <w:r>
        <w:t>-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Enterprise Application Security Testing</w:t>
      </w:r>
    </w:p>
    <w:p w:rsidR="00E678BE" w:rsidRDefault="00E678BE" w:rsidP="00E678BE">
      <w:pPr>
        <w:pStyle w:val="ListParagraph"/>
      </w:pPr>
    </w:p>
    <w:p w:rsidR="00E678BE" w:rsidRDefault="00E678BE" w:rsidP="00E678BE">
      <w:pPr>
        <w:pStyle w:val="ListParagraph"/>
        <w:numPr>
          <w:ilvl w:val="0"/>
          <w:numId w:val="11"/>
        </w:numPr>
      </w:pPr>
      <w:proofErr w:type="gramStart"/>
      <w:r>
        <w:t xml:space="preserve">Brisk  </w:t>
      </w:r>
      <w:r>
        <w:t>Enterprise</w:t>
      </w:r>
      <w:proofErr w:type="gramEnd"/>
      <w:r>
        <w:t xml:space="preserve"> Application Security Testing</w:t>
      </w:r>
      <w:r>
        <w:t xml:space="preserve"> detects the vulnerabilities and ensures the overall security exposure of applications and its data.</w:t>
      </w:r>
    </w:p>
    <w:p w:rsidR="00E678BE" w:rsidRDefault="00E678BE" w:rsidP="00E678BE"/>
    <w:p w:rsidR="004E28B9" w:rsidRDefault="004E28B9" w:rsidP="004E28B9">
      <w:pPr>
        <w:pStyle w:val="ListParagraph"/>
        <w:numPr>
          <w:ilvl w:val="0"/>
          <w:numId w:val="1"/>
        </w:numPr>
      </w:pPr>
      <w:r>
        <w:t>Cloud App Penetration Testing</w:t>
      </w:r>
    </w:p>
    <w:p w:rsidR="001F1AE7" w:rsidRDefault="001F1AE7" w:rsidP="001F1AE7">
      <w:pPr>
        <w:pStyle w:val="ListParagraph"/>
        <w:shd w:val="clear" w:color="auto" w:fill="FFFFFF"/>
        <w:spacing w:after="525" w:line="240" w:lineRule="auto"/>
        <w:ind w:right="-225"/>
        <w:rPr>
          <w:rFonts w:ascii="Open Sans" w:eastAsia="Times New Roman" w:hAnsi="Open Sans" w:cs="Times New Roman"/>
          <w:color w:val="777777"/>
          <w:sz w:val="21"/>
          <w:szCs w:val="21"/>
          <w:lang w:val="en-IN" w:eastAsia="en-IN"/>
        </w:rPr>
      </w:pPr>
    </w:p>
    <w:p w:rsidR="001F1AE7" w:rsidRPr="001F1AE7" w:rsidRDefault="001F1AE7" w:rsidP="001F1AE7">
      <w:pPr>
        <w:pStyle w:val="ListParagraph"/>
        <w:numPr>
          <w:ilvl w:val="0"/>
          <w:numId w:val="11"/>
        </w:numPr>
      </w:pPr>
      <w:r w:rsidRPr="001F1AE7">
        <w:t>Cloud security is essential to assess the security of your operating systems and applications running on cloud.Brisk InfoSec’s</w:t>
      </w:r>
      <w:r w:rsidRPr="001F1AE7">
        <w:t xml:space="preserve"> team validates whether or not your cloud deployment is secure and gives you actionable remediation information when it’s not complying the standards.</w:t>
      </w:r>
      <w:r w:rsidRPr="001F1AE7">
        <w:t> </w:t>
      </w:r>
    </w:p>
    <w:p w:rsidR="001F1AE7" w:rsidRDefault="001F1AE7" w:rsidP="001F1AE7">
      <w:pPr>
        <w:pStyle w:val="ListParagraph"/>
      </w:pP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Secure Source Code Review</w:t>
      </w:r>
    </w:p>
    <w:p w:rsidR="001F1AE7" w:rsidRDefault="001F1AE7" w:rsidP="001F1AE7">
      <w:pPr>
        <w:pStyle w:val="ListParagraph"/>
      </w:pPr>
    </w:p>
    <w:p w:rsidR="00E53E4C" w:rsidRDefault="00E53E4C" w:rsidP="00E53E4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Brisk InfoSec provides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Secure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Source Code Review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which identifies the insecure piece of code which may cause a potential vulnerability in a later stage of the software development process, ultimately leading to an insecure application.</w:t>
      </w:r>
      <w:r>
        <w:rPr>
          <w:rStyle w:val="apple-converted-space"/>
          <w:rFonts w:ascii="Arial" w:hAnsi="Arial" w:cs="Arial"/>
          <w:color w:val="474747"/>
          <w:sz w:val="21"/>
          <w:szCs w:val="21"/>
          <w:shd w:val="clear" w:color="auto" w:fill="FFFFFF"/>
        </w:rPr>
        <w:t> </w:t>
      </w:r>
    </w:p>
    <w:p w:rsidR="001F1AE7" w:rsidRDefault="001F1AE7" w:rsidP="001F1AE7">
      <w:pPr>
        <w:pStyle w:val="ListParagraph"/>
      </w:pPr>
    </w:p>
    <w:p w:rsidR="003C4669" w:rsidRDefault="003C4669" w:rsidP="004E28B9">
      <w:pPr>
        <w:pStyle w:val="ListParagraph"/>
        <w:numPr>
          <w:ilvl w:val="0"/>
          <w:numId w:val="1"/>
        </w:numPr>
      </w:pPr>
      <w:r>
        <w:t>API Security Testing</w:t>
      </w:r>
    </w:p>
    <w:p w:rsidR="00E53E4C" w:rsidRDefault="00E53E4C" w:rsidP="00E53E4C">
      <w:pPr>
        <w:pStyle w:val="ListParagraph"/>
      </w:pPr>
    </w:p>
    <w:p w:rsidR="003C4669" w:rsidRPr="00975A2F" w:rsidRDefault="00A07960" w:rsidP="003C4669">
      <w:pPr>
        <w:pStyle w:val="ListParagraph"/>
        <w:numPr>
          <w:ilvl w:val="0"/>
          <w:numId w:val="11"/>
        </w:numPr>
      </w:pPr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>Brisk InfoSec</w:t>
      </w:r>
      <w:r w:rsidR="00E53E4C"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helps </w:t>
      </w:r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organizations to </w:t>
      </w:r>
      <w:r w:rsidR="00E53E4C"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>prevent security vulnerabilities through penetration testing</w:t>
      </w:r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at the API / message layer and web UI </w:t>
      </w:r>
      <w:proofErr w:type="spellStart"/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>level</w:t>
      </w:r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>.We</w:t>
      </w:r>
      <w:proofErr w:type="spellEnd"/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v</w:t>
      </w:r>
      <w:proofErr w:type="spellStart"/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>alidate</w:t>
      </w:r>
      <w:proofErr w:type="spellEnd"/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authentication, encryption, and access control</w:t>
      </w:r>
    </w:p>
    <w:p w:rsidR="00975A2F" w:rsidRDefault="00975A2F" w:rsidP="00975A2F">
      <w:pPr>
        <w:pStyle w:val="ListParagraph"/>
      </w:pPr>
    </w:p>
    <w:p w:rsidR="003C4669" w:rsidRDefault="003C4669" w:rsidP="003C4669">
      <w:pPr>
        <w:pStyle w:val="ListParagraph"/>
        <w:ind w:left="0"/>
      </w:pPr>
      <w:r>
        <w:t>Infra Security</w:t>
      </w:r>
    </w:p>
    <w:p w:rsidR="003C4669" w:rsidRDefault="003C4669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Network Penetration Test</w:t>
      </w:r>
    </w:p>
    <w:p w:rsidR="00A07960" w:rsidRDefault="00A07960" w:rsidP="00A07960">
      <w:pPr>
        <w:pStyle w:val="ListParagraph"/>
        <w:numPr>
          <w:ilvl w:val="0"/>
          <w:numId w:val="11"/>
        </w:num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Brisk InfoSec </w:t>
      </w:r>
      <w:r w:rsidR="00975A2F"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>helps in Identifying</w:t>
      </w:r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exploitable vulnerabilities and verify that your infrastructure is resilient against the most advanced network level attacks.</w:t>
      </w:r>
    </w:p>
    <w:p w:rsidR="00975A2F" w:rsidRPr="00975A2F" w:rsidRDefault="00975A2F" w:rsidP="00975A2F">
      <w:pPr>
        <w:pStyle w:val="ListParagrap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Database</w:t>
      </w:r>
      <w:r w:rsidRPr="003C4669">
        <w:t xml:space="preserve"> </w:t>
      </w:r>
      <w:r>
        <w:t>Penetration Testing</w:t>
      </w:r>
    </w:p>
    <w:p w:rsidR="00CE16D5" w:rsidRDefault="00CE16D5" w:rsidP="00CE16D5">
      <w:pPr>
        <w:pStyle w:val="ListParagraph"/>
      </w:pPr>
    </w:p>
    <w:p w:rsidR="00975A2F" w:rsidRPr="00975A2F" w:rsidRDefault="00975A2F" w:rsidP="00975A2F">
      <w:pPr>
        <w:pStyle w:val="ListParagraph"/>
        <w:numPr>
          <w:ilvl w:val="0"/>
          <w:numId w:val="11"/>
        </w:numPr>
      </w:pPr>
      <w:r w:rsidRPr="00975A2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Brisk InfoSec </w:t>
      </w:r>
      <w:r>
        <w:rPr>
          <w:rFonts w:ascii="Trebuchet MS" w:hAnsi="Trebuchet MS"/>
          <w:color w:val="2A3E52"/>
          <w:sz w:val="21"/>
          <w:szCs w:val="21"/>
        </w:rPr>
        <w:t>offers a complete Data</w:t>
      </w:r>
      <w:r>
        <w:rPr>
          <w:rFonts w:ascii="Trebuchet MS" w:hAnsi="Trebuchet MS"/>
          <w:color w:val="2A3E52"/>
          <w:sz w:val="21"/>
          <w:szCs w:val="21"/>
        </w:rPr>
        <w:t xml:space="preserve">base </w:t>
      </w:r>
      <w:r>
        <w:t>Penetration Testing</w:t>
      </w:r>
      <w:r>
        <w:rPr>
          <w:rFonts w:ascii="Trebuchet MS" w:hAnsi="Trebuchet MS"/>
          <w:color w:val="2A3E52"/>
          <w:sz w:val="21"/>
          <w:szCs w:val="21"/>
        </w:rPr>
        <w:t xml:space="preserve"> to businesses that rely on the security of the information held within their </w:t>
      </w:r>
      <w:r>
        <w:rPr>
          <w:rFonts w:ascii="Trebuchet MS" w:hAnsi="Trebuchet MS"/>
          <w:color w:val="2A3E52"/>
          <w:sz w:val="21"/>
          <w:szCs w:val="21"/>
        </w:rPr>
        <w:t xml:space="preserve">databases. It helps in preventing </w:t>
      </w:r>
      <w:r>
        <w:t>undesired information disclosure and modification of data while ensuring the availability of the necessary service.</w:t>
      </w:r>
    </w:p>
    <w:p w:rsidR="00975A2F" w:rsidRDefault="00975A2F" w:rsidP="00975A2F">
      <w:pPr>
        <w:pStyle w:val="ListParagraph"/>
      </w:pP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Server Pentest</w:t>
      </w:r>
    </w:p>
    <w:p w:rsidR="00223402" w:rsidRDefault="00CE16D5" w:rsidP="003C4669">
      <w:pPr>
        <w:pStyle w:val="ListParagraph"/>
        <w:numPr>
          <w:ilvl w:val="0"/>
          <w:numId w:val="2"/>
        </w:numPr>
      </w:pPr>
      <w:r w:rsidRPr="00CE16D5">
        <w:t xml:space="preserve">Brisk </w:t>
      </w:r>
      <w:proofErr w:type="spellStart"/>
      <w:r w:rsidRPr="00CE16D5">
        <w:t>Infosec</w:t>
      </w:r>
      <w:proofErr w:type="spellEnd"/>
      <w:r w:rsidRPr="00CE16D5">
        <w:t xml:space="preserve"> will ensure that your server is locked up tight against security threats. We provide server security checklist which will never miss a potential entry point or vulnerability on a new server or old server. Brisk </w:t>
      </w:r>
      <w:proofErr w:type="spellStart"/>
      <w:r w:rsidRPr="00CE16D5">
        <w:t>Infosec</w:t>
      </w:r>
      <w:proofErr w:type="spellEnd"/>
      <w:r w:rsidRPr="00CE16D5">
        <w:t xml:space="preserve"> uses secure, auditable tools to fix problems within the servers fo</w:t>
      </w:r>
      <w:r w:rsidR="00223402">
        <w:t xml:space="preserve">r your server security. </w:t>
      </w:r>
      <w:bookmarkStart w:id="0" w:name="_GoBack"/>
      <w:bookmarkEnd w:id="0"/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Router Security Analysis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Firewall Security Service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Wireless Security Assessment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IOT Penetration Testing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SCADA/ICS Penetration Testing</w:t>
      </w:r>
    </w:p>
    <w:p w:rsidR="003C4669" w:rsidRDefault="003C4669" w:rsidP="003C4669">
      <w:r>
        <w:t>Common Security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Vulnerability Assessment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Security Design and Architecture Review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OSINT Report Generation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Red Team Pentest</w:t>
      </w: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  <w:ind w:left="0"/>
        <w:rPr>
          <w:sz w:val="28"/>
          <w:szCs w:val="28"/>
        </w:rPr>
      </w:pPr>
      <w:r w:rsidRPr="003C4669">
        <w:rPr>
          <w:sz w:val="28"/>
          <w:szCs w:val="28"/>
        </w:rPr>
        <w:t>SECURITY AS A</w:t>
      </w:r>
      <w:r>
        <w:rPr>
          <w:sz w:val="28"/>
          <w:szCs w:val="28"/>
        </w:rPr>
        <w:t xml:space="preserve"> SOLUTION</w:t>
      </w:r>
    </w:p>
    <w:p w:rsidR="003C4669" w:rsidRDefault="003C4669" w:rsidP="003C4669">
      <w:pPr>
        <w:pStyle w:val="ListParagraph"/>
        <w:ind w:left="0"/>
        <w:rPr>
          <w:sz w:val="28"/>
          <w:szCs w:val="28"/>
        </w:rPr>
      </w:pPr>
    </w:p>
    <w:p w:rsidR="003C4669" w:rsidRPr="003C4669" w:rsidRDefault="003C4669" w:rsidP="003C4669">
      <w:pPr>
        <w:pStyle w:val="ListParagraph"/>
        <w:ind w:left="0"/>
        <w:rPr>
          <w:sz w:val="24"/>
          <w:szCs w:val="24"/>
        </w:rPr>
      </w:pPr>
      <w:r w:rsidRPr="003C4669">
        <w:rPr>
          <w:sz w:val="24"/>
          <w:szCs w:val="24"/>
        </w:rPr>
        <w:t>Enterprise Solutions</w:t>
      </w:r>
    </w:p>
    <w:p w:rsidR="003C4669" w:rsidRPr="003C4669" w:rsidRDefault="003C4669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Virtual Security Team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Daily Health Check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Brisk Shield Solution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Security Information and Event Management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WAF Integration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Secure Software Development</w:t>
      </w: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  <w:ind w:left="0"/>
        <w:rPr>
          <w:sz w:val="24"/>
          <w:szCs w:val="24"/>
        </w:rPr>
      </w:pPr>
      <w:r w:rsidRPr="003C4669">
        <w:rPr>
          <w:sz w:val="24"/>
          <w:szCs w:val="24"/>
        </w:rPr>
        <w:lastRenderedPageBreak/>
        <w:t>Managed Solution</w:t>
      </w:r>
    </w:p>
    <w:p w:rsidR="00F564FC" w:rsidRPr="00F564FC" w:rsidRDefault="00F564FC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Security Risk </w:t>
      </w:r>
      <w:r w:rsidR="00F564FC">
        <w:rPr>
          <w:sz w:val="24"/>
          <w:szCs w:val="24"/>
        </w:rPr>
        <w:t>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Vulnerability</w:t>
      </w:r>
      <w:r w:rsidRPr="00F564FC">
        <w:rPr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Patch 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Continuous Monitoring</w:t>
      </w:r>
    </w:p>
    <w:p w:rsidR="00F564FC" w:rsidRDefault="00F564FC" w:rsidP="00F564FC">
      <w:pPr>
        <w:pStyle w:val="ListParagraph"/>
        <w:ind w:left="0"/>
        <w:rPr>
          <w:sz w:val="24"/>
          <w:szCs w:val="24"/>
        </w:rPr>
      </w:pPr>
    </w:p>
    <w:p w:rsidR="00F564FC" w:rsidRDefault="00F564FC" w:rsidP="00F564F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Compliance Solutions</w:t>
      </w:r>
    </w:p>
    <w:p w:rsidR="00F564FC" w:rsidRPr="00F564FC" w:rsidRDefault="00F564FC" w:rsidP="00F564FC">
      <w:pPr>
        <w:pStyle w:val="ListParagraph"/>
        <w:ind w:left="0"/>
      </w:pP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ISO/IEC 27001:2015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HIPPA Compliance Service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PCI / DCSS Compliance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BCP/DR</w:t>
      </w:r>
    </w:p>
    <w:p w:rsidR="00F564FC" w:rsidRDefault="00F564FC" w:rsidP="00F564FC">
      <w:pPr>
        <w:pStyle w:val="ListParagraph"/>
        <w:rPr>
          <w:sz w:val="24"/>
          <w:szCs w:val="24"/>
        </w:rPr>
      </w:pPr>
    </w:p>
    <w:p w:rsidR="0054731C" w:rsidRDefault="0054731C" w:rsidP="0054731C">
      <w:pPr>
        <w:pStyle w:val="ListParagraph"/>
        <w:ind w:left="0"/>
        <w:rPr>
          <w:sz w:val="28"/>
          <w:szCs w:val="28"/>
        </w:rPr>
      </w:pPr>
      <w:r w:rsidRPr="003C4669">
        <w:rPr>
          <w:sz w:val="28"/>
          <w:szCs w:val="28"/>
        </w:rPr>
        <w:t>SECURITY AS A</w:t>
      </w:r>
      <w:r>
        <w:rPr>
          <w:sz w:val="28"/>
          <w:szCs w:val="28"/>
        </w:rPr>
        <w:t>N AWARENESS</w:t>
      </w:r>
    </w:p>
    <w:p w:rsidR="0054731C" w:rsidRDefault="0054731C" w:rsidP="0054731C">
      <w:pPr>
        <w:pStyle w:val="ListParagraph"/>
        <w:ind w:left="0"/>
        <w:rPr>
          <w:sz w:val="28"/>
          <w:szCs w:val="28"/>
        </w:rPr>
      </w:pPr>
    </w:p>
    <w:p w:rsidR="0054731C" w:rsidRP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>Brisk Information Security Expert</w:t>
      </w:r>
    </w:p>
    <w:p w:rsidR="0054731C" w:rsidRP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>Brisk Web Application Penetration Tester</w:t>
      </w:r>
    </w:p>
    <w:p w:rsidR="0054731C" w:rsidRP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 xml:space="preserve">Brisk </w:t>
      </w:r>
      <w:r>
        <w:rPr>
          <w:sz w:val="24"/>
          <w:szCs w:val="24"/>
        </w:rPr>
        <w:t xml:space="preserve">Network </w:t>
      </w:r>
      <w:r w:rsidRPr="0054731C">
        <w:rPr>
          <w:sz w:val="24"/>
          <w:szCs w:val="24"/>
        </w:rPr>
        <w:t>Penetration Tester</w:t>
      </w:r>
    </w:p>
    <w:p w:rsid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 xml:space="preserve">Brisk </w:t>
      </w:r>
      <w:r>
        <w:rPr>
          <w:sz w:val="24"/>
          <w:szCs w:val="24"/>
        </w:rPr>
        <w:t xml:space="preserve">Mobile </w:t>
      </w:r>
      <w:r w:rsidRPr="0054731C">
        <w:rPr>
          <w:sz w:val="24"/>
          <w:szCs w:val="24"/>
        </w:rPr>
        <w:t>Penetration Tester</w:t>
      </w:r>
    </w:p>
    <w:p w:rsidR="0054731C" w:rsidRP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 xml:space="preserve">Brisk </w:t>
      </w:r>
      <w:r>
        <w:rPr>
          <w:sz w:val="24"/>
          <w:szCs w:val="24"/>
        </w:rPr>
        <w:t xml:space="preserve">Advanced </w:t>
      </w:r>
      <w:r w:rsidRPr="0054731C">
        <w:rPr>
          <w:sz w:val="24"/>
          <w:szCs w:val="24"/>
        </w:rPr>
        <w:t>Penetration Tester</w:t>
      </w:r>
      <w:r>
        <w:rPr>
          <w:sz w:val="24"/>
          <w:szCs w:val="24"/>
        </w:rPr>
        <w:t xml:space="preserve"> (BAPT)</w:t>
      </w:r>
    </w:p>
    <w:p w:rsidR="00F564FC" w:rsidRPr="003C4669" w:rsidRDefault="00F564FC" w:rsidP="00F564FC">
      <w:pPr>
        <w:pStyle w:val="ListParagraph"/>
        <w:rPr>
          <w:sz w:val="24"/>
          <w:szCs w:val="24"/>
        </w:rPr>
      </w:pPr>
    </w:p>
    <w:p w:rsidR="003C4669" w:rsidRPr="003C4669" w:rsidRDefault="003C4669" w:rsidP="003C4669">
      <w:pPr>
        <w:ind w:left="360"/>
      </w:pPr>
      <w:r>
        <w:br/>
      </w:r>
    </w:p>
    <w:p w:rsidR="003C4669" w:rsidRDefault="003C4669" w:rsidP="003C4669">
      <w:pPr>
        <w:pStyle w:val="ListParagraph"/>
        <w:rPr>
          <w:sz w:val="28"/>
          <w:szCs w:val="28"/>
        </w:rPr>
      </w:pPr>
    </w:p>
    <w:p w:rsidR="003C4669" w:rsidRDefault="003C4669" w:rsidP="003C4669">
      <w:pPr>
        <w:pStyle w:val="ListParagraph"/>
      </w:pPr>
    </w:p>
    <w:sectPr w:rsidR="003C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2C"/>
    <w:multiLevelType w:val="multilevel"/>
    <w:tmpl w:val="C29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F7E28"/>
    <w:multiLevelType w:val="hybridMultilevel"/>
    <w:tmpl w:val="6194DA8E"/>
    <w:lvl w:ilvl="0" w:tplc="9B8E2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A1479"/>
    <w:multiLevelType w:val="hybridMultilevel"/>
    <w:tmpl w:val="14B2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84977"/>
    <w:multiLevelType w:val="hybridMultilevel"/>
    <w:tmpl w:val="5AA0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E3678"/>
    <w:multiLevelType w:val="hybridMultilevel"/>
    <w:tmpl w:val="B77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1943"/>
    <w:multiLevelType w:val="hybridMultilevel"/>
    <w:tmpl w:val="C2781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4644CE"/>
    <w:multiLevelType w:val="hybridMultilevel"/>
    <w:tmpl w:val="B72ED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ED018C"/>
    <w:multiLevelType w:val="hybridMultilevel"/>
    <w:tmpl w:val="E9B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F27EA"/>
    <w:multiLevelType w:val="hybridMultilevel"/>
    <w:tmpl w:val="D53E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D1AF1"/>
    <w:multiLevelType w:val="hybridMultilevel"/>
    <w:tmpl w:val="79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35696"/>
    <w:multiLevelType w:val="hybridMultilevel"/>
    <w:tmpl w:val="EE6A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2249F"/>
    <w:multiLevelType w:val="hybridMultilevel"/>
    <w:tmpl w:val="5F92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B9"/>
    <w:rsid w:val="001F1AE7"/>
    <w:rsid w:val="00223402"/>
    <w:rsid w:val="003C4669"/>
    <w:rsid w:val="00451878"/>
    <w:rsid w:val="004E28B9"/>
    <w:rsid w:val="0054731C"/>
    <w:rsid w:val="00921422"/>
    <w:rsid w:val="00975A2F"/>
    <w:rsid w:val="00A07960"/>
    <w:rsid w:val="00A975C6"/>
    <w:rsid w:val="00CE16D5"/>
    <w:rsid w:val="00DA475C"/>
    <w:rsid w:val="00DE6A28"/>
    <w:rsid w:val="00E53E4C"/>
    <w:rsid w:val="00E678BE"/>
    <w:rsid w:val="00F564FC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78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1F1A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78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1F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9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853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646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66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3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20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69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522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500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392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9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7103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08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403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5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51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68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R, Taha (Cognizant)</dc:creator>
  <cp:keywords/>
  <dc:description/>
  <cp:lastModifiedBy>Taha Tahseen</cp:lastModifiedBy>
  <cp:revision>4</cp:revision>
  <dcterms:created xsi:type="dcterms:W3CDTF">2017-05-22T15:49:00Z</dcterms:created>
  <dcterms:modified xsi:type="dcterms:W3CDTF">2017-05-23T20:34:00Z</dcterms:modified>
</cp:coreProperties>
</file>