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1F4E79"/>
          <w:sz w:val="54"/>
        </w:rPr>
        <w:t>FTA REPORT</w:t>
      </w:r>
    </w:p>
    <w:p>
      <w:pPr>
        <w:jc w:val="center"/>
      </w:pPr>
      <w:r>
        <w:rPr>
          <w:b/>
          <w:color w:val="2E74B5"/>
          <w:sz w:val="32"/>
        </w:rPr>
        <w:t>Digital Wallets &amp; Mule Accounts Process</w:t>
      </w:r>
    </w:p>
    <w:p>
      <w:pPr>
        <w:spacing w:after="360"/>
        <w:jc w:val="center"/>
      </w:pPr>
      <w:r>
        <w:rPr>
          <w:i/>
          <w:color w:val="646E78"/>
          <w:sz w:val="22"/>
        </w:rPr>
        <w:t>Standard Operating Procedure (SOP)</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EAF1F8"/>
          </w:tcPr>
          <w:p>
            <w:pPr>
              <w:spacing w:after="60"/>
            </w:pPr>
            <w:r>
              <w:rPr>
                <w:rFonts w:ascii="Aptos" w:hAnsi="Aptos"/>
                <w:b/>
                <w:color w:val="1F4E79"/>
                <w:sz w:val="18"/>
              </w:rPr>
              <w:t>Document purpose</w:t>
            </w:r>
          </w:p>
        </w:tc>
        <w:tc>
          <w:tcPr>
            <w:tcW w:type="dxa" w:w="8208"/>
            <w:vAlign w:val="center"/>
          </w:tcPr>
          <w:p>
            <w:pPr>
              <w:spacing w:after="60"/>
            </w:pPr>
            <w:r>
              <w:rPr>
                <w:rFonts w:ascii="Aptos" w:hAnsi="Aptos"/>
                <w:sz w:val="18"/>
              </w:rPr>
              <w:t>Provide a consistent, step-by-step process for preparing and submitting FTA Digital Wallets and Mule Accounts results.</w:t>
            </w:r>
          </w:p>
        </w:tc>
      </w:tr>
      <w:tr>
        <w:tc>
          <w:tcPr>
            <w:tcW w:type="dxa" w:w="2376"/>
            <w:vAlign w:val="center"/>
            <w:shd w:fill="EAF1F8"/>
          </w:tcPr>
          <w:p>
            <w:pPr>
              <w:spacing w:after="60"/>
            </w:pPr>
            <w:r>
              <w:rPr>
                <w:rFonts w:ascii="Aptos" w:hAnsi="Aptos"/>
                <w:b/>
                <w:color w:val="1F4E79"/>
                <w:sz w:val="18"/>
              </w:rPr>
              <w:t>Primary outputs</w:t>
            </w:r>
          </w:p>
        </w:tc>
        <w:tc>
          <w:tcPr>
            <w:tcW w:type="dxa" w:w="8208"/>
            <w:vAlign w:val="center"/>
          </w:tcPr>
          <w:p>
            <w:pPr>
              <w:spacing w:after="60"/>
            </w:pPr>
            <w:r>
              <w:rPr>
                <w:rFonts w:ascii="Aptos" w:hAnsi="Aptos"/>
                <w:sz w:val="18"/>
              </w:rPr>
              <w:t>Completed FTA-Scan Result Excel workbook and updated FTA-Results PowerPoint.</w:t>
            </w:r>
          </w:p>
        </w:tc>
      </w:tr>
      <w:tr>
        <w:tc>
          <w:tcPr>
            <w:tcW w:type="dxa" w:w="2376"/>
            <w:vAlign w:val="center"/>
            <w:shd w:fill="EAF1F8"/>
          </w:tcPr>
          <w:p>
            <w:pPr>
              <w:spacing w:after="60"/>
            </w:pPr>
            <w:r>
              <w:rPr>
                <w:rFonts w:ascii="Aptos" w:hAnsi="Aptos"/>
                <w:b/>
                <w:color w:val="1F4E79"/>
                <w:sz w:val="18"/>
              </w:rPr>
              <w:t>Process owner / contributors</w:t>
            </w:r>
          </w:p>
        </w:tc>
        <w:tc>
          <w:tcPr>
            <w:tcW w:type="dxa" w:w="8208"/>
            <w:vAlign w:val="center"/>
          </w:tcPr>
          <w:p>
            <w:pPr>
              <w:spacing w:after="60"/>
            </w:pPr>
            <w:r>
              <w:rPr>
                <w:rFonts w:ascii="Aptos" w:hAnsi="Aptos"/>
                <w:sz w:val="18"/>
              </w:rPr>
              <w:t>Fraud Threat Intelligence, Card Management, Call Sign, EFM and Inventory teams, as applicable.</w:t>
            </w:r>
          </w:p>
        </w:tc>
      </w:tr>
      <w:tr>
        <w:tc>
          <w:tcPr>
            <w:tcW w:type="dxa" w:w="2376"/>
            <w:vAlign w:val="center"/>
            <w:shd w:fill="EAF1F8"/>
          </w:tcPr>
          <w:p>
            <w:pPr>
              <w:spacing w:after="60"/>
            </w:pPr>
            <w:r>
              <w:rPr>
                <w:rFonts w:ascii="Aptos" w:hAnsi="Aptos"/>
                <w:b/>
                <w:color w:val="1F4E79"/>
                <w:sz w:val="18"/>
              </w:rPr>
              <w:t>Classification</w:t>
            </w:r>
          </w:p>
        </w:tc>
        <w:tc>
          <w:tcPr>
            <w:tcW w:type="dxa" w:w="8208"/>
            <w:vAlign w:val="center"/>
          </w:tcPr>
          <w:p>
            <w:pPr>
              <w:spacing w:after="60"/>
            </w:pPr>
            <w:r>
              <w:rPr>
                <w:rFonts w:ascii="Aptos" w:hAnsi="Aptos"/>
                <w:sz w:val="18"/>
              </w:rPr>
              <w:t>PUBLIC (as marked in the source procedure; follow current internal data-handling rules).</w:t>
            </w:r>
          </w:p>
        </w:tc>
      </w:tr>
    </w:tbl>
    <w:p/>
    <w:p>
      <w:pPr>
        <w:jc w:val="center"/>
      </w:pPr>
      <w:r>
        <w:rPr>
          <w:b/>
          <w:color w:val="46505A"/>
          <w:sz w:val="20"/>
        </w:rPr>
        <w:t>Working instruction: Complete each step in sequence. Validate all figures against the source data before submission.</w:t>
      </w:r>
    </w:p>
    <w:p>
      <w:r>
        <w:br w:type="page"/>
      </w:r>
    </w:p>
    <w:p>
      <w:pPr>
        <w:pStyle w:val="Heading1"/>
      </w:pPr>
      <w:r>
        <w:t>1. Purpose and Scope</w:t>
      </w:r>
    </w:p>
    <w:p>
      <w:r>
        <w:t>This procedure describes how to receive the FTA scan results, prepare the supporting Excel workbook, calculate Digital Wallets card/device metrics and Mule Account results, update the PowerPoint summary, and submit the completed files for review.</w:t>
      </w:r>
    </w:p>
    <w:p>
      <w:pPr>
        <w:pStyle w:val="Heading1"/>
      </w:pPr>
      <w:r>
        <w:t>2. Inputs and Required 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pPr>
              <w:spacing w:after="60"/>
            </w:pPr>
            <w:r>
              <w:rPr>
                <w:rFonts w:ascii="Aptos" w:hAnsi="Aptos"/>
                <w:b/>
                <w:color w:val="FFFFFF"/>
                <w:sz w:val="18"/>
              </w:rPr>
              <w:t>File / input</w:t>
            </w:r>
          </w:p>
        </w:tc>
        <w:tc>
          <w:tcPr>
            <w:tcW w:type="dxa" w:w="3312"/>
            <w:shd w:fill="1F4E79"/>
          </w:tcPr>
          <w:p>
            <w:pPr>
              <w:spacing w:after="60"/>
            </w:pPr>
            <w:r>
              <w:rPr>
                <w:rFonts w:ascii="Aptos" w:hAnsi="Aptos"/>
                <w:b/>
                <w:color w:val="FFFFFF"/>
                <w:sz w:val="18"/>
              </w:rPr>
              <w:t>Purpose</w:t>
            </w:r>
          </w:p>
        </w:tc>
        <w:tc>
          <w:tcPr>
            <w:tcW w:type="dxa" w:w="3312"/>
            <w:shd w:fill="1F4E79"/>
          </w:tcPr>
          <w:p>
            <w:pPr>
              <w:spacing w:after="60"/>
            </w:pPr>
            <w:r>
              <w:rPr>
                <w:rFonts w:ascii="Aptos" w:hAnsi="Aptos"/>
                <w:b/>
                <w:color w:val="FFFFFF"/>
                <w:sz w:val="18"/>
              </w:rPr>
              <w:t>Handling notes</w:t>
            </w:r>
          </w:p>
        </w:tc>
      </w:tr>
      <w:tr>
        <w:tc>
          <w:tcPr>
            <w:tcW w:type="dxa" w:w="3312"/>
            <w:vAlign w:val="center"/>
          </w:tcPr>
          <w:p>
            <w:pPr>
              <w:spacing w:after="60"/>
            </w:pPr>
            <w:r>
              <w:rPr>
                <w:rFonts w:ascii="Aptos" w:hAnsi="Aptos"/>
                <w:sz w:val="18"/>
              </w:rPr>
              <w:t>FTA email from Fraud Threat Intelligence (SAMA)</w:t>
            </w:r>
          </w:p>
        </w:tc>
        <w:tc>
          <w:tcPr>
            <w:tcW w:type="dxa" w:w="3312"/>
            <w:vAlign w:val="center"/>
          </w:tcPr>
          <w:p>
            <w:pPr>
              <w:spacing w:after="60"/>
            </w:pPr>
            <w:r>
              <w:rPr>
                <w:rFonts w:ascii="Aptos" w:hAnsi="Aptos"/>
                <w:sz w:val="18"/>
              </w:rPr>
              <w:t>Source of the scan results and supporting attachments.</w:t>
            </w:r>
          </w:p>
        </w:tc>
        <w:tc>
          <w:tcPr>
            <w:tcW w:type="dxa" w:w="3312"/>
            <w:vAlign w:val="center"/>
          </w:tcPr>
          <w:p>
            <w:pPr>
              <w:spacing w:after="60"/>
            </w:pPr>
            <w:r>
              <w:rPr>
                <w:rFonts w:ascii="Aptos" w:hAnsi="Aptos"/>
                <w:sz w:val="18"/>
              </w:rPr>
              <w:t>Confirm the FTA reference and download all attachments.</w:t>
            </w:r>
          </w:p>
        </w:tc>
      </w:tr>
      <w:tr>
        <w:tc>
          <w:tcPr>
            <w:tcW w:type="dxa" w:w="3312"/>
            <w:vAlign w:val="center"/>
          </w:tcPr>
          <w:p>
            <w:pPr>
              <w:spacing w:after="60"/>
            </w:pPr>
            <w:r>
              <w:rPr>
                <w:rFonts w:ascii="Aptos" w:hAnsi="Aptos"/>
                <w:sz w:val="18"/>
              </w:rPr>
              <w:t>FTA-Scan Result vX.X (Excel)</w:t>
            </w:r>
          </w:p>
        </w:tc>
        <w:tc>
          <w:tcPr>
            <w:tcW w:type="dxa" w:w="3312"/>
            <w:vAlign w:val="center"/>
          </w:tcPr>
          <w:p>
            <w:pPr>
              <w:spacing w:after="60"/>
            </w:pPr>
            <w:r>
              <w:rPr>
                <w:rFonts w:ascii="Aptos" w:hAnsi="Aptos"/>
                <w:sz w:val="18"/>
              </w:rPr>
              <w:t>Working workbook containing Digital Wallets and Mule Accounts data.</w:t>
            </w:r>
          </w:p>
        </w:tc>
        <w:tc>
          <w:tcPr>
            <w:tcW w:type="dxa" w:w="3312"/>
            <w:vAlign w:val="center"/>
          </w:tcPr>
          <w:p>
            <w:pPr>
              <w:spacing w:after="60"/>
            </w:pPr>
            <w:r>
              <w:rPr>
                <w:rFonts w:ascii="Aptos" w:hAnsi="Aptos"/>
                <w:sz w:val="18"/>
              </w:rPr>
              <w:t>Preserve the source data; save a working copy if required.</w:t>
            </w:r>
          </w:p>
        </w:tc>
      </w:tr>
      <w:tr>
        <w:tc>
          <w:tcPr>
            <w:tcW w:type="dxa" w:w="3312"/>
            <w:vAlign w:val="center"/>
          </w:tcPr>
          <w:p>
            <w:pPr>
              <w:spacing w:after="60"/>
            </w:pPr>
            <w:r>
              <w:rPr>
                <w:rFonts w:ascii="Aptos" w:hAnsi="Aptos"/>
                <w:sz w:val="18"/>
              </w:rPr>
              <w:t>Digital Wallets IoF</w:t>
            </w:r>
          </w:p>
        </w:tc>
        <w:tc>
          <w:tcPr>
            <w:tcW w:type="dxa" w:w="3312"/>
            <w:vAlign w:val="center"/>
          </w:tcPr>
          <w:p>
            <w:pPr>
              <w:spacing w:after="60"/>
            </w:pPr>
            <w:r>
              <w:rPr>
                <w:rFonts w:ascii="Aptos" w:hAnsi="Aptos"/>
                <w:sz w:val="18"/>
              </w:rPr>
              <w:t>Supporting Digital Wallets data referenced in the process.</w:t>
            </w:r>
          </w:p>
        </w:tc>
        <w:tc>
          <w:tcPr>
            <w:tcW w:type="dxa" w:w="3312"/>
            <w:vAlign w:val="center"/>
          </w:tcPr>
          <w:p>
            <w:pPr>
              <w:spacing w:after="60"/>
            </w:pPr>
            <w:r>
              <w:rPr>
                <w:rFonts w:ascii="Aptos" w:hAnsi="Aptos"/>
                <w:sz w:val="18"/>
              </w:rPr>
              <w:t>Confirm whether this is a separate file or a workbook sheet.</w:t>
            </w:r>
          </w:p>
        </w:tc>
      </w:tr>
      <w:tr>
        <w:tc>
          <w:tcPr>
            <w:tcW w:type="dxa" w:w="3312"/>
            <w:vAlign w:val="center"/>
          </w:tcPr>
          <w:p>
            <w:pPr>
              <w:spacing w:after="60"/>
            </w:pPr>
            <w:r>
              <w:rPr>
                <w:rFonts w:ascii="Aptos" w:hAnsi="Aptos"/>
                <w:sz w:val="18"/>
              </w:rPr>
              <w:t>FTA-Results (PowerPoint)</w:t>
            </w:r>
          </w:p>
        </w:tc>
        <w:tc>
          <w:tcPr>
            <w:tcW w:type="dxa" w:w="3312"/>
            <w:vAlign w:val="center"/>
          </w:tcPr>
          <w:p>
            <w:pPr>
              <w:spacing w:after="60"/>
            </w:pPr>
            <w:r>
              <w:rPr>
                <w:rFonts w:ascii="Aptos" w:hAnsi="Aptos"/>
                <w:sz w:val="18"/>
              </w:rPr>
              <w:t>Summary presentation; Slide 2 covers Digital Wallets and Slide 3 covers Mule Accounts.</w:t>
            </w:r>
          </w:p>
        </w:tc>
        <w:tc>
          <w:tcPr>
            <w:tcW w:type="dxa" w:w="3312"/>
            <w:vAlign w:val="center"/>
          </w:tcPr>
          <w:p>
            <w:pPr>
              <w:spacing w:after="60"/>
            </w:pPr>
            <w:r>
              <w:rPr>
                <w:rFonts w:ascii="Aptos" w:hAnsi="Aptos"/>
                <w:sz w:val="18"/>
              </w:rPr>
              <w:t>Update only the relevant figures and comments.</w:t>
            </w:r>
          </w:p>
        </w:tc>
      </w:tr>
      <w:tr>
        <w:tc>
          <w:tcPr>
            <w:tcW w:type="dxa" w:w="3312"/>
            <w:vAlign w:val="center"/>
          </w:tcPr>
          <w:p>
            <w:pPr>
              <w:spacing w:after="60"/>
            </w:pPr>
            <w:r>
              <w:rPr>
                <w:rFonts w:ascii="Aptos" w:hAnsi="Aptos"/>
                <w:sz w:val="18"/>
              </w:rPr>
              <w:t>EFM results / access</w:t>
            </w:r>
          </w:p>
        </w:tc>
        <w:tc>
          <w:tcPr>
            <w:tcW w:type="dxa" w:w="3312"/>
            <w:vAlign w:val="center"/>
          </w:tcPr>
          <w:p>
            <w:pPr>
              <w:spacing w:after="60"/>
            </w:pPr>
            <w:r>
              <w:rPr>
                <w:rFonts w:ascii="Aptos" w:hAnsi="Aptos"/>
                <w:sz w:val="18"/>
              </w:rPr>
              <w:t>Used to verify whether device IDs are blacklisted.</w:t>
            </w:r>
          </w:p>
        </w:tc>
        <w:tc>
          <w:tcPr>
            <w:tcW w:type="dxa" w:w="3312"/>
            <w:vAlign w:val="center"/>
          </w:tcPr>
          <w:p>
            <w:pPr>
              <w:spacing w:after="60"/>
            </w:pPr>
            <w:r>
              <w:rPr>
                <w:rFonts w:ascii="Aptos" w:hAnsi="Aptos"/>
                <w:sz w:val="18"/>
              </w:rPr>
              <w:t>Use authorized access and confirmed results.</w:t>
            </w:r>
          </w:p>
        </w:tc>
      </w:tr>
      <w:tr>
        <w:tc>
          <w:tcPr>
            <w:tcW w:type="dxa" w:w="3312"/>
            <w:vAlign w:val="center"/>
          </w:tcPr>
          <w:p>
            <w:pPr>
              <w:spacing w:after="60"/>
            </w:pPr>
            <w:r>
              <w:rPr>
                <w:rFonts w:ascii="Aptos" w:hAnsi="Aptos"/>
                <w:sz w:val="18"/>
              </w:rPr>
              <w:t>Call Sign / Card Management responses</w:t>
            </w:r>
          </w:p>
        </w:tc>
        <w:tc>
          <w:tcPr>
            <w:tcW w:type="dxa" w:w="3312"/>
            <w:vAlign w:val="center"/>
          </w:tcPr>
          <w:p>
            <w:pPr>
              <w:spacing w:after="60"/>
            </w:pPr>
            <w:r>
              <w:rPr>
                <w:rFonts w:ascii="Aptos" w:hAnsi="Aptos"/>
                <w:sz w:val="18"/>
              </w:rPr>
              <w:t>Provide account classifications, card status/details and action comments as applicable.</w:t>
            </w:r>
          </w:p>
        </w:tc>
        <w:tc>
          <w:tcPr>
            <w:tcW w:type="dxa" w:w="3312"/>
            <w:vAlign w:val="center"/>
          </w:tcPr>
          <w:p>
            <w:pPr>
              <w:spacing w:after="60"/>
            </w:pPr>
            <w:r>
              <w:rPr>
                <w:rFonts w:ascii="Aptos" w:hAnsi="Aptos"/>
                <w:sz w:val="18"/>
              </w:rPr>
              <w:t>Retain the team-confirmed information.</w:t>
            </w:r>
          </w:p>
        </w:tc>
      </w:tr>
    </w:tbl>
    <w:p>
      <w:pPr>
        <w:pStyle w:val="Heading1"/>
      </w:pPr>
      <w:r>
        <w:t>3. Roles and Dependencies</w:t>
      </w:r>
    </w:p>
    <w:p>
      <w:pPr>
        <w:pStyle w:val="ListBullet"/>
      </w:pPr>
      <w:r>
        <w:rPr>
          <w:b/>
        </w:rPr>
        <w:t xml:space="preserve">Fraud Threat Intelligence (SAMA): </w:t>
      </w:r>
      <w:r>
        <w:t>Sends the FTA email and scan-result attachments.</w:t>
      </w:r>
    </w:p>
    <w:p>
      <w:pPr>
        <w:pStyle w:val="ListBullet"/>
      </w:pPr>
      <w:r>
        <w:rPr>
          <w:b/>
        </w:rPr>
        <w:t xml:space="preserve">Card Management: </w:t>
      </w:r>
      <w:r>
        <w:t>May provide card number and card status using the Token Reference ID (optional step).</w:t>
      </w:r>
    </w:p>
    <w:p>
      <w:pPr>
        <w:pStyle w:val="ListBullet"/>
      </w:pPr>
      <w:r>
        <w:rPr>
          <w:b/>
        </w:rPr>
        <w:t xml:space="preserve">EFM: </w:t>
      </w:r>
      <w:r>
        <w:t>Source used to verify blacklisted device IDs.</w:t>
      </w:r>
    </w:p>
    <w:p>
      <w:pPr>
        <w:pStyle w:val="ListBullet"/>
      </w:pPr>
      <w:r>
        <w:rPr>
          <w:b/>
        </w:rPr>
        <w:t xml:space="preserve">Call Sign team: </w:t>
      </w:r>
      <w:r>
        <w:t>Provides Mule Account data/classification and action-taken comments.</w:t>
      </w:r>
    </w:p>
    <w:p>
      <w:pPr>
        <w:pStyle w:val="ListBullet"/>
      </w:pPr>
      <w:r>
        <w:rPr>
          <w:b/>
        </w:rPr>
        <w:t xml:space="preserve">Inventory team (Ohood): </w:t>
      </w:r>
      <w:r>
        <w:t>Reviews the completed Excel workbook and PowerPoint.</w:t>
      </w:r>
    </w:p>
    <w:p>
      <w:pPr>
        <w:pStyle w:val="Heading1"/>
      </w:pPr>
      <w:r>
        <w:t>4. Step 1 — Receive the Email and Prepare the Excel Workbook</w:t>
      </w:r>
    </w:p>
    <w:p>
      <w:r>
        <w:rPr>
          <w:b/>
        </w:rPr>
        <w:t xml:space="preserve">Objective: </w:t>
      </w:r>
      <w:r>
        <w:t>Prepare the source workbook and request the card details/status needed for the report.</w:t>
      </w:r>
    </w:p>
    <w:p>
      <w:pPr>
        <w:pStyle w:val="ListNumber"/>
      </w:pPr>
      <w:r>
        <w:t>Open the email from Fraud Threat Intelligence (SAMA) and confirm the FTA reference in the subject.</w:t>
      </w:r>
    </w:p>
    <w:p>
      <w:pPr>
        <w:pStyle w:val="ListNumber"/>
      </w:pPr>
      <w:r>
        <w:t>Download all five attachments (three Excel files, one PowerPoint and one PDF manual, as stated in the source procedure).</w:t>
      </w:r>
    </w:p>
    <w:p>
      <w:pPr>
        <w:pStyle w:val="ListNumber"/>
      </w:pPr>
      <w:r>
        <w:t>Save the attachments in the approved working folder and open FTA-Scan Result vX.X.</w:t>
      </w:r>
    </w:p>
    <w:p>
      <w:pPr>
        <w:pStyle w:val="ListNumber"/>
      </w:pPr>
      <w:r>
        <w:t>Identify the Digital Wallets data sheet and review the existing column headers.</w:t>
      </w:r>
    </w:p>
    <w:p>
      <w:pPr>
        <w:pStyle w:val="ListNumber"/>
      </w:pPr>
      <w:r>
        <w:t>Add the Card Number and Card Status columns if they are not already present. Do not overwrite populated data.</w:t>
      </w:r>
    </w:p>
    <w:p>
      <w:pPr>
        <w:pStyle w:val="ListNumber"/>
      </w:pPr>
      <w:r>
        <w:t>Send the required files (Digital Wallets IoF and FTA-Scan Result vX.X) to the recipients listed in the approved internal procedure, using the prescribed To/CC list.</w:t>
      </w:r>
    </w:p>
    <w:p>
      <w:r>
        <w:rPr>
          <w:b/>
        </w:rPr>
        <w:t xml:space="preserve">Expected output: </w:t>
      </w:r>
      <w:r>
        <w:t>Prepared workbook and request sent to the relevant team.</w:t>
      </w:r>
    </w:p>
    <w:p>
      <w:r>
        <w:rPr>
          <w:b/>
        </w:rPr>
        <w:t xml:space="preserve">Control / note: </w:t>
      </w:r>
      <w:r>
        <w:t>Confirm whether Digital Wallets IoF is a separate workbook or a sheet; the screenshots do not make this clear. Use approved recipients and internal email handling rules.</w:t>
      </w:r>
    </w:p>
    <w:p>
      <w:pPr>
        <w:pStyle w:val="Heading2"/>
      </w:pPr>
      <w:r>
        <w:t>Suggested email — Digital Wallets</w:t>
      </w:r>
    </w:p>
    <w:p>
      <w:r>
        <w:t>Subject: FTA Scan Results – Digital Wallets</w:t>
      </w:r>
    </w:p>
    <w:p>
      <w:r>
        <w:t>Hi Team,</w:t>
        <w:br/>
        <w:br/>
        <w:t>Please find attached the Digital Wallets IoF and FTA Scan Result files for your review and further processing. Kindly review the data and provide the required card details and status information.</w:t>
        <w:br/>
        <w:br/>
        <w:t>Regards,</w:t>
        <w:br/>
        <w:t>[Your Name]</w:t>
      </w:r>
    </w:p>
    <w:p>
      <w:pPr>
        <w:pStyle w:val="Heading1"/>
      </w:pPr>
      <w:r>
        <w:t>5. Step 2 — Obtain Card Details from Card Management (Optional)</w:t>
      </w:r>
    </w:p>
    <w:p>
      <w:r>
        <w:rPr>
          <w:b/>
        </w:rPr>
        <w:t xml:space="preserve">Objective: </w:t>
      </w:r>
      <w:r>
        <w:t>Retrieve card number and status details using the Token Reference ID where these details are unavailable.</w:t>
      </w:r>
    </w:p>
    <w:p>
      <w:pPr>
        <w:pStyle w:val="ListNumber"/>
      </w:pPr>
      <w:r>
        <w:t>Open the relevant FTA scan-results workbook and locate the Token Reference ID column.</w:t>
      </w:r>
    </w:p>
    <w:p>
      <w:pPr>
        <w:pStyle w:val="ListNumber"/>
      </w:pPr>
      <w:r>
        <w:t>Check whether Card Number and Card Status are already populated.</w:t>
      </w:r>
    </w:p>
    <w:p>
      <w:pPr>
        <w:pStyle w:val="ListNumber"/>
      </w:pPr>
      <w:r>
        <w:t>If details are missing, send the scan results to the authorized Card Management contacts listed in the internal procedure.</w:t>
      </w:r>
    </w:p>
    <w:p>
      <w:pPr>
        <w:pStyle w:val="ListNumber"/>
      </w:pPr>
      <w:r>
        <w:t>Request the corresponding card number and card status using the Token Reference ID.</w:t>
      </w:r>
    </w:p>
    <w:p>
      <w:pPr>
        <w:pStyle w:val="ListNumber"/>
      </w:pPr>
      <w:r>
        <w:t>After receiving the response, update the relevant rows and validate the mapping before saving.</w:t>
      </w:r>
    </w:p>
    <w:p>
      <w:r>
        <w:rPr>
          <w:b/>
        </w:rPr>
        <w:t xml:space="preserve">Expected output: </w:t>
      </w:r>
      <w:r>
        <w:t>Available card numbers and statuses are recorded against the correct source records.</w:t>
      </w:r>
    </w:p>
    <w:p>
      <w:r>
        <w:rPr>
          <w:b/>
        </w:rPr>
        <w:t xml:space="preserve">Control / note: </w:t>
      </w:r>
      <w:r>
        <w:t>This step is optional in the source procedure. Share only the minimum required information through approved channels.</w:t>
      </w:r>
    </w:p>
    <w:p>
      <w:pPr>
        <w:pStyle w:val="Heading1"/>
      </w:pPr>
      <w:r>
        <w:t>6. Step 3 — Calculate Card and Device Metrics</w:t>
      </w:r>
    </w:p>
    <w:p>
      <w:r>
        <w:rPr>
          <w:b/>
        </w:rPr>
        <w:t xml:space="preserve">Objective: </w:t>
      </w:r>
      <w:r>
        <w:t>Calculate unique cards, unique devices and the number of blacklisted devices.</w:t>
      </w:r>
    </w:p>
    <w:p>
      <w:pPr>
        <w:pStyle w:val="ListNumber"/>
      </w:pPr>
      <w:r>
        <w:t>In the Digital Wallets data, locate the ENCRYPTED_PAN column.</w:t>
      </w:r>
    </w:p>
    <w:p>
      <w:pPr>
        <w:pStyle w:val="ListNumber"/>
      </w:pPr>
      <w:r>
        <w:t>Count distinct, nonblank ENCRYPTED_PAN values. Record this as Total Unique Cards.</w:t>
      </w:r>
    </w:p>
    <w:p>
      <w:pPr>
        <w:pStyle w:val="ListNumber"/>
      </w:pPr>
      <w:r>
        <w:t>Locate the SEID column and count distinct, nonblank device IDs. Record this as Total Unique Devices.</w:t>
      </w:r>
    </w:p>
    <w:p>
      <w:pPr>
        <w:pStyle w:val="ListNumber"/>
      </w:pPr>
      <w:r>
        <w:t>Check the unique device IDs in EFM using the authorized process.</w:t>
      </w:r>
    </w:p>
    <w:p>
      <w:pPr>
        <w:pStyle w:val="ListNumber"/>
      </w:pPr>
      <w:r>
        <w:t>Record the number of devices confirmed as blacklisted; do not infer blacklist status from the scan file alone.</w:t>
      </w:r>
    </w:p>
    <w:p>
      <w:r>
        <w:rPr>
          <w:b/>
        </w:rPr>
        <w:t xml:space="preserve">Expected output: </w:t>
      </w:r>
      <w:r>
        <w:t>Three verified metrics: total unique cards, total unique devices and blacklisted devices.</w:t>
      </w:r>
    </w:p>
    <w:p>
      <w:r>
        <w:rPr>
          <w:b/>
        </w:rPr>
        <w:t xml:space="preserve">Control / note: </w:t>
      </w:r>
      <w:r>
        <w:t>Excel 365 examples are provided below. Replace the sample ranges with the actual column ranges and verify the data type/format.</w:t>
      </w:r>
    </w:p>
    <w:p>
      <w:pPr>
        <w:pStyle w:val="Heading2"/>
      </w:pPr>
      <w:r>
        <w:t>Excel formula examples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pPr>
              <w:spacing w:after="60"/>
            </w:pPr>
            <w:r>
              <w:rPr>
                <w:rFonts w:ascii="Aptos" w:hAnsi="Aptos"/>
                <w:b/>
                <w:color w:val="FFFFFF"/>
                <w:sz w:val="18"/>
              </w:rPr>
              <w:t>Metric</w:t>
            </w:r>
          </w:p>
        </w:tc>
        <w:tc>
          <w:tcPr>
            <w:tcW w:type="dxa" w:w="3312"/>
            <w:shd w:fill="1F4E79"/>
          </w:tcPr>
          <w:p>
            <w:pPr>
              <w:spacing w:after="60"/>
            </w:pPr>
            <w:r>
              <w:rPr>
                <w:rFonts w:ascii="Aptos" w:hAnsi="Aptos"/>
                <w:b/>
                <w:color w:val="FFFFFF"/>
                <w:sz w:val="18"/>
              </w:rPr>
              <w:t>Example formula</w:t>
            </w:r>
          </w:p>
        </w:tc>
        <w:tc>
          <w:tcPr>
            <w:tcW w:type="dxa" w:w="3312"/>
            <w:shd w:fill="1F4E79"/>
          </w:tcPr>
          <w:p>
            <w:pPr>
              <w:spacing w:after="60"/>
            </w:pPr>
            <w:r>
              <w:rPr>
                <w:rFonts w:ascii="Aptos" w:hAnsi="Aptos"/>
                <w:b/>
                <w:color w:val="FFFFFF"/>
                <w:sz w:val="18"/>
              </w:rPr>
              <w:t>Assumption</w:t>
            </w:r>
          </w:p>
        </w:tc>
      </w:tr>
      <w:tr>
        <w:tc>
          <w:tcPr>
            <w:tcW w:type="dxa" w:w="3312"/>
          </w:tcPr>
          <w:p>
            <w:pPr>
              <w:spacing w:after="60"/>
            </w:pPr>
            <w:r>
              <w:rPr>
                <w:rFonts w:ascii="Aptos" w:hAnsi="Aptos"/>
                <w:sz w:val="18"/>
              </w:rPr>
              <w:t>Unique cards</w:t>
            </w:r>
          </w:p>
        </w:tc>
        <w:tc>
          <w:tcPr>
            <w:tcW w:type="dxa" w:w="3312"/>
          </w:tcPr>
          <w:p>
            <w:pPr>
              <w:spacing w:after="60"/>
            </w:pPr>
            <w:r>
              <w:rPr>
                <w:rFonts w:ascii="Aptos" w:hAnsi="Aptos"/>
                <w:sz w:val="18"/>
              </w:rPr>
              <w:t>=COUNTA(UNIQUE(FILTER(A2:A1000,A2:A1000&lt;&gt;"")))</w:t>
            </w:r>
          </w:p>
        </w:tc>
        <w:tc>
          <w:tcPr>
            <w:tcW w:type="dxa" w:w="3312"/>
          </w:tcPr>
          <w:p>
            <w:pPr>
              <w:spacing w:after="60"/>
            </w:pPr>
            <w:r>
              <w:rPr>
                <w:rFonts w:ascii="Aptos" w:hAnsi="Aptos"/>
                <w:sz w:val="18"/>
              </w:rPr>
              <w:t>A2:A1000 represents ENCRYPTED_PAN.</w:t>
            </w:r>
          </w:p>
        </w:tc>
      </w:tr>
      <w:tr>
        <w:tc>
          <w:tcPr>
            <w:tcW w:type="dxa" w:w="3312"/>
          </w:tcPr>
          <w:p>
            <w:pPr>
              <w:spacing w:after="60"/>
            </w:pPr>
            <w:r>
              <w:rPr>
                <w:rFonts w:ascii="Aptos" w:hAnsi="Aptos"/>
                <w:sz w:val="18"/>
              </w:rPr>
              <w:t>Unique devices</w:t>
            </w:r>
          </w:p>
        </w:tc>
        <w:tc>
          <w:tcPr>
            <w:tcW w:type="dxa" w:w="3312"/>
          </w:tcPr>
          <w:p>
            <w:pPr>
              <w:spacing w:after="60"/>
            </w:pPr>
            <w:r>
              <w:rPr>
                <w:rFonts w:ascii="Aptos" w:hAnsi="Aptos"/>
                <w:sz w:val="18"/>
              </w:rPr>
              <w:t>=COUNTA(UNIQUE(FILTER(B2:B1000,B2:B1000&lt;&gt;"")))</w:t>
            </w:r>
          </w:p>
        </w:tc>
        <w:tc>
          <w:tcPr>
            <w:tcW w:type="dxa" w:w="3312"/>
          </w:tcPr>
          <w:p>
            <w:pPr>
              <w:spacing w:after="60"/>
            </w:pPr>
            <w:r>
              <w:rPr>
                <w:rFonts w:ascii="Aptos" w:hAnsi="Aptos"/>
                <w:sz w:val="18"/>
              </w:rPr>
              <w:t>B2:B1000 represents SEID.</w:t>
            </w:r>
          </w:p>
        </w:tc>
      </w:tr>
    </w:tbl>
    <w:p>
      <w:pPr>
        <w:pStyle w:val="Heading1"/>
      </w:pPr>
      <w:r>
        <w:t>7. Step 4 — Update FTA-Results PowerPoint, Slide 2</w:t>
      </w:r>
    </w:p>
    <w:p>
      <w:r>
        <w:rPr>
          <w:b/>
        </w:rPr>
        <w:t xml:space="preserve">Objective: </w:t>
      </w:r>
      <w:r>
        <w:t>Summarize the Digital Wallets card/device results and confirmed actions.</w:t>
      </w:r>
    </w:p>
    <w:p>
      <w:pPr>
        <w:pStyle w:val="ListNumber"/>
      </w:pPr>
      <w:r>
        <w:t>Open FTA-Results and navigate to Slide 2 — Digital Wallets Accounts Results.</w:t>
      </w:r>
    </w:p>
    <w:p>
      <w:pPr>
        <w:pStyle w:val="ListNumber"/>
      </w:pPr>
      <w:r>
        <w:t>Enter the total unique card count and total unique device count from Step 3.</w:t>
      </w:r>
    </w:p>
    <w:p>
      <w:pPr>
        <w:pStyle w:val="ListNumber"/>
      </w:pPr>
      <w:r>
        <w:t>Enter the number of devices confirmed as blacklisted in EFM.</w:t>
      </w:r>
    </w:p>
    <w:p>
      <w:pPr>
        <w:pStyle w:val="ListNumber"/>
      </w:pPr>
      <w:r>
        <w:t>Add card action counts/comments (for example, deactivated, inactive or deleted) only where supported by confirmed records.</w:t>
      </w:r>
    </w:p>
    <w:p>
      <w:pPr>
        <w:pStyle w:val="ListNumber"/>
      </w:pPr>
      <w:r>
        <w:t>Compare every figure on the slide with the Excel workbook and save the presentation.</w:t>
      </w:r>
    </w:p>
    <w:p>
      <w:r>
        <w:rPr>
          <w:b/>
        </w:rPr>
        <w:t xml:space="preserve">Expected output: </w:t>
      </w:r>
      <w:r>
        <w:t>Slide 2 contains validated Digital Wallets metrics and action comments.</w:t>
      </w:r>
    </w:p>
    <w:p>
      <w:r>
        <w:rPr>
          <w:b/>
        </w:rPr>
        <w:t xml:space="preserve">Control / note: </w:t>
      </w:r>
      <w:r>
        <w:t>Use actual report figures. Do not use illustrative/sample numbers in the final presentation.</w:t>
      </w:r>
    </w:p>
    <w:p>
      <w:pPr>
        <w:pStyle w:val="Heading2"/>
      </w:pPr>
      <w:r>
        <w:t>Suggested results wording</w:t>
      </w:r>
    </w:p>
    <w:p>
      <w:r>
        <w:t>A total of [X] unique cards and [Y] unique devices were identified in the FTA scan results. Of the identified cards, [A] were deactivated, [B] were inactive and [C] were deleted. Of the [Y] unique devices, [D] were confirmed as blacklisted.</w:t>
      </w:r>
    </w:p>
    <w:p>
      <w:pPr>
        <w:pStyle w:val="Heading1"/>
      </w:pPr>
      <w:r>
        <w:t>8. Step 5 — Collect Mule Account Data from the Call Sign Team</w:t>
      </w:r>
    </w:p>
    <w:p>
      <w:r>
        <w:rPr>
          <w:b/>
        </w:rPr>
        <w:t xml:space="preserve">Objective: </w:t>
      </w:r>
      <w:r>
        <w:t>Obtain the account-level data and classification required to calculate Mule Account results.</w:t>
      </w:r>
    </w:p>
    <w:p>
      <w:pPr>
        <w:pStyle w:val="ListNumber"/>
      </w:pPr>
      <w:r>
        <w:t>Open FTA-Scan Result vX.X and navigate to the Mule Accounts sheet (identified as Sheet 1 in the source procedure).</w:t>
      </w:r>
    </w:p>
    <w:p>
      <w:pPr>
        <w:pStyle w:val="ListNumber"/>
      </w:pPr>
      <w:r>
        <w:t>Review the available account records and identify the National ID and Account Result (Mule/Normal) columns.</w:t>
      </w:r>
    </w:p>
    <w:p>
      <w:pPr>
        <w:pStyle w:val="ListNumber"/>
      </w:pPr>
      <w:r>
        <w:t>Request the required Mule Account data and classifications from the Call Sign team.</w:t>
      </w:r>
    </w:p>
    <w:p>
      <w:pPr>
        <w:pStyle w:val="ListNumber"/>
      </w:pPr>
      <w:r>
        <w:t>Update the workbook with the team-confirmed information and check that the account classifications are available.</w:t>
      </w:r>
    </w:p>
    <w:p>
      <w:pPr>
        <w:pStyle w:val="ListNumber"/>
      </w:pPr>
      <w:r>
        <w:t>Obtain action-taken comments from the Call Sign team for use in the PowerPoint.</w:t>
      </w:r>
    </w:p>
    <w:p>
      <w:r>
        <w:rPr>
          <w:b/>
        </w:rPr>
        <w:t xml:space="preserve">Expected output: </w:t>
      </w:r>
      <w:r>
        <w:t>Mule Accounts sheet is populated with the data needed for reporting.</w:t>
      </w:r>
    </w:p>
    <w:p>
      <w:r>
        <w:rPr>
          <w:b/>
        </w:rPr>
        <w:t xml:space="preserve">Control / note: </w:t>
      </w:r>
      <w:r>
        <w:t>Do not independently change account classifications; use the authorized team's confirmed results.</w:t>
      </w:r>
    </w:p>
    <w:p>
      <w:pPr>
        <w:pStyle w:val="Heading1"/>
      </w:pPr>
      <w:r>
        <w:t>9. Step 6 — Calculate Mule Account Results and Update Slide 3</w:t>
      </w:r>
    </w:p>
    <w:p>
      <w:r>
        <w:rPr>
          <w:b/>
        </w:rPr>
        <w:t xml:space="preserve">Objective: </w:t>
      </w:r>
      <w:r>
        <w:t>Calculate total account records, false positives and true positives, then record them on Slide 3.</w:t>
      </w:r>
    </w:p>
    <w:p>
      <w:pPr>
        <w:pStyle w:val="ListNumber"/>
      </w:pPr>
      <w:r>
        <w:t>Confirm the agreed counting rule for the total number of National IDs: all records or distinct National IDs.</w:t>
      </w:r>
    </w:p>
    <w:p>
      <w:pPr>
        <w:pStyle w:val="ListNumber"/>
      </w:pPr>
      <w:r>
        <w:t>Count total records using the agreed rule and record the result.</w:t>
      </w:r>
    </w:p>
    <w:p>
      <w:pPr>
        <w:pStyle w:val="ListNumber"/>
      </w:pPr>
      <w:r>
        <w:t>Count records classified as Normal in Account Result (Mule/Normal); the source procedure defines this as False Positive.</w:t>
      </w:r>
    </w:p>
    <w:p>
      <w:pPr>
        <w:pStyle w:val="ListNumber"/>
      </w:pPr>
      <w:r>
        <w:t>Count records classified as Mule in Account Result (Mule/Normal); the source procedure defines this as True Positive.</w:t>
      </w:r>
    </w:p>
    <w:p>
      <w:pPr>
        <w:pStyle w:val="ListNumber"/>
      </w:pPr>
      <w:r>
        <w:t>Open FTA-Results and navigate to Slide 3 — Mule Account Results.</w:t>
      </w:r>
    </w:p>
    <w:p>
      <w:pPr>
        <w:pStyle w:val="ListNumber"/>
      </w:pPr>
      <w:r>
        <w:t>Enter the total, false-positive and true-positive counts, then add the action-taken comments supplied by the Call Sign team.</w:t>
      </w:r>
    </w:p>
    <w:p>
      <w:pPr>
        <w:pStyle w:val="ListNumber"/>
      </w:pPr>
      <w:r>
        <w:t>Reconcile the figures and save the presentation.</w:t>
      </w:r>
    </w:p>
    <w:p>
      <w:r>
        <w:rPr>
          <w:b/>
        </w:rPr>
        <w:t xml:space="preserve">Expected output: </w:t>
      </w:r>
      <w:r>
        <w:t>Slide 3 contains the verified Mule Account results and team-provided comments.</w:t>
      </w:r>
    </w:p>
    <w:p>
      <w:r>
        <w:rPr>
          <w:b/>
        </w:rPr>
        <w:t xml:space="preserve">Control / note: </w:t>
      </w:r>
      <w:r>
        <w:t>If all records are classified as either Normal or Mule, Normal count + Mule count should equal the classified total. Investigate blanks, other labels or duplicates if totals do not reconcile.</w:t>
      </w:r>
    </w:p>
    <w:p>
      <w:pPr>
        <w:pStyle w:val="Heading2"/>
      </w:pPr>
      <w:r>
        <w:t>Excel formula examples</w:t>
      </w:r>
    </w:p>
    <w:p>
      <w:r>
        <w:t>If the Account Result (Mule/Normal) values are in column C:</w:t>
      </w:r>
    </w:p>
    <w:p>
      <w:pPr>
        <w:pStyle w:val="ListBullet"/>
      </w:pPr>
      <w:r>
        <w:t>False positives (Normal): =COUNTIF(C:C,"Normal")</w:t>
      </w:r>
    </w:p>
    <w:p>
      <w:pPr>
        <w:pStyle w:val="ListBullet"/>
      </w:pPr>
      <w:r>
        <w:t>True positives (Mule): =COUNTIF(C:C,"Mule")</w:t>
      </w:r>
    </w:p>
    <w:p>
      <w:pPr>
        <w:pStyle w:val="Heading1"/>
      </w:pPr>
      <w:r>
        <w:t>10. Step 7 — Final Validation and Submission</w:t>
      </w:r>
    </w:p>
    <w:p>
      <w:r>
        <w:rPr>
          <w:b/>
        </w:rPr>
        <w:t xml:space="preserve">Objective: </w:t>
      </w:r>
      <w:r>
        <w:t>Ensure both deliverables are complete, consistent and ready for Inventory team review.</w:t>
      </w:r>
    </w:p>
    <w:p>
      <w:pPr>
        <w:pStyle w:val="ListNumber"/>
      </w:pPr>
      <w:r>
        <w:t>Check the Digital Wallets sheet: card fields, distinct card count, distinct device count and EFM blacklist count.</w:t>
      </w:r>
    </w:p>
    <w:p>
      <w:pPr>
        <w:pStyle w:val="ListNumber"/>
      </w:pPr>
      <w:r>
        <w:t>Check the Mule Accounts sheet: source data, counting rule, Normal/Mule counts and Call Sign comments.</w:t>
      </w:r>
    </w:p>
    <w:p>
      <w:pPr>
        <w:pStyle w:val="ListNumber"/>
      </w:pPr>
      <w:r>
        <w:t>Confirm Slide 2 matches the Digital Wallets Excel results and Slide 3 matches the Mule Accounts results.</w:t>
      </w:r>
    </w:p>
    <w:p>
      <w:pPr>
        <w:pStyle w:val="ListNumber"/>
      </w:pPr>
      <w:r>
        <w:t>Remove sample figures/placeholders and confirm that all reported actions are supported by source records.</w:t>
      </w:r>
    </w:p>
    <w:p>
      <w:pPr>
        <w:pStyle w:val="ListNumber"/>
      </w:pPr>
      <w:r>
        <w:t>Save the completed FTA-Scan Result vX.X workbook and FTA-Results PowerPoint.</w:t>
      </w:r>
    </w:p>
    <w:p>
      <w:pPr>
        <w:pStyle w:val="ListNumber"/>
      </w:pPr>
      <w:r>
        <w:t>Email both files to Ohood (Inventory team) for review, following the approved internal recipient list.</w:t>
      </w:r>
    </w:p>
    <w:p>
      <w:r>
        <w:rPr>
          <w:b/>
        </w:rPr>
        <w:t xml:space="preserve">Expected output: </w:t>
      </w:r>
      <w:r>
        <w:t>Completed Excel workbook and PowerPoint submitted for review.</w:t>
      </w:r>
    </w:p>
    <w:p>
      <w:pPr>
        <w:pStyle w:val="Heading2"/>
      </w:pPr>
      <w:r>
        <w:t>Suggested submission email</w:t>
      </w:r>
    </w:p>
    <w:p>
      <w:r>
        <w:t>Subject: FTA Results – Digital Wallets &amp; Mule Accounts – For Review</w:t>
      </w:r>
    </w:p>
    <w:p>
      <w:r>
        <w:t>Hi Ohood,</w:t>
        <w:br/>
        <w:br/>
        <w:t>Please find attached the completed FTA Scan Results Excel workbook and the updated FTA Results PowerPoint presentation for your review. The workbook contains the Digital Wallets and Mule Accounts results, and the presentation includes the corresponding summary figures and action-taken comments.</w:t>
        <w:br/>
        <w:br/>
        <w:t>Please let me know if any corrections or additional information are required.</w:t>
        <w:br/>
        <w:br/>
        <w:t>Regards,</w:t>
        <w:br/>
        <w:t>[Your Name]</w:t>
      </w:r>
    </w:p>
    <w:p>
      <w:pPr>
        <w:pStyle w:val="Heading1"/>
      </w:pPr>
      <w:r>
        <w:t>11. Final Checklist</w:t>
      </w:r>
    </w:p>
    <w:p>
      <w:pPr>
        <w:pStyle w:val="ListBullet"/>
      </w:pPr>
      <w:r>
        <w:t>☐ All five attachments received and saved in the approved location.</w:t>
      </w:r>
    </w:p>
    <w:p>
      <w:pPr>
        <w:pStyle w:val="ListBullet"/>
      </w:pPr>
      <w:r>
        <w:t>☐ Card Number and Card Status columns reviewed/updated where applicable.</w:t>
      </w:r>
    </w:p>
    <w:p>
      <w:pPr>
        <w:pStyle w:val="ListBullet"/>
      </w:pPr>
      <w:r>
        <w:t>☐ Unique card count calculated from ENCRYPTED_PAN.</w:t>
      </w:r>
    </w:p>
    <w:p>
      <w:pPr>
        <w:pStyle w:val="ListBullet"/>
      </w:pPr>
      <w:r>
        <w:t>☐ Unique device count calculated from SEID.</w:t>
      </w:r>
    </w:p>
    <w:p>
      <w:pPr>
        <w:pStyle w:val="ListBullet"/>
      </w:pPr>
      <w:r>
        <w:t>☐ Blacklisted device count verified in EFM.</w:t>
      </w:r>
    </w:p>
    <w:p>
      <w:pPr>
        <w:pStyle w:val="ListBullet"/>
      </w:pPr>
      <w:r>
        <w:t>☐ Digital Wallets Slide 2 updated and reconciled to Excel.</w:t>
      </w:r>
    </w:p>
    <w:p>
      <w:pPr>
        <w:pStyle w:val="ListBullet"/>
      </w:pPr>
      <w:r>
        <w:t>☐ Mule Account data and classifications received from Call Sign team.</w:t>
      </w:r>
    </w:p>
    <w:p>
      <w:pPr>
        <w:pStyle w:val="ListBullet"/>
      </w:pPr>
      <w:r>
        <w:t>☐ Total National ID counting rule confirmed and applied.</w:t>
      </w:r>
    </w:p>
    <w:p>
      <w:pPr>
        <w:pStyle w:val="ListBullet"/>
      </w:pPr>
      <w:r>
        <w:t>☐ False positives (Normal) and true positives (Mule) calculated.</w:t>
      </w:r>
    </w:p>
    <w:p>
      <w:pPr>
        <w:pStyle w:val="ListBullet"/>
      </w:pPr>
      <w:r>
        <w:t>☐ Mule Accounts Slide 3 updated and reconciled to Excel.</w:t>
      </w:r>
    </w:p>
    <w:p>
      <w:pPr>
        <w:pStyle w:val="ListBullet"/>
      </w:pPr>
      <w:r>
        <w:t>☐ Action-taken comments confirmed by the responsible team.</w:t>
      </w:r>
    </w:p>
    <w:p>
      <w:pPr>
        <w:pStyle w:val="ListBullet"/>
      </w:pPr>
      <w:r>
        <w:t>☐ Final Excel and PowerPoint saved and submitted to Inventory team.</w:t>
      </w:r>
    </w:p>
    <w:p>
      <w:pPr>
        <w:pStyle w:val="Heading1"/>
      </w:pPr>
      <w:r>
        <w:t>12. Controls and Clarifications</w:t>
      </w:r>
    </w:p>
    <w:p>
      <w:pPr>
        <w:pStyle w:val="ListBullet"/>
      </w:pPr>
      <w:r>
        <w:t>Use distinct counts for ENCRYPTED_PAN and SEID as required by the source procedure.</w:t>
      </w:r>
    </w:p>
    <w:p>
      <w:pPr>
        <w:pStyle w:val="ListBullet"/>
      </w:pPr>
      <w:r>
        <w:t>Verify blacklist status in EFM; a scan result alone does not establish that a device is blacklisted.</w:t>
      </w:r>
    </w:p>
    <w:p>
      <w:pPr>
        <w:pStyle w:val="ListBullet"/>
      </w:pPr>
      <w:r>
        <w:t>Use the source procedure's definitions: Normal = False Positive; Mule = True Positive.</w:t>
      </w:r>
    </w:p>
    <w:p>
      <w:pPr>
        <w:pStyle w:val="ListBullet"/>
      </w:pPr>
      <w:r>
        <w:t>Confirm whether total National IDs means all records or distinct IDs; the screenshots do not specify deduplication for this metric.</w:t>
      </w:r>
    </w:p>
    <w:p>
      <w:pPr>
        <w:pStyle w:val="ListBullet"/>
      </w:pPr>
      <w:r>
        <w:t>Confirm whether Digital Wallets IoF is a separate file or a sheet in a workbook.</w:t>
      </w:r>
    </w:p>
    <w:p>
      <w:pPr>
        <w:pStyle w:val="ListBullet"/>
      </w:pPr>
      <w:r>
        <w:t>Use approved internal systems and recipients when handling card information, National IDs and fraud-related data.</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FTA Report – Digital Wallets &amp; Mule Accounts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E78"/>
        <w:sz w:val="16"/>
      </w:rPr>
      <w:t>STANDARD OPERATING PROCEDURE  |  FRAUD THREAT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741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FTA Report – Digital Wallets &amp; Mule Accounts Process</dc:title>
  <dc:subject>Standard Operating Procedure</dc:subject>
  <dc:creator>OpenAI</dc:creator>
  <cp:keywords>FTA, Digital Wallets, Mule Accounts, SOP, Fraud Threat Analysis</cp:keywords>
  <dc:description>generated by python-docx</dc:description>
  <cp:lastModifiedBy/>
  <cp:revision>1</cp:revision>
  <dcterms:created xsi:type="dcterms:W3CDTF">2013-12-23T23:15:00Z</dcterms:created>
  <dcterms:modified xsi:type="dcterms:W3CDTF">2013-12-23T23:15:00Z</dcterms:modified>
  <cp:category/>
</cp:coreProperties>
</file>