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48D" w:rsidRDefault="00C0048D"/>
    <w:p w:rsidR="00901767" w:rsidRDefault="00901767">
      <w:r>
        <w:rPr>
          <w:noProof/>
          <w:lang w:eastAsia="en-AU"/>
        </w:rPr>
        <w:drawing>
          <wp:inline distT="0" distB="0" distL="0" distR="0">
            <wp:extent cx="573405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1B" w:rsidRDefault="0071511B">
      <w:r>
        <w:t>Payback period is the model that helps in estimating the time that is required to recover the investment made on the project.</w:t>
      </w:r>
    </w:p>
    <w:p w:rsidR="0071511B" w:rsidRDefault="0071511B">
      <w:r>
        <w:rPr>
          <w:noProof/>
          <w:lang w:eastAsia="en-AU"/>
        </w:rPr>
        <w:drawing>
          <wp:inline distT="0" distB="0" distL="0" distR="0">
            <wp:extent cx="345757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11B" w:rsidRDefault="0071511B">
      <w:r>
        <w:t>Since payback period for Alpha project is less, so Alpha Project is better from cash flow stand point.</w:t>
      </w:r>
      <w:bookmarkStart w:id="0" w:name="_GoBack"/>
      <w:bookmarkEnd w:id="0"/>
    </w:p>
    <w:sectPr w:rsidR="00715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67"/>
    <w:rsid w:val="00446152"/>
    <w:rsid w:val="0071511B"/>
    <w:rsid w:val="00901767"/>
    <w:rsid w:val="00C00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BDDB3"/>
  <w15:chartTrackingRefBased/>
  <w15:docId w15:val="{6D89FF6D-436B-4239-9542-533F0134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UOWD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Fareq Abd Malek</dc:creator>
  <cp:keywords/>
  <dc:description/>
  <cp:lastModifiedBy>Mohd Fareq Abd Malek</cp:lastModifiedBy>
  <cp:revision>3</cp:revision>
  <dcterms:created xsi:type="dcterms:W3CDTF">2019-09-23T18:14:00Z</dcterms:created>
  <dcterms:modified xsi:type="dcterms:W3CDTF">2019-09-23T18:16:00Z</dcterms:modified>
</cp:coreProperties>
</file>