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Erkan Ergin</w:t>
      </w:r>
    </w:p>
    <w:p>
      <w:pPr>
        <w:pStyle w:val="Heading2"/>
      </w:pPr>
      <w:r>
        <w:t>Dışa dönüklük</w:t>
      </w:r>
    </w:p>
    <w:p>
      <w:r>
        <w:t xml:space="preserve">Özellikle toplantılarda dikkat çekmek istemez, fikrini ortaya koymaz, pasif kalmayı tercih eder.  Gerekmedikçe kalabalık ortamlara girmeyi tercih etmez. Kalabalık ve sosyal ortamlarda kendini rahat, enerjik, canlı ve mutlu hisseder. Arka planda olmak veya olmamak onu rahatsız etmez. Gerekmedikçe iletişimi ve konuşmayı başlatmaz. Söyleyecek şeyleri vardır, konuşmak ister. Tanımadığı /yabancı insanlarla bir araya gelmekten ve onlarla iletişim kurmaktan çok keyif alır. Dikkatlerin kendi üzerinde olmasından rahatsızlık duyar ve hoşlanmaz. İlgi odağı olmaktan hoşlanmaz ve ilgi odağı olmaktan rahatsız olur.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Orta/kararsız: --- "Gerekmedikçe kalabalık ortamlara girmeyi tercih etmez."</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Asla hakaret olacağını düşündüğü bir şey söylemez. İş arkadaşlarının ve çevresindeki kişilerin duygularını anlama ve empati kurmada başarılı, ilişkilerinde paylaşımcı ve rahatlatıcıdır. Takım çalışması gerektiren işlere yatkındır.  Yumuşak kalplidir ve merhametlidir.     </w:t>
      </w:r>
    </w:p>
    <w:p>
      <w:r>
        <w:rPr>
          <w:rFonts w:ascii="Arial" w:hAnsi="Arial"/>
          <w:sz w:val="16"/>
        </w:rPr>
      </w:r>
      <w:r>
        <w:rPr>
          <w:rFonts w:ascii="Arial" w:hAnsi="Arial"/>
          <w:sz w:val="16"/>
        </w:rPr>
        <w:t xml:space="preserve"> 32. Aslında başkalarıyla pek ilgilenmem --- cevap: Biraz uygun: --- ""</w:t>
      </w:r>
    </w:p>
    <w:p>
      <w:r>
        <w:rPr>
          <w:rFonts w:ascii="Arial" w:hAnsi="Arial"/>
          <w:sz w:val="16"/>
        </w:rPr>
      </w:r>
      <w:r>
        <w:rPr>
          <w:rFonts w:ascii="Arial" w:hAnsi="Arial"/>
          <w:sz w:val="16"/>
        </w:rPr>
        <w:t xml:space="preserve"> 2.Başkalarına pek ilgi duymam / Başkaları beni pek ilgilendirmez  --- cevap: Orta/kararsız: --- "Başka insanların duygularına ve sorunlarına kimi zaman duyarlı ve hassastır, kimi zaman değildir."</w:t>
      </w:r>
    </w:p>
    <w:p>
      <w:r>
        <w:rPr>
          <w:rFonts w:ascii="Arial" w:hAnsi="Arial"/>
          <w:sz w:val="16"/>
        </w:rPr>
      </w:r>
      <w:r>
        <w:rPr>
          <w:rFonts w:ascii="Arial" w:hAnsi="Arial"/>
          <w:sz w:val="16"/>
        </w:rPr>
        <w:t xml:space="preserve"> 22. Başka insanların problemleriyle ilgilenmem --- cevap: Uygun değil: --- ""</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İş hayatında bazen hazırlıklı bazen değildir. Dağınık çalışır, kişisel eşyalarını orada burada bırakır, düzensiz ve plansızdır. Bazen dikkati dağıldığında detayları kaçırabilir ve işinde hatalar yapabilir. Her zaman işlerini karmaşık hale gelmeden, düzenli, planlı ve organize şekilde yapar. İişlerini hızlıca, hemen halletmeyi sever. Düzenli, tertipli ve sorumluluk sahibidir. Düzeni sevse bile yer yer ipin ucunu kaçırabilir.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8.Kişisel eşyalarımı etrafta bırakırım --- cevap: Biraz uygun: --- "Dağınık çalışır, kişisel eşyalarını orada burada bırakır, düzensiz ve plansızdır."</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olarak rahat bir yapısı vardır ve kendisini nadiren keyifsiz hisseder.  Kimi zaman endişeli kimi zaman konrtollüdür.   Yaşadığı sorunlarla veya olumsuzluklarla baş edebilen, kolayca huzursuz olmayan ve morali çabuk bozulmayan, güçlü bir yapısı vardır. Kimi zaman ruh halinde değişimler ve dengesizlikler olabilir.   Çoğu zaman kendisini keyifli hisseder.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34. Ruh halim çok sık değişir --- cevap: Orta/kararsız: --- "Kimi zaman ruh halinde değişimler ve dengesizlikler olabilir."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Orta/kararsız: --- "Entelektüel anlamda kapasitesinden emin değil."</w:t>
      </w:r>
    </w:p>
    <w:p>
      <w:pPr>
        <w:pStyle w:val="Heading2"/>
      </w:pPr>
      <w:r>
        <w:t>Gelişime Açıklık / Hayal Gücü</w:t>
      </w:r>
    </w:p>
    <w:p>
      <w:r>
        <w:t xml:space="preserve">Entelektüel anlamda kapasitesinden emin değil.  Olayları zihninde canlandırır. Zaman zaman yaratıcı, zaman zaman yeniliğe kapalı, zaman zaman da yeniliğe açık olabilir. Kimi zaman orijinal fikirler üretebilir.  Analitik zekası yüksektir.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10. Soyut fikirleri kavramakta zorlanırım --- cevap: Orta/kararsız: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