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cwrrix33y5y" w:id="0"/>
      <w:bookmarkEnd w:id="0"/>
      <w:r w:rsidDel="00000000" w:rsidR="00000000" w:rsidRPr="00000000">
        <w:rPr>
          <w:rtl w:val="0"/>
        </w:rPr>
        <w:t xml:space="preserve">Baseline RAG MVP Evaluation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described in Phase 1, my research focus for this project is regarding </w:t>
      </w:r>
      <w:r w:rsidDel="00000000" w:rsidR="00000000" w:rsidRPr="00000000">
        <w:rPr>
          <w:b w:val="1"/>
          <w:bCs w:val="1"/>
          <w:rtl w:val="0"/>
        </w:rPr>
        <w:t xml:space="preserve">LLM Jailbreaking and Safety Alignment</w:t>
      </w:r>
      <w:r w:rsidDel="00000000" w:rsidR="00000000" w:rsidRPr="00000000">
        <w:rPr>
          <w:rtl w:val="0"/>
        </w:rPr>
        <w:t xml:space="preserve">. I’ll first talk about how I implemented the pipeline itself and then talk about the evaluation results, describing 3 distinct failure cases in detail.</w:t>
      </w:r>
    </w:p>
    <w:p w:rsidR="00000000" w:rsidDel="00000000" w:rsidP="00000000" w:rsidRDefault="00000000" w:rsidRPr="00000000" w14:paraId="00000004">
      <w:pPr>
        <w:pStyle w:val="Heading2"/>
        <w:rPr/>
      </w:pPr>
      <w:bookmarkStart w:colFirst="0" w:colLast="0" w:name="_yzkliipuqwka" w:id="1"/>
      <w:bookmarkEnd w:id="1"/>
      <w:r w:rsidDel="00000000" w:rsidR="00000000" w:rsidRPr="00000000">
        <w:rPr>
          <w:rtl w:val="0"/>
        </w:rPr>
        <w:t xml:space="preserve">Data Corpus</w:t>
      </w:r>
    </w:p>
    <w:p w:rsidR="00000000" w:rsidDel="00000000" w:rsidP="00000000" w:rsidRDefault="00000000" w:rsidRPr="00000000" w14:paraId="00000005">
      <w:pPr>
        <w:rPr/>
      </w:pPr>
      <w:r w:rsidDel="00000000" w:rsidR="00000000" w:rsidRPr="00000000">
        <w:rPr>
          <w:rtl w:val="0"/>
        </w:rPr>
        <w:t xml:space="preserve">I included 17 research papers on LLM jailbreaking and safety ranging from 2023 to 2025. My corpus included benchmark papers (HarmBench, SORRY-Bench, AgentHarm, BeaverTails), attack papers (PAIR, Crescendo, FITD, ArtPrompt, Agent Smith, X-Teaming, GOAT), defense papers (SafeDecoding, Aegis 2.0), analysis papers (Jailbroken/How Do LLMs Fail Self-Jailbreaking), and framework/policy papers (NIST AI RMF, Frontier AI Risk Management).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downloaded most papers using Arxiv then collected metadata via DOI or arXiv ID and CrossRef/Semantic Scholar APIs. The resulting meta-data is saved in data_manifest.json</w:t>
      </w:r>
    </w:p>
    <w:p w:rsidR="00000000" w:rsidDel="00000000" w:rsidP="00000000" w:rsidRDefault="00000000" w:rsidRPr="00000000" w14:paraId="00000008">
      <w:pPr>
        <w:pStyle w:val="Heading2"/>
        <w:rPr/>
      </w:pPr>
      <w:bookmarkStart w:colFirst="0" w:colLast="0" w:name="_2iz2tfp3lvtf" w:id="2"/>
      <w:bookmarkEnd w:id="2"/>
      <w:r w:rsidDel="00000000" w:rsidR="00000000" w:rsidRPr="00000000">
        <w:rPr>
          <w:rtl w:val="0"/>
        </w:rPr>
        <w:t xml:space="preserve">Chunking Strategy and Tech-Stack</w:t>
      </w:r>
    </w:p>
    <w:p w:rsidR="00000000" w:rsidDel="00000000" w:rsidP="00000000" w:rsidRDefault="00000000" w:rsidRPr="00000000" w14:paraId="00000009">
      <w:pPr>
        <w:spacing w:after="240" w:before="240" w:lineRule="auto"/>
        <w:rPr/>
      </w:pPr>
      <w:r w:rsidDel="00000000" w:rsidR="00000000" w:rsidRPr="00000000">
        <w:rPr>
          <w:rtl w:val="0"/>
        </w:rPr>
        <w:t xml:space="preserve">To keep my retrieval system accurate and efficient, I implemented a section-aware chunking strategy that respects the original document structure. I used Docling to split PDFs by their section headers, like Introduction or Results, and used Markdown parsing or single-section processing as fallbacks when structure was not available.</w:t>
      </w:r>
    </w:p>
    <w:p w:rsidR="00000000" w:rsidDel="00000000" w:rsidP="00000000" w:rsidRDefault="00000000" w:rsidRPr="00000000" w14:paraId="0000000A">
      <w:pPr>
        <w:spacing w:after="240" w:before="240" w:lineRule="auto"/>
        <w:rPr/>
      </w:pPr>
      <w:r w:rsidDel="00000000" w:rsidR="00000000" w:rsidRPr="00000000">
        <w:rPr>
          <w:rtl w:val="0"/>
        </w:rPr>
        <w:t xml:space="preserve">I used BGE-small as my embedding model due to its lightweight nature and speed. However it has a 512 token limit. I split sections over 2048 characters at sentence boundaries and included 50 token overlaps to maintain continuity across these breaks. I used regex to filter out unnecessary text such as from images, and footnotes. All in all, I got 1305 chunks across 17 papers with individual documents ranging from 48 to 149 chunks.</w:t>
      </w:r>
    </w:p>
    <w:p w:rsidR="00000000" w:rsidDel="00000000" w:rsidP="00000000" w:rsidRDefault="00000000" w:rsidRPr="00000000" w14:paraId="0000000B">
      <w:pPr>
        <w:rPr/>
      </w:pPr>
      <w:r w:rsidDel="00000000" w:rsidR="00000000" w:rsidRPr="00000000">
        <w:rPr>
          <w:rtl w:val="0"/>
        </w:rPr>
        <w:t xml:space="preserve">I used ChromaDB as my vector store, choosing it for its simplicity and native document storage alongside embeddings. For every chunk, I would store metadata such as source_id, section_title, filename, title, year, type, authors. </w:t>
      </w:r>
    </w:p>
    <w:p w:rsidR="00000000" w:rsidDel="00000000" w:rsidP="00000000" w:rsidRDefault="00000000" w:rsidRPr="00000000" w14:paraId="0000000C">
      <w:pPr>
        <w:pStyle w:val="Heading2"/>
        <w:rPr/>
      </w:pPr>
      <w:bookmarkStart w:colFirst="0" w:colLast="0" w:name="_aet8xj802i63" w:id="3"/>
      <w:bookmarkEnd w:id="3"/>
      <w:r w:rsidDel="00000000" w:rsidR="00000000" w:rsidRPr="00000000">
        <w:rPr>
          <w:rtl w:val="0"/>
        </w:rPr>
        <w:t xml:space="preserve">Retrieval, Generation, and Logging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set up my retrieval process to fetch the top five chunks for each query using cosine similarity. To improve the accuracy of these results, I integrated metadata filtering through ChromaDB clauses. This allows me to filter by year, author, or document type, and I can combine multiple conditions using $and for more specific faceted searches. I’ll talk more about this in the enhancement section below. For the generation phase, I use a Qwen3 8B model running locally through Ollama, which works well with my 16GB of RAM. I designed the system prompt to require strict citation discipline, meaning the model only uses the provided context and must cite every claim with a source and chunk ID. If the retrieved evidence is insufficient or contradictory, the model is instructed to report that clearly rather than inventing an answer. Finally, I log every interaction to a JSONL file. Each entry includes the query details, metadata filters, retrieved chunks with their scores, the model response, and the latency in milliseconds to help me monitor the system performance.</w:t>
      </w:r>
    </w:p>
    <w:p w:rsidR="00000000" w:rsidDel="00000000" w:rsidP="00000000" w:rsidRDefault="00000000" w:rsidRPr="00000000" w14:paraId="0000000F">
      <w:pPr>
        <w:pStyle w:val="Heading2"/>
        <w:rPr/>
      </w:pPr>
      <w:bookmarkStart w:colFirst="0" w:colLast="0" w:name="_pf7wg2u8vqse" w:id="4"/>
      <w:bookmarkEnd w:id="4"/>
      <w:r w:rsidDel="00000000" w:rsidR="00000000" w:rsidRPr="00000000">
        <w:rPr>
          <w:rtl w:val="0"/>
        </w:rPr>
        <w:t xml:space="preserve">Evaluation</w:t>
      </w:r>
    </w:p>
    <w:p w:rsidR="00000000" w:rsidDel="00000000" w:rsidP="00000000" w:rsidRDefault="00000000" w:rsidRPr="00000000" w14:paraId="00000010">
      <w:pPr>
        <w:spacing w:after="240" w:before="240" w:lineRule="auto"/>
        <w:rPr/>
      </w:pPr>
      <w:r w:rsidDel="00000000" w:rsidR="00000000" w:rsidRPr="00000000">
        <w:rPr>
          <w:rtl w:val="0"/>
        </w:rPr>
        <w:t xml:space="preserve">I designed my evaluation around 20 queries split into three categories to test different aspects of the system. I used 10 direct factual queries, for example about specific metric in benchmarks like HarmBench to see how well it found specific concepts. I also included 5 synthesis or multi-hop queries, such as for comparing across different attack strategies which required pulling info from two or more papers. Finally, I ran 5 edge-case queries, where I asked questions related to knowledge not in my corpus, to test if the system would correctly flag when evidence was missing.</w:t>
      </w:r>
    </w:p>
    <w:p w:rsidR="00000000" w:rsidDel="00000000" w:rsidP="00000000" w:rsidRDefault="00000000" w:rsidRPr="00000000" w14:paraId="00000011">
      <w:pPr>
        <w:spacing w:after="240" w:before="240" w:lineRule="auto"/>
        <w:rPr/>
      </w:pPr>
      <w:r w:rsidDel="00000000" w:rsidR="00000000" w:rsidRPr="00000000">
        <w:rPr>
          <w:rtl w:val="0"/>
        </w:rPr>
        <w:t xml:space="preserve">To measure success, I tracked citation precision, groundedness, and source recall. My overall results across these 20 queries showed an average citation precision and groundedness of 55 percent, while source recall was higher at 87.5 percent. The system was 100 percent accurate in flagging missing evidence for the edge cases I planned. On average, each query took about 19.7 seconds to process.</w:t>
      </w:r>
    </w:p>
    <w:p w:rsidR="00000000" w:rsidDel="00000000" w:rsidP="00000000" w:rsidRDefault="00000000" w:rsidRPr="00000000" w14:paraId="00000012">
      <w:pPr>
        <w:spacing w:after="240" w:before="240" w:lineRule="auto"/>
        <w:rPr/>
      </w:pPr>
      <w:r w:rsidDel="00000000" w:rsidR="00000000" w:rsidRPr="00000000">
        <w:rPr>
          <w:rtl w:val="0"/>
        </w:rPr>
        <w:t xml:space="preserve">Performance varied significantly by category. The system was very strong on direct queries, where 9 out of 10 had valid citations and source recall was 100 percent. However, synthesis queries were the weakest point. For example, in 3 out of 5 synthesis cases, the retriever failed to find chunks from both expected papers, leading the model to report that evidence was missing. For the edge cases, the system correctly returned an evidence missing message for 4 out of 4 queries with no expected sources, though it was a bit too cautious on one query about RLHF.</w:t>
      </w:r>
    </w:p>
    <w:p w:rsidR="00000000" w:rsidDel="00000000" w:rsidP="00000000" w:rsidRDefault="00000000" w:rsidRPr="00000000" w14:paraId="00000013">
      <w:pPr>
        <w:spacing w:after="240" w:before="240" w:lineRule="auto"/>
        <w:rPr/>
      </w:pPr>
      <w:r w:rsidDel="00000000" w:rsidR="00000000" w:rsidRPr="00000000">
        <w:rPr>
          <w:rtl w:val="0"/>
        </w:rPr>
        <w:t xml:space="preserve">Below I’ll analyze three representative failure cases to understand where to improve:</w:t>
      </w:r>
    </w:p>
    <w:p w:rsidR="00000000" w:rsidDel="00000000" w:rsidP="00000000" w:rsidRDefault="00000000" w:rsidRPr="00000000" w14:paraId="00000014">
      <w:pPr>
        <w:spacing w:after="240" w:before="240" w:lineRule="auto"/>
        <w:rPr/>
      </w:pPr>
      <w:r w:rsidDel="00000000" w:rsidR="00000000" w:rsidRPr="00000000">
        <w:rPr>
          <w:rtl w:val="0"/>
        </w:rPr>
        <w:t xml:space="preserve">The first failure involved citation formatting in a query about the NIST AI Risk Management Framework. Even though the model gave a correct list of the seven risk characteristics, it added labels like "source_id:" and "chunk_id:" inside the brackets. This caused the evaluation script to miss the citations entirely, resulting in zero precision. This shows that small 8B models can struggle with strict formatting. Adding structure for citations using Pydantic models will likely help.</w:t>
      </w:r>
    </w:p>
    <w:p w:rsidR="00000000" w:rsidDel="00000000" w:rsidP="00000000" w:rsidRDefault="00000000" w:rsidRPr="00000000" w14:paraId="00000015">
      <w:pPr>
        <w:spacing w:after="240" w:before="240" w:lineRule="auto"/>
        <w:rPr/>
      </w:pPr>
      <w:r w:rsidDel="00000000" w:rsidR="00000000" w:rsidRPr="00000000">
        <w:rPr>
          <w:rtl w:val="0"/>
        </w:rPr>
        <w:t xml:space="preserve">The second failure happened with multi-source queries, specifically when comparing the PAIR and Crescendo strategies. The retrieval only returned results for Crescendo because its embedding was a closer match to the query. Since no PAIR chunks were in the top five, the model correctly but unfortunately reported that evidence for PAIR was missing. I likely need to increase the number of chunks I retrieve or force the system to pick from different sources. </w:t>
      </w:r>
    </w:p>
    <w:p w:rsidR="00000000" w:rsidDel="00000000" w:rsidP="00000000" w:rsidRDefault="00000000" w:rsidRPr="00000000" w14:paraId="00000016">
      <w:pPr>
        <w:spacing w:after="240" w:before="240" w:lineRule="auto"/>
        <w:rPr/>
      </w:pPr>
      <w:r w:rsidDel="00000000" w:rsidR="00000000" w:rsidRPr="00000000">
        <w:rPr>
          <w:rtl w:val="0"/>
        </w:rPr>
        <w:t xml:space="preserve">The third failure was due to over-cautious flagging. When I asked if there was evidence that RLHF fully prevents jailbreak attacks, the system retrieved papers discussing how RLHF actually fails to prevent them. However, because the papers didn't support the idea of it "fully preventing" attacks, the model just said evidence was missing instead of explaining the counter-evidence it found. I need to update the prompt so the model knows the difference between a total lack of info and finding info that contradicts the question.</w:t>
      </w:r>
    </w:p>
    <w:p w:rsidR="00000000" w:rsidDel="00000000" w:rsidP="00000000" w:rsidRDefault="00000000" w:rsidRPr="00000000" w14:paraId="00000017">
      <w:pPr>
        <w:pStyle w:val="Heading2"/>
        <w:rPr/>
      </w:pPr>
      <w:bookmarkStart w:colFirst="0" w:colLast="0" w:name="_c0rdrhdjyo9i" w:id="5"/>
      <w:bookmarkEnd w:id="5"/>
      <w:r w:rsidDel="00000000" w:rsidR="00000000" w:rsidRPr="00000000">
        <w:rPr>
          <w:rtl w:val="0"/>
        </w:rPr>
        <w:t xml:space="preserve">Enhancement</w:t>
      </w:r>
    </w:p>
    <w:p w:rsidR="00000000" w:rsidDel="00000000" w:rsidP="00000000" w:rsidRDefault="00000000" w:rsidRPr="00000000" w14:paraId="00000018">
      <w:pPr>
        <w:spacing w:after="240" w:before="240" w:lineRule="auto"/>
        <w:rPr/>
      </w:pPr>
      <w:r w:rsidDel="00000000" w:rsidR="00000000" w:rsidRPr="00000000">
        <w:rPr>
          <w:rtl w:val="0"/>
        </w:rPr>
        <w:t xml:space="preserve">I enhanced the retrieval system by implementing metadata filtering using ChromaDB where clauses, which allows me to refine searches by year, document type, and author. For year and type, I use the direct $eq operator in ChromaDB. However, because authors are stored as comma-separated strings rather than arrays, Chroma’s built-in $contains operator doesn't work for substring matches. To fix this, I pre-scan the metadata in Python to find matching authors, collect those source IDs, and then pass them to ChromaDB using the $in operator. If a user searches for an author not in the corpus, the system now returns an empty result immediately rather than fetching irrelevant chunks.</w:t>
      </w:r>
    </w:p>
    <w:p w:rsidR="00000000" w:rsidDel="00000000" w:rsidP="00000000" w:rsidRDefault="00000000" w:rsidRPr="00000000" w14:paraId="00000019">
      <w:pPr>
        <w:spacing w:after="240" w:before="240" w:lineRule="auto"/>
        <w:rPr/>
      </w:pPr>
      <w:r w:rsidDel="00000000" w:rsidR="00000000" w:rsidRPr="00000000">
        <w:rPr>
          <w:rtl w:val="0"/>
        </w:rPr>
        <w:t xml:space="preserve">These filters significantly improve the system's precision and relevance: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Author-specific precision:</w:t>
      </w:r>
      <w:r w:rsidDel="00000000" w:rsidR="00000000" w:rsidRPr="00000000">
        <w:rPr>
          <w:rtl w:val="0"/>
        </w:rPr>
        <w:t xml:space="preserve"> A query about a specific researcher now only pulls from papers they actually co-authored, rather than any paper that happens to mention their name or work.</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Temporal relevance:</w:t>
      </w:r>
      <w:r w:rsidDel="00000000" w:rsidR="00000000" w:rsidRPr="00000000">
        <w:rPr>
          <w:rtl w:val="0"/>
        </w:rPr>
        <w:t xml:space="preserve"> I can now isolate results to a specific year, which is crucial for a corpus that spans from 2023 to 2025 where older jailbreak methods might be less relevant than the latest research.</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Targeted document types:</w:t>
      </w:r>
      <w:r w:rsidDel="00000000" w:rsidR="00000000" w:rsidRPr="00000000">
        <w:rPr>
          <w:rtl w:val="0"/>
        </w:rPr>
        <w:t xml:space="preserve"> Using the type filter, I can ensure that queries about policy frameworks only pull from actual reports like the NIST AI RMF, instead of academic papers that just reference it.</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Synthesis mitigation:</w:t>
      </w:r>
      <w:r w:rsidDel="00000000" w:rsidR="00000000" w:rsidRPr="00000000">
        <w:rPr>
          <w:rtl w:val="0"/>
        </w:rPr>
        <w:t xml:space="preserve"> While not a perfect fix for the retrieval clustering problem, these filters allow for a more manual approach to synthesis queries by running filtered searches for each specific paper involved.</w:t>
      </w:r>
    </w:p>
    <w:p w:rsidR="00000000" w:rsidDel="00000000" w:rsidP="00000000" w:rsidRDefault="00000000" w:rsidRPr="00000000" w14:paraId="0000001E">
      <w:pPr>
        <w:spacing w:after="240" w:before="240" w:lineRule="auto"/>
        <w:rPr/>
      </w:pPr>
      <w:r w:rsidDel="00000000" w:rsidR="00000000" w:rsidRPr="00000000">
        <w:rPr>
          <w:rtl w:val="0"/>
        </w:rPr>
        <w:t xml:space="preserve">Despite these improvements, the enhancement has its limits. It still requires me to know which filters to apply manually, and it doesn't solve the underlying diversity issue for synthesis queries. I will need to implement something like query decomposition to resolve this specific issue. </w:t>
      </w:r>
    </w:p>
    <w:p w:rsidR="00000000" w:rsidDel="00000000" w:rsidP="00000000" w:rsidRDefault="00000000" w:rsidRPr="00000000" w14:paraId="0000001F">
      <w:pPr>
        <w:pStyle w:val="Heading2"/>
        <w:rPr/>
      </w:pPr>
      <w:bookmarkStart w:colFirst="0" w:colLast="0" w:name="_yrsbmglx1e2d" w:id="6"/>
      <w:bookmarkEnd w:id="6"/>
      <w:r w:rsidDel="00000000" w:rsidR="00000000" w:rsidRPr="00000000">
        <w:rPr>
          <w:rtl w:val="0"/>
        </w:rPr>
        <w:t xml:space="preserve">Next Steps</w:t>
      </w:r>
    </w:p>
    <w:p w:rsidR="00000000" w:rsidDel="00000000" w:rsidP="00000000" w:rsidRDefault="00000000" w:rsidRPr="00000000" w14:paraId="00000020">
      <w:pPr>
        <w:rPr/>
      </w:pPr>
      <w:r w:rsidDel="00000000" w:rsidR="00000000" w:rsidRPr="00000000">
        <w:rPr>
          <w:rtl w:val="0"/>
        </w:rPr>
        <w:t xml:space="preserve">I need to implement a number of enhancements to improve the retrieval results of my RAG pipeline especially for synthesis queries. Structured citations and query decomposition are likely the enhancements I need to prioritize. I have also prioritized using smaller and lightweight models such as for the embedding and the generation. I could experiment with using larger models through APIs or look for ways to access increased compute power (perhaps through Cloud GPUs).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repo is uploaded to: </w:t>
      </w:r>
      <w:hyperlink r:id="rId6">
        <w:r w:rsidDel="00000000" w:rsidR="00000000" w:rsidRPr="00000000">
          <w:rPr>
            <w:color w:val="1155cc"/>
            <w:u w:val="single"/>
            <w:rtl w:val="0"/>
          </w:rPr>
          <w:t xml:space="preserve">https://github.com/tahazakir/ai-model-dev/tree/main</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ahazakir/ai-model-dev/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