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Dealer Operations Handbook</w:t>
      </w:r>
    </w:p>
    <w:p>
      <w:r>
        <w:t>Applies to all Voltra-authorised dealerships from 1 July 2026.</w:t>
      </w:r>
    </w:p>
    <w:p>
      <w:pPr>
        <w:pStyle w:val="Heading1"/>
      </w:pPr>
      <w:r>
        <w:t>Vehicle Sales</w:t>
      </w:r>
    </w:p>
    <w:p>
      <w:pPr>
        <w:pStyle w:val="Heading2"/>
      </w:pPr>
      <w:r>
        <w:t>Deposits</w:t>
      </w:r>
    </w:p>
    <w:p>
      <w:r>
        <w:t>A domestic order deposit is 10 percent of the vehicle price. The deposit is fully refundable within 7 days of payment; after that it is refunded minus a 500 dirham administration fee.</w:t>
      </w:r>
    </w:p>
    <w:p>
      <w:pPr>
        <w:pStyle w:val="Heading2"/>
      </w:pPr>
      <w:r>
        <w:t>Test Drives</w:t>
      </w:r>
    </w:p>
    <w:p>
      <w:r>
        <w:t>Customers must hold a full driving licence for at least 2 years. Test drives last up to 30 minutes and a sales consultant must ride along. Overnight test drives need sales manager approval.</w:t>
      </w:r>
    </w:p>
    <w:p>
      <w:pPr>
        <w:pStyle w:val="Heading2"/>
      </w:pPr>
      <w:r>
        <w:t>Trade-Ins</w:t>
      </w:r>
    </w:p>
    <w:p>
      <w:r>
        <w:t>A trade-in valuation is valid for 14 days or 500 km, whichever comes first. Vehicles older than 10 years are accepted only for scrap value.</w:t>
      </w:r>
    </w:p>
    <w:p>
      <w:pPr>
        <w:pStyle w:val="Heading2"/>
      </w:pPr>
      <w:r>
        <w:t>Financing</w:t>
      </w:r>
    </w:p>
    <w:p>
      <w:r>
        <w:t>Finance is arranged through partner banks. Minimum down payment is 20 percent and the longest term offered is 60 months.</w:t>
      </w:r>
    </w:p>
    <w:p>
      <w:pPr>
        <w:pStyle w:val="Heading1"/>
      </w:pPr>
      <w:r>
        <w:t>Returns and Cancellations</w:t>
      </w:r>
    </w:p>
    <w:p>
      <w:pPr>
        <w:pStyle w:val="Heading2"/>
      </w:pPr>
      <w:r>
        <w:t>Cooling-Off Period</w:t>
      </w:r>
    </w:p>
    <w:p>
      <w:r>
        <w:t>A customer may return a new vehicle within 5 days of delivery if it has been driven less than 300 km and is undamaged.</w:t>
      </w:r>
    </w:p>
    <w:p>
      <w:pPr>
        <w:pStyle w:val="Heading2"/>
      </w:pPr>
      <w:r>
        <w:t>Exceptions</w:t>
      </w:r>
    </w:p>
    <w:p>
      <w:r>
        <w:t>Cooling-off does not apply to custom-ordered colours, fleet orders, or vehicles registered for export.</w:t>
      </w:r>
    </w:p>
    <w:p>
      <w:pPr>
        <w:pStyle w:val="Heading2"/>
      </w:pPr>
      <w:r>
        <w:t>Refund Processing</w:t>
      </w:r>
    </w:p>
    <w:p>
      <w:r>
        <w:t>Refunds are paid to the original payment method within 10 business days of the vehicle being returned and inspected.</w:t>
      </w:r>
    </w:p>
    <w:p>
      <w:pPr>
        <w:pStyle w:val="Heading1"/>
      </w:pPr>
      <w:r>
        <w:t>Export Sales</w:t>
      </w:r>
    </w:p>
    <w:p>
      <w:r>
        <w:t>Export sales follow the Export Shipping Guide in addition to this section.</w:t>
      </w:r>
    </w:p>
    <w:p>
      <w:pPr>
        <w:pStyle w:val="Heading2"/>
      </w:pPr>
      <w:r>
        <w:t>Deposits</w:t>
      </w:r>
    </w:p>
    <w:p>
      <w:r>
        <w:t>Export orders require a 30 percent deposit, which is non-refundable once the vehicle has been allocated to the order.</w:t>
      </w:r>
    </w:p>
    <w:p>
      <w:pPr>
        <w:pStyle w:val="Heading2"/>
      </w:pPr>
      <w:r>
        <w:t>Documentation</w:t>
      </w:r>
    </w:p>
    <w:p>
      <w:r>
        <w:t>The dealership prepares the commercial invoice and requests the export certificate. The customer supplies a copy of their passport and the consignee's details.</w:t>
      </w:r>
    </w:p>
    <w:p>
      <w:pPr>
        <w:pStyle w:val="Heading2"/>
      </w:pPr>
      <w:r>
        <w:t>Lead Times</w:t>
      </w:r>
    </w:p>
    <w:p>
      <w:r>
        <w:t>Allow 3 weeks from full payment to vessel loading for RoRo shipments and 4 weeks for containers.</w:t>
      </w:r>
    </w:p>
    <w:p>
      <w:pPr>
        <w:pStyle w:val="Heading1"/>
      </w:pPr>
      <w:r>
        <w:t>Customer Data</w:t>
      </w:r>
    </w:p>
    <w:p>
      <w:pPr>
        <w:pStyle w:val="Heading2"/>
      </w:pPr>
      <w:r>
        <w:t>Retention</w:t>
      </w:r>
    </w:p>
    <w:p>
      <w:r>
        <w:t>Customer records are kept for 6 years after the last transaction, then deleted.</w:t>
      </w:r>
    </w:p>
    <w:p>
      <w:pPr>
        <w:pStyle w:val="Heading2"/>
      </w:pPr>
      <w:r>
        <w:t>Access Requests</w:t>
      </w:r>
    </w:p>
    <w:p>
      <w:r>
        <w:t>Respond to a customer's request for a copy of their data within 30 days.</w:t>
      </w:r>
    </w:p>
    <w:p>
      <w:pPr>
        <w:pStyle w:val="Heading2"/>
      </w:pPr>
      <w:r>
        <w:t>Marketing Consent</w:t>
      </w:r>
    </w:p>
    <w:p>
      <w:r>
        <w:t>Marketing messages may be sent only to customers who opted in. Record the date and channel of the consent.</w:t>
      </w:r>
    </w:p>
    <w:p>
      <w:pPr>
        <w:pStyle w:val="Heading1"/>
      </w:pPr>
      <w:r>
        <w:t>Workshop</w:t>
      </w:r>
    </w:p>
    <w:p>
      <w:pPr>
        <w:pStyle w:val="Heading2"/>
      </w:pPr>
      <w:r>
        <w:t>Opening Hours</w:t>
      </w:r>
    </w:p>
    <w:p>
      <w:r>
        <w:t>Workshops open 7:30 to 19:00 Saturday to Thursday and are closed on Friday.</w:t>
      </w:r>
    </w:p>
    <w:p>
      <w:pPr>
        <w:pStyle w:val="Heading2"/>
      </w:pPr>
      <w:r>
        <w:t>Courtesy Cars</w:t>
      </w:r>
    </w:p>
    <w:p>
      <w:r>
        <w:t>A courtesy car is offered when a repair is expected to take more than 4 hours. The customer must hold a licence for at least 2 years.</w:t>
      </w:r>
    </w:p>
    <w:p>
      <w:pPr>
        <w:pStyle w:val="Heading2"/>
      </w:pPr>
      <w:r>
        <w:t>Warranty Claims</w:t>
      </w:r>
    </w:p>
    <w:p>
      <w:r>
        <w:t>Submit warranty claims to Voltra within 14 days of the repair, with photos of the failed part and the diagnostic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Dealer Operations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