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8"/>
        <w:gridCol w:w="4618"/>
      </w:tblGrid>
      <w:tr w:rsidR="00DE1B4D" w14:paraId="1C5E0230" w14:textId="77777777" w:rsidTr="00D7224B">
        <w:trPr>
          <w:trHeight w:val="1560"/>
        </w:trPr>
        <w:tc>
          <w:tcPr>
            <w:tcW w:w="9236" w:type="dxa"/>
            <w:gridSpan w:val="2"/>
          </w:tcPr>
          <w:p w14:paraId="0DB12A12" w14:textId="77777777" w:rsidR="00DE1B4D" w:rsidRDefault="00DE1B4D" w:rsidP="00DE1B4D">
            <w:pPr>
              <w:jc w:val="both"/>
              <w:rPr>
                <w:b/>
                <w:color w:val="2F5496" w:themeColor="accent1" w:themeShade="BF"/>
                <w:sz w:val="48"/>
                <w:szCs w:val="48"/>
              </w:rPr>
            </w:pPr>
            <w:r>
              <w:t xml:space="preserve">  </w:t>
            </w:r>
            <w:r w:rsidR="00B6558B">
              <w:t xml:space="preserve"> </w:t>
            </w:r>
            <w:r>
              <w:t xml:space="preserve">                     </w:t>
            </w:r>
            <w:r w:rsidRPr="00DE1B4D">
              <w:rPr>
                <w:b/>
                <w:color w:val="2F5496" w:themeColor="accent1" w:themeShade="BF"/>
                <w:sz w:val="48"/>
                <w:szCs w:val="48"/>
              </w:rPr>
              <w:t>Kindergarten student activities</w:t>
            </w:r>
          </w:p>
          <w:p w14:paraId="60A7B1D4" w14:textId="77777777" w:rsidR="00B6558B" w:rsidRPr="00B6558B" w:rsidRDefault="00B6558B" w:rsidP="00DE1B4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Here are some fun and engaging activities designed for kindergarten student to help them in learn, play, and grow in a creative environment.</w:t>
            </w:r>
          </w:p>
        </w:tc>
      </w:tr>
      <w:tr w:rsidR="00DE1B4D" w14:paraId="138FAEAA" w14:textId="77777777" w:rsidTr="00DE1B4D">
        <w:trPr>
          <w:trHeight w:val="1560"/>
        </w:trPr>
        <w:tc>
          <w:tcPr>
            <w:tcW w:w="4618" w:type="dxa"/>
          </w:tcPr>
          <w:p w14:paraId="5D869BB1" w14:textId="77777777" w:rsidR="00DE1B4D" w:rsidRDefault="00DE1B4D"/>
          <w:p w14:paraId="100FAE3E" w14:textId="77777777" w:rsidR="00DE1B4D" w:rsidRPr="00B6558B" w:rsidRDefault="00B6558B" w:rsidP="00DE1B4D">
            <w:pPr>
              <w:rPr>
                <w:b/>
                <w:color w:val="2F5496" w:themeColor="accent1" w:themeShade="BF"/>
                <w:sz w:val="44"/>
                <w:szCs w:val="44"/>
              </w:rPr>
            </w:pPr>
            <w:r w:rsidRPr="00B6558B">
              <w:rPr>
                <w:b/>
                <w:color w:val="2F5496" w:themeColor="accent1" w:themeShade="BF"/>
                <w:sz w:val="44"/>
                <w:szCs w:val="44"/>
              </w:rPr>
              <w:t>1.Story time</w:t>
            </w:r>
          </w:p>
          <w:p w14:paraId="449C4B4D" w14:textId="77777777" w:rsidR="00DE1B4D" w:rsidRPr="00DE1B4D" w:rsidRDefault="00DE1B4D" w:rsidP="00DE1B4D">
            <w:pPr>
              <w:ind w:firstLine="720"/>
            </w:pPr>
          </w:p>
        </w:tc>
        <w:tc>
          <w:tcPr>
            <w:tcW w:w="4618" w:type="dxa"/>
          </w:tcPr>
          <w:p w14:paraId="3B01AD74" w14:textId="77777777" w:rsidR="006E75D3" w:rsidRDefault="006E75D3"/>
          <w:p w14:paraId="4A6804DF" w14:textId="77777777" w:rsidR="00DE1B4D" w:rsidRDefault="00B6558B">
            <w:r>
              <w:t>Reading colorful picture books aloud to children and asking simple question to encourage imag</w:t>
            </w:r>
            <w:r w:rsidR="006E75D3">
              <w:t>i</w:t>
            </w:r>
            <w:r>
              <w:t>nation</w:t>
            </w:r>
            <w:r w:rsidR="006E75D3">
              <w:t xml:space="preserve"> and listening skills.</w:t>
            </w:r>
          </w:p>
        </w:tc>
      </w:tr>
      <w:tr w:rsidR="00DE1B4D" w14:paraId="5ED7847D" w14:textId="77777777" w:rsidTr="00DE1B4D">
        <w:trPr>
          <w:trHeight w:val="1560"/>
        </w:trPr>
        <w:tc>
          <w:tcPr>
            <w:tcW w:w="4618" w:type="dxa"/>
          </w:tcPr>
          <w:p w14:paraId="0A2C6676" w14:textId="77777777" w:rsidR="00DE1B4D" w:rsidRPr="006E75D3" w:rsidRDefault="006E75D3">
            <w:pPr>
              <w:rPr>
                <w:b/>
                <w:sz w:val="44"/>
                <w:szCs w:val="44"/>
              </w:rPr>
            </w:pPr>
            <w:r w:rsidRPr="006E75D3">
              <w:rPr>
                <w:b/>
                <w:color w:val="2F5496" w:themeColor="accent1" w:themeShade="BF"/>
                <w:sz w:val="44"/>
                <w:szCs w:val="44"/>
              </w:rPr>
              <w:t>2.</w:t>
            </w:r>
            <w:r>
              <w:rPr>
                <w:b/>
                <w:color w:val="2F5496" w:themeColor="accent1" w:themeShade="BF"/>
                <w:sz w:val="44"/>
                <w:szCs w:val="44"/>
              </w:rPr>
              <w:t>A</w:t>
            </w:r>
            <w:r w:rsidRPr="006E75D3">
              <w:rPr>
                <w:b/>
                <w:color w:val="2F5496" w:themeColor="accent1" w:themeShade="BF"/>
                <w:sz w:val="44"/>
                <w:szCs w:val="44"/>
              </w:rPr>
              <w:t xml:space="preserve">rts and </w:t>
            </w:r>
            <w:r>
              <w:rPr>
                <w:b/>
                <w:color w:val="2F5496" w:themeColor="accent1" w:themeShade="BF"/>
                <w:sz w:val="44"/>
                <w:szCs w:val="44"/>
              </w:rPr>
              <w:t>C</w:t>
            </w:r>
            <w:r w:rsidRPr="006E75D3">
              <w:rPr>
                <w:b/>
                <w:color w:val="2F5496" w:themeColor="accent1" w:themeShade="BF"/>
                <w:sz w:val="44"/>
                <w:szCs w:val="44"/>
              </w:rPr>
              <w:t>rafts</w:t>
            </w:r>
          </w:p>
        </w:tc>
        <w:tc>
          <w:tcPr>
            <w:tcW w:w="4618" w:type="dxa"/>
          </w:tcPr>
          <w:p w14:paraId="646360E8" w14:textId="77777777" w:rsidR="006E75D3" w:rsidRDefault="006E75D3"/>
          <w:p w14:paraId="53898C48" w14:textId="77777777" w:rsidR="006E75D3" w:rsidRDefault="006E75D3">
            <w:r>
              <w:t xml:space="preserve">Using paper, crayons, glue, and scissors to create simple craft like animal, flowers, shapes, to boost creativity and fine motor skills. </w:t>
            </w:r>
          </w:p>
        </w:tc>
      </w:tr>
      <w:tr w:rsidR="00DE1B4D" w14:paraId="37D5E106" w14:textId="77777777" w:rsidTr="00DE1B4D">
        <w:trPr>
          <w:trHeight w:val="1560"/>
        </w:trPr>
        <w:tc>
          <w:tcPr>
            <w:tcW w:w="4618" w:type="dxa"/>
          </w:tcPr>
          <w:p w14:paraId="0D02A38D" w14:textId="77777777" w:rsidR="00DE1B4D" w:rsidRPr="006E75D3" w:rsidRDefault="006E75D3">
            <w:pPr>
              <w:rPr>
                <w:b/>
                <w:sz w:val="44"/>
                <w:szCs w:val="44"/>
              </w:rPr>
            </w:pPr>
            <w:r w:rsidRPr="006E75D3">
              <w:rPr>
                <w:b/>
                <w:color w:val="2F5496" w:themeColor="accent1" w:themeShade="BF"/>
                <w:sz w:val="44"/>
                <w:szCs w:val="44"/>
              </w:rPr>
              <w:t>3.</w:t>
            </w:r>
            <w:r w:rsidR="00C131D8">
              <w:rPr>
                <w:b/>
                <w:color w:val="2F5496" w:themeColor="accent1" w:themeShade="BF"/>
                <w:sz w:val="44"/>
                <w:szCs w:val="44"/>
              </w:rPr>
              <w:t>S</w:t>
            </w:r>
            <w:r w:rsidRPr="006E75D3">
              <w:rPr>
                <w:b/>
                <w:color w:val="2F5496" w:themeColor="accent1" w:themeShade="BF"/>
                <w:sz w:val="44"/>
                <w:szCs w:val="44"/>
              </w:rPr>
              <w:t>ing</w:t>
            </w:r>
            <w:r>
              <w:rPr>
                <w:b/>
                <w:color w:val="2F5496" w:themeColor="accent1" w:themeShade="BF"/>
                <w:sz w:val="44"/>
                <w:szCs w:val="44"/>
              </w:rPr>
              <w:t>-</w:t>
            </w:r>
            <w:r w:rsidRPr="006E75D3">
              <w:rPr>
                <w:b/>
                <w:color w:val="2F5496" w:themeColor="accent1" w:themeShade="BF"/>
                <w:sz w:val="44"/>
                <w:szCs w:val="44"/>
              </w:rPr>
              <w:t>along and dance</w:t>
            </w:r>
          </w:p>
        </w:tc>
        <w:tc>
          <w:tcPr>
            <w:tcW w:w="4618" w:type="dxa"/>
          </w:tcPr>
          <w:p w14:paraId="39492087" w14:textId="77777777" w:rsidR="00DE1B4D" w:rsidRDefault="00DE1B4D"/>
          <w:p w14:paraId="4571BFBF" w14:textId="77777777" w:rsidR="006E75D3" w:rsidRDefault="006E75D3">
            <w:r>
              <w:t>Singing nursery rhymes</w:t>
            </w:r>
            <w:r w:rsidR="00C131D8">
              <w:t xml:space="preserve"> </w:t>
            </w:r>
            <w:r>
              <w:t>and danc</w:t>
            </w:r>
            <w:r w:rsidR="00C131D8">
              <w:t>ing to full tunes to improve memory, rhythm, and coordination.</w:t>
            </w:r>
          </w:p>
        </w:tc>
      </w:tr>
      <w:tr w:rsidR="00DE1B4D" w14:paraId="7DFE47A9" w14:textId="77777777" w:rsidTr="00DE1B4D">
        <w:trPr>
          <w:trHeight w:val="1606"/>
        </w:trPr>
        <w:tc>
          <w:tcPr>
            <w:tcW w:w="4618" w:type="dxa"/>
          </w:tcPr>
          <w:p w14:paraId="23266678" w14:textId="77777777" w:rsidR="00DE1B4D" w:rsidRPr="00C131D8" w:rsidRDefault="00C131D8">
            <w:pPr>
              <w:rPr>
                <w:b/>
                <w:sz w:val="44"/>
                <w:szCs w:val="44"/>
              </w:rPr>
            </w:pPr>
            <w:r w:rsidRPr="00C131D8">
              <w:rPr>
                <w:b/>
                <w:color w:val="2F5496" w:themeColor="accent1" w:themeShade="BF"/>
                <w:sz w:val="44"/>
                <w:szCs w:val="44"/>
              </w:rPr>
              <w:t>4.</w:t>
            </w:r>
            <w:r>
              <w:rPr>
                <w:b/>
                <w:color w:val="2F5496" w:themeColor="accent1" w:themeShade="BF"/>
                <w:sz w:val="44"/>
                <w:szCs w:val="44"/>
              </w:rPr>
              <w:t>P</w:t>
            </w:r>
            <w:r w:rsidRPr="00C131D8">
              <w:rPr>
                <w:b/>
                <w:color w:val="2F5496" w:themeColor="accent1" w:themeShade="BF"/>
                <w:sz w:val="44"/>
                <w:szCs w:val="44"/>
              </w:rPr>
              <w:t>uzzle play</w:t>
            </w:r>
          </w:p>
        </w:tc>
        <w:tc>
          <w:tcPr>
            <w:tcW w:w="4618" w:type="dxa"/>
          </w:tcPr>
          <w:p w14:paraId="1335C16B" w14:textId="77777777" w:rsidR="00DE1B4D" w:rsidRDefault="00DE1B4D"/>
          <w:p w14:paraId="1049E5B7" w14:textId="77777777" w:rsidR="00C131D8" w:rsidRDefault="00C131D8">
            <w:r>
              <w:t>Solving simple jigsaw puzzle or shape-matching games to develop problem solving and thinking skills.</w:t>
            </w:r>
          </w:p>
        </w:tc>
      </w:tr>
      <w:tr w:rsidR="00DE1B4D" w14:paraId="074B7BBF" w14:textId="77777777" w:rsidTr="00DE1B4D">
        <w:trPr>
          <w:trHeight w:val="1560"/>
        </w:trPr>
        <w:tc>
          <w:tcPr>
            <w:tcW w:w="4618" w:type="dxa"/>
          </w:tcPr>
          <w:p w14:paraId="1F1028B7" w14:textId="77777777" w:rsidR="00DE1B4D" w:rsidRPr="00C131D8" w:rsidRDefault="00C131D8">
            <w:pPr>
              <w:rPr>
                <w:b/>
                <w:sz w:val="44"/>
                <w:szCs w:val="44"/>
              </w:rPr>
            </w:pPr>
            <w:r w:rsidRPr="00C131D8">
              <w:rPr>
                <w:b/>
                <w:color w:val="2F5496" w:themeColor="accent1" w:themeShade="BF"/>
                <w:sz w:val="44"/>
                <w:szCs w:val="44"/>
              </w:rPr>
              <w:t>5.Outdoor play</w:t>
            </w:r>
          </w:p>
        </w:tc>
        <w:tc>
          <w:tcPr>
            <w:tcW w:w="4618" w:type="dxa"/>
          </w:tcPr>
          <w:p w14:paraId="49F6B3F2" w14:textId="77777777" w:rsidR="00DE1B4D" w:rsidRDefault="00DE1B4D"/>
          <w:p w14:paraId="18621EFD" w14:textId="77777777" w:rsidR="00C131D8" w:rsidRDefault="00C131D8">
            <w:r>
              <w:t>Engaging in activities like running, ball games, or hopscotch to encourage physical development and teamwork.</w:t>
            </w:r>
          </w:p>
        </w:tc>
      </w:tr>
      <w:tr w:rsidR="00DE1B4D" w14:paraId="38A477C2" w14:textId="77777777" w:rsidTr="00DE1B4D">
        <w:trPr>
          <w:trHeight w:val="1560"/>
        </w:trPr>
        <w:tc>
          <w:tcPr>
            <w:tcW w:w="4618" w:type="dxa"/>
          </w:tcPr>
          <w:p w14:paraId="75D70BD3" w14:textId="77777777" w:rsidR="00DE1B4D" w:rsidRPr="00CB0569" w:rsidRDefault="00CB0569">
            <w:pPr>
              <w:rPr>
                <w:b/>
                <w:sz w:val="44"/>
                <w:szCs w:val="44"/>
              </w:rPr>
            </w:pPr>
            <w:r w:rsidRPr="00CB0569">
              <w:rPr>
                <w:b/>
                <w:color w:val="2F5496" w:themeColor="accent1" w:themeShade="BF"/>
                <w:sz w:val="44"/>
                <w:szCs w:val="44"/>
              </w:rPr>
              <w:t>6.Countingand sorting games</w:t>
            </w:r>
          </w:p>
        </w:tc>
        <w:tc>
          <w:tcPr>
            <w:tcW w:w="4618" w:type="dxa"/>
          </w:tcPr>
          <w:p w14:paraId="55ED9BC1" w14:textId="77777777" w:rsidR="00DE1B4D" w:rsidRDefault="00DE1B4D"/>
          <w:p w14:paraId="177D2FEE" w14:textId="77777777" w:rsidR="00CB0569" w:rsidRDefault="00CB0569">
            <w:r>
              <w:t>Using blocks, beads, or toys to count, sort by color/size and recognize pattern for basic math skill.</w:t>
            </w:r>
            <w:bookmarkStart w:id="0" w:name="_GoBack"/>
            <w:bookmarkEnd w:id="0"/>
          </w:p>
        </w:tc>
      </w:tr>
    </w:tbl>
    <w:p w14:paraId="18930D18" w14:textId="77777777" w:rsidR="000D703D" w:rsidRDefault="00CB0569"/>
    <w:sectPr w:rsidR="000D703D" w:rsidSect="00DE1B4D">
      <w:pgSz w:w="12240" w:h="15840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4D"/>
    <w:rsid w:val="00200F61"/>
    <w:rsid w:val="006E75D3"/>
    <w:rsid w:val="00791B75"/>
    <w:rsid w:val="00B6558B"/>
    <w:rsid w:val="00C131D8"/>
    <w:rsid w:val="00CB0569"/>
    <w:rsid w:val="00DE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03DF"/>
  <w15:chartTrackingRefBased/>
  <w15:docId w15:val="{A1287A95-162E-4AE8-871C-BF4BDD75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22516B2-262A-45CD-A9FB-105ED8EFD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1</cp:revision>
  <dcterms:created xsi:type="dcterms:W3CDTF">2025-10-05T08:37:00Z</dcterms:created>
  <dcterms:modified xsi:type="dcterms:W3CDTF">2025-10-05T09:21:00Z</dcterms:modified>
</cp:coreProperties>
</file>