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172A"/>
          <w:sz w:val="32"/>
        </w:rPr>
        <w:t>Route Wise — Market Requirements Document (MRD)</w:t>
      </w:r>
    </w:p>
    <w:p>
      <w:r>
        <w:rPr>
          <w:color w:val="64748B"/>
          <w:sz w:val="18"/>
        </w:rPr>
        <w:t>DOCUMENT: MRD-v2.6-GOLD | TEAM: Cyber Knight | AUDIENCE: Mentors &amp; Judges | STATUS: Approved (99 Tests)</w:t>
      </w:r>
    </w:p>
    <w:p>
      <w:r>
        <w:rPr>
          <w:sz w:val="19"/>
        </w:rPr>
        <w:t>The 30-Second Elevator Pitch: Most navigation apps blindly suggest the shortest route, funneling traffic into severe junction gridlock. Route Wise (Team Cyber Knight) is an intelligent traffic advisory platform, live glassmorphic dashboard, and installable PWA that evaluates multiple driving alternatives, penalizes junction bottlenecks using Adjusted ETA with an anti-flapping switch threshold, predicts 15-minute trends via ARIMA ML, and guarantees corridor retention during 1-tap Google Maps handoff.</w:t>
      </w:r>
    </w:p>
    <w:p>
      <w:pPr>
        <w:pStyle w:val="Heading2"/>
      </w:pPr>
      <w:r>
        <w:t>1. Problem Framing &amp; 5-Why Root Cause Analysis</w:t>
      </w:r>
    </w:p>
    <w:p>
      <w:r>
        <w:t>Validated Problem Statement: Daily commuters and couriers face 15-to-30-minute delays at junction bottlenecks in Tier-1/2 Indian cities (e.g. Tiruchirappalli), causing missed SLAs, excess fuel burn, and stress. Standard GPS algorithms over-weight physical distance and lack transparent trade-off explanations. Therefore, there is an urgent need for an explainable routing system that penalizes junction gridlock and validates crowd alerts.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Navigation Strategy</w:t>
            </w:r>
          </w:p>
        </w:tc>
        <w:tc>
          <w:tcPr>
            <w:tcW w:type="dxa" w:w="1728"/>
          </w:tcPr>
          <w:p>
            <w:r>
              <w:rPr>
                <w:b/>
              </w:rPr>
              <w:t>Distance</w:t>
            </w:r>
          </w:p>
        </w:tc>
        <w:tc>
          <w:tcPr>
            <w:tcW w:type="dxa" w:w="1728"/>
          </w:tcPr>
          <w:p>
            <w:r>
              <w:rPr>
                <w:b/>
              </w:rPr>
              <w:t>Traffic Delay</w:t>
            </w:r>
          </w:p>
        </w:tc>
        <w:tc>
          <w:tcPr>
            <w:tcW w:type="dxa" w:w="1728"/>
          </w:tcPr>
          <w:p>
            <w:r>
              <w:rPr>
                <w:b/>
              </w:rPr>
              <w:t>Total Time</w:t>
            </w:r>
          </w:p>
        </w:tc>
        <w:tc>
          <w:tcPr>
            <w:tcW w:type="dxa" w:w="1728"/>
          </w:tcPr>
          <w:p>
            <w:r>
              <w:rPr>
                <w:b/>
              </w:rPr>
              <w:t>Driver &amp; Commuter Outcome</w:t>
            </w:r>
          </w:p>
        </w:tc>
      </w:tr>
      <w:tr>
        <w:tc>
          <w:tcPr>
            <w:tcW w:type="dxa" w:w="1728"/>
          </w:tcPr>
          <w:p>
            <w:r>
              <w:t>Standard Navigation App (Shortest distance default)</w:t>
            </w:r>
          </w:p>
        </w:tc>
        <w:tc>
          <w:tcPr>
            <w:tcW w:type="dxa" w:w="1728"/>
          </w:tcPr>
          <w:p>
            <w:r>
              <w:t>10.0 km (Shortest)</w:t>
            </w:r>
          </w:p>
        </w:tc>
        <w:tc>
          <w:tcPr>
            <w:tcW w:type="dxa" w:w="1728"/>
          </w:tcPr>
          <w:p>
            <w:r>
              <w:t>+18 mins (Heavy gridlock)</w:t>
            </w:r>
          </w:p>
        </w:tc>
        <w:tc>
          <w:tcPr>
            <w:tcW w:type="dxa" w:w="1728"/>
          </w:tcPr>
          <w:p>
            <w:r>
              <w:t>42 mins</w:t>
            </w:r>
          </w:p>
        </w:tc>
        <w:tc>
          <w:tcPr>
            <w:tcW w:type="dxa" w:w="1728"/>
          </w:tcPr>
          <w:p>
            <w:r>
              <w:t>Late arrival, customer SLA breach, high fuel wasted idling in junction bottleneck.</w:t>
            </w:r>
          </w:p>
        </w:tc>
      </w:tr>
      <w:tr>
        <w:tc>
          <w:tcPr>
            <w:tcW w:type="dxa" w:w="1728"/>
          </w:tcPr>
          <w:p>
            <w:r>
              <w:t>Route Wise (Cyber Knight) (Adjusted ETA + ARIMA ML)</w:t>
            </w:r>
          </w:p>
        </w:tc>
        <w:tc>
          <w:tcPr>
            <w:tcW w:type="dxa" w:w="1728"/>
          </w:tcPr>
          <w:p>
            <w:r>
              <w:t>12.5 km (+2.5 km)</w:t>
            </w:r>
          </w:p>
        </w:tc>
        <w:tc>
          <w:tcPr>
            <w:tcW w:type="dxa" w:w="1728"/>
          </w:tcPr>
          <w:p>
            <w:r>
              <w:t>+2 mins (Smooth flowing)</w:t>
            </w:r>
          </w:p>
        </w:tc>
        <w:tc>
          <w:tcPr>
            <w:tcW w:type="dxa" w:w="1728"/>
          </w:tcPr>
          <w:p>
            <w:r>
              <w:t>26 mins (16m faster!)</w:t>
            </w:r>
          </w:p>
        </w:tc>
        <w:tc>
          <w:tcPr>
            <w:tcW w:type="dxa" w:w="1728"/>
          </w:tcPr>
          <w:p>
            <w:r>
              <w:t>On-time arrival, clear trade-off explanation, fuel-efficient constant speed corridor.</w:t>
            </w:r>
          </w:p>
        </w:tc>
      </w:tr>
    </w:tbl>
    <w:p>
      <w:pPr>
        <w:pStyle w:val="Heading2"/>
      </w:pPr>
      <w:r>
        <w:t>2. Market Size: Multi-Billion Dollar Opportunity</w:t>
      </w:r>
    </w:p>
    <w:p>
      <w:r>
        <w:t>• TAM: $14.2 Billion — Global GIS, Navigation &amp; Fleet Logistics API Market (CAGR 12.4%)</w:t>
        <w:br/>
        <w:t>• SAM: $2.8 Billion — Urban Last-Mile Delivery &amp; Commuter Routing Software Platforms</w:t>
        <w:br/>
        <w:t>• SOM: $350 Million — Tier-1 &amp; Tier-2 Indian Logistics Startups, Fleets &amp; Commuters (Assumptions marked)</w:t>
      </w:r>
    </w:p>
    <w:p>
      <w:pPr>
        <w:pStyle w:val="Heading2"/>
      </w:pPr>
      <w:r>
        <w:t>3. Competitive Moat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Feature / Capability</w:t>
            </w:r>
          </w:p>
        </w:tc>
        <w:tc>
          <w:tcPr>
            <w:tcW w:type="dxa" w:w="2160"/>
          </w:tcPr>
          <w:p>
            <w:r>
              <w:rPr>
                <w:b/>
              </w:rPr>
              <w:t>Google Maps API</w:t>
            </w:r>
          </w:p>
        </w:tc>
        <w:tc>
          <w:tcPr>
            <w:tcW w:type="dxa" w:w="2160"/>
          </w:tcPr>
          <w:p>
            <w:r>
              <w:rPr>
                <w:b/>
              </w:rPr>
              <w:t>Mapbox Navigation</w:t>
            </w:r>
          </w:p>
        </w:tc>
        <w:tc>
          <w:tcPr>
            <w:tcW w:type="dxa" w:w="2160"/>
          </w:tcPr>
          <w:p>
            <w:r>
              <w:rPr>
                <w:b/>
              </w:rPr>
              <w:t>Route Wise (Cyber Knight)</w:t>
            </w:r>
          </w:p>
        </w:tc>
      </w:tr>
      <w:tr>
        <w:tc>
          <w:tcPr>
            <w:tcW w:type="dxa" w:w="2160"/>
          </w:tcPr>
          <w:p>
            <w:r>
              <w:t>Configurable Scoring Weights</w:t>
            </w:r>
          </w:p>
        </w:tc>
        <w:tc>
          <w:tcPr>
            <w:tcW w:type="dxa" w:w="2160"/>
          </w:tcPr>
          <w:p>
            <w:r>
              <w:t>No (Fixed default algorithm)</w:t>
            </w:r>
          </w:p>
        </w:tc>
        <w:tc>
          <w:tcPr>
            <w:tcW w:type="dxa" w:w="2160"/>
          </w:tcPr>
          <w:p>
            <w:r>
              <w:t>Partial (Limited vehicle profiles)</w:t>
            </w:r>
          </w:p>
        </w:tc>
        <w:tc>
          <w:tcPr>
            <w:tcW w:type="dxa" w:w="2160"/>
          </w:tcPr>
          <w:p>
            <w:r>
              <w:t>Yes — Adjusted ETA formula</w:t>
            </w:r>
          </w:p>
        </w:tc>
      </w:tr>
      <w:tr>
        <w:tc>
          <w:tcPr>
            <w:tcW w:type="dxa" w:w="2160"/>
          </w:tcPr>
          <w:p>
            <w:r>
              <w:t>Transparent 'Why' Rationale</w:t>
            </w:r>
          </w:p>
        </w:tc>
        <w:tc>
          <w:tcPr>
            <w:tcW w:type="dxa" w:w="2160"/>
          </w:tcPr>
          <w:p>
            <w:r>
              <w:t>No (Opaque black-box route)</w:t>
            </w:r>
          </w:p>
        </w:tc>
        <w:tc>
          <w:tcPr>
            <w:tcW w:type="dxa" w:w="2160"/>
          </w:tcPr>
          <w:p>
            <w:r>
              <w:t>No (No explanation given)</w:t>
            </w:r>
          </w:p>
        </w:tc>
        <w:tc>
          <w:tcPr>
            <w:tcW w:type="dxa" w:w="2160"/>
          </w:tcPr>
          <w:p>
            <w:r>
              <w:t>Yes — Comparative plain-English tags</w:t>
            </w:r>
          </w:p>
        </w:tc>
      </w:tr>
      <w:tr>
        <w:tc>
          <w:tcPr>
            <w:tcW w:type="dxa" w:w="2160"/>
          </w:tcPr>
          <w:p>
            <w:r>
              <w:t>15-Min ML Traffic Forecast</w:t>
            </w:r>
          </w:p>
        </w:tc>
        <w:tc>
          <w:tcPr>
            <w:tcW w:type="dxa" w:w="2160"/>
          </w:tcPr>
          <w:p>
            <w:r>
              <w:t>No (Live conditions only)</w:t>
            </w:r>
          </w:p>
        </w:tc>
        <w:tc>
          <w:tcPr>
            <w:tcW w:type="dxa" w:w="2160"/>
          </w:tcPr>
          <w:p>
            <w:r>
              <w:t>No (Historical averages only)</w:t>
            </w:r>
          </w:p>
        </w:tc>
        <w:tc>
          <w:tcPr>
            <w:tcW w:type="dxa" w:w="2160"/>
          </w:tcPr>
          <w:p>
            <w:r>
              <w:t>Yes — Public ARIMA (1,0,1) model</w:t>
            </w:r>
          </w:p>
        </w:tc>
      </w:tr>
      <w:tr>
        <w:tc>
          <w:tcPr>
            <w:tcW w:type="dxa" w:w="2160"/>
          </w:tcPr>
          <w:p>
            <w:r>
              <w:t>Anti-Flapping Switch Threshold</w:t>
            </w:r>
          </w:p>
        </w:tc>
        <w:tc>
          <w:tcPr>
            <w:tcW w:type="dxa" w:w="2160"/>
          </w:tcPr>
          <w:p>
            <w:r>
              <w:t>No (Erratic flipping)</w:t>
            </w:r>
          </w:p>
        </w:tc>
        <w:tc>
          <w:tcPr>
            <w:tcW w:type="dxa" w:w="2160"/>
          </w:tcPr>
          <w:p>
            <w:r>
              <w:t>No (Flips on minor delta)</w:t>
            </w:r>
          </w:p>
        </w:tc>
        <w:tc>
          <w:tcPr>
            <w:tcW w:type="dxa" w:w="2160"/>
          </w:tcPr>
          <w:p>
            <w:r>
              <w:t>Yes — max(180s, 10% ETA)</w:t>
            </w:r>
          </w:p>
        </w:tc>
      </w:tr>
      <w:tr>
        <w:tc>
          <w:tcPr>
            <w:tcW w:type="dxa" w:w="2160"/>
          </w:tcPr>
          <w:p>
            <w:r>
              <w:t>Community Incident Verification</w:t>
            </w:r>
          </w:p>
        </w:tc>
        <w:tc>
          <w:tcPr>
            <w:tcW w:type="dxa" w:w="2160"/>
          </w:tcPr>
          <w:p>
            <w:r>
              <w:t>Closed / Proprietary</w:t>
            </w:r>
          </w:p>
        </w:tc>
        <w:tc>
          <w:tcPr>
            <w:tcW w:type="dxa" w:w="2160"/>
          </w:tcPr>
          <w:p>
            <w:r>
              <w:t>No community reporting</w:t>
            </w:r>
          </w:p>
        </w:tc>
        <w:tc>
          <w:tcPr>
            <w:tcW w:type="dxa" w:w="2160"/>
          </w:tcPr>
          <w:p>
            <w:r>
              <w:t>Yes — 2-vote consensus + speed-drop (&gt;30%)</w:t>
            </w:r>
          </w:p>
        </w:tc>
      </w:tr>
      <w:tr>
        <w:tc>
          <w:tcPr>
            <w:tcW w:type="dxa" w:w="2160"/>
          </w:tcPr>
          <w:p>
            <w:r>
              <w:t>Google Maps Corridor Handoff</w:t>
            </w:r>
          </w:p>
        </w:tc>
        <w:tc>
          <w:tcPr>
            <w:tcW w:type="dxa" w:w="2160"/>
          </w:tcPr>
          <w:p>
            <w:r>
              <w:t>N/A</w:t>
            </w:r>
          </w:p>
        </w:tc>
        <w:tc>
          <w:tcPr>
            <w:tcW w:type="dxa" w:w="2160"/>
          </w:tcPr>
          <w:p>
            <w:r>
              <w:t>N/A</w:t>
            </w:r>
          </w:p>
        </w:tc>
        <w:tc>
          <w:tcPr>
            <w:tcW w:type="dxa" w:w="2160"/>
          </w:tcPr>
          <w:p>
            <w:r>
              <w:t>Yes — Decision-anchor waypoints preserve corridor</w:t>
            </w:r>
          </w:p>
        </w:tc>
      </w:tr>
      <w:tr>
        <w:tc>
          <w:tcPr>
            <w:tcW w:type="dxa" w:w="2160"/>
          </w:tcPr>
          <w:p>
            <w:r>
              <w:t>Offline Demo Fail-Safe</w:t>
            </w:r>
          </w:p>
        </w:tc>
        <w:tc>
          <w:tcPr>
            <w:tcW w:type="dxa" w:w="2160"/>
          </w:tcPr>
          <w:p>
            <w:r>
              <w:t>No (Fails if internet drops)</w:t>
            </w:r>
          </w:p>
        </w:tc>
        <w:tc>
          <w:tcPr>
            <w:tcW w:type="dxa" w:w="2160"/>
          </w:tcPr>
          <w:p>
            <w:r>
              <w:t>No (Requires paid offline packs)</w:t>
            </w:r>
          </w:p>
        </w:tc>
        <w:tc>
          <w:tcPr>
            <w:tcW w:type="dxa" w:w="2160"/>
          </w:tcPr>
          <w:p>
            <w:r>
              <w:t>Yes — High-fidelity local coordinate dictionary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