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284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Survey Questionnaire 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Survey participants were asked to recall their work routines, interactions and engagement with members of the external teams working with them on the same projects. They were provided a short description of each variable. They were then asked for their level of agreement with the following statements. A seven point Likert scale was used for each statement,  number 1 depicting the lowest level of agreement and 7 the highest.  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Strongly Disagree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Fairly Disagree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Somewhat disagree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Somewhat Agree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Fairly Agree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Strongly Agree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PIOT - Inter-Team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Power-Influence  – Influence of the Government team members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48.00000000000001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434343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48.00000000000001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Government Officers: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000000" w:space="0" w:sz="0" w:val="nil"/>
              <w:bottom w:color="434343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and/or criticize my work regularly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000000" w:space="0" w:sz="0" w:val="nil"/>
              <w:bottom w:color="434343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my team members jointly decide what needs to be done and how to do 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000000" w:space="0" w:sz="0" w:val="nil"/>
              <w:bottom w:color="434343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guidelines about how things should be done and then leave the details for us to work 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my team members jointly decide when they will discuss certain aspects of our work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MGOT - Inter-Team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Multiplicity of Goals</w:t>
      </w:r>
    </w:p>
    <w:tbl>
      <w:tblPr>
        <w:tblStyle w:val="Table2"/>
        <w:tblW w:w="8340.0" w:type="dxa"/>
        <w:jc w:val="left"/>
        <w:tblInd w:w="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340"/>
        <w:tblGridChange w:id="0">
          <w:tblGrid>
            <w:gridCol w:w="8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48.00000000000001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48.00000000000001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Considering goals of our team , outsider team’s goals, and the project goals (all teams’ collective goals):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know exactly what is expected from my team for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feel my team works to achieve goals beyond those expected of us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know what outsider teams (on the  same project as my team) are expected to achieve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GBROT - Inter-Team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Group-Based Rewards (Size/Frequency, Type, Allocation Methods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tbl>
      <w:tblPr>
        <w:tblStyle w:val="Table3"/>
        <w:tblW w:w="8310.0" w:type="dxa"/>
        <w:jc w:val="left"/>
        <w:tblInd w:w="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310"/>
        <w:tblGridChange w:id="0">
          <w:tblGrid>
            <w:gridCol w:w="8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48.00000000000001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Considering the rewards for my and outsider teams: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enough rewards for all the teams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teams are rewarded appropriately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Compared to the rewards they get my team members work harder than other teams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Substitutability</w:t>
      </w:r>
    </w:p>
    <w:tbl>
      <w:tblPr>
        <w:tblStyle w:val="Table4"/>
        <w:tblW w:w="8205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205"/>
        <w:tblGridChange w:id="0">
          <w:tblGrid>
            <w:gridCol w:w="8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48.00000000000001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Considering the work behaviour of my team members (most of them)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complete the assigned tasks very well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work extra for my team members to achieve our team goals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feel most of the outside team members complete the (split) tasks on joint projects very well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CATOT- Inter-Team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Cathexis </w:t>
      </w:r>
    </w:p>
    <w:tbl>
      <w:tblPr>
        <w:tblStyle w:val="Table5"/>
        <w:tblW w:w="8325.0" w:type="dxa"/>
        <w:jc w:val="left"/>
        <w:tblInd w:w="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48.00000000000001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Considering the interpersonal interactions of our team with outsider teams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feel my team members and outsider team members are generally helpful to each other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 team members and outsider team members like to meet each other after project work time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willingness to help each other’s teams increases when we are making progress on common project goals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 - Inter-Team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Inducibility</w:t>
      </w:r>
      <w:r w:rsidDel="00000000" w:rsidR="00000000" w:rsidRPr="00000000">
        <w:rPr>
          <w:rtl w:val="0"/>
        </w:rPr>
      </w:r>
    </w:p>
    <w:tbl>
      <w:tblPr>
        <w:tblStyle w:val="Table6"/>
        <w:tblW w:w="8295.0" w:type="dxa"/>
        <w:jc w:val="left"/>
        <w:tblInd w:w="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48.00000000000001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left="100" w:hanging="10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have frequent open discussions with my team members about our work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choose the best course of action after deliberations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generally accept good proposals from the experts amongst us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COOP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Cooperative Interactions/Behavior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95.0" w:type="dxa"/>
        <w:jc w:val="left"/>
        <w:tblInd w:w="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fulfil my job responsibilities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complete the projects adequately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give my best at 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lend an extra hand to others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.00000000000001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08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6850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D6850"/>
    <w:pPr>
      <w:spacing w:after="0" w:line="240" w:lineRule="auto"/>
      <w:jc w:val="both"/>
    </w:pPr>
    <w:rPr>
      <w:kern w:val="2"/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D6850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E7EB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6A60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608A"/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6A60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608A"/>
    <w:rPr>
      <w:lang w:val="en-GB"/>
    </w:rPr>
  </w:style>
  <w:style w:type="character" w:styleId="Hyperlink">
    <w:name w:val="Hyperlink"/>
    <w:basedOn w:val="DefaultParagraphFont"/>
    <w:uiPriority w:val="99"/>
    <w:unhideWhenUsed w:val="1"/>
    <w:rsid w:val="007A2F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10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B102B"/>
    <w:rPr>
      <w:rFonts w:ascii="Lucida Grande" w:hAnsi="Lucida Grande"/>
      <w:sz w:val="18"/>
      <w:szCs w:val="18"/>
      <w:lang w:val="en-GB"/>
    </w:rPr>
  </w:style>
  <w:style w:type="paragraph" w:styleId="Revision">
    <w:name w:val="Revision"/>
    <w:hidden w:val="1"/>
    <w:uiPriority w:val="99"/>
    <w:semiHidden w:val="1"/>
    <w:rsid w:val="005E7551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/ZGZNlZSyQS8w9AjLCCrx6EOhg==">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2023-09-25T13:09:00Z</dcterms:created>
  <dc:creator>tahir@solbridge.ac.kr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2023-09-25T13:03:54Z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37acb472-ebff-4542-a190-5c2b4c4713c5</vt:lpwstr>
  </property>
  <property fmtid="{D5CDD505-2E9C-101B-9397-08002B2CF9AE}" pid="8" name="MSIP_Label_e17f3165-8a52-429a-ab2a-1fd572a4c07f_ContentBits">
    <vt:lpwstr>0</vt:lpwstr>
  </property>
</Properties>
</file>