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FUNCTION NO_OF_FARMERS_UNION(up_id IN INTEGER) RETURN NUMBER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total_farmers NUMBER;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union_agent_id NUMBER(8);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ID INTO union_agent_id FROM AGENT WHERE UNION_ID = up_id;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SELECT COUNT(NID) INTO total_farmers FROM FARMER WHERE AGENT_ID = union_agent_id;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total_farmers;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FUNCTION TOTAL_GIVEN_LOAN_UNION(up_id IN INTEGER) RETURN NUMBER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total_loan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union_agent_id NUMBER(8);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SELECT ID INTO union_agent_id FROM AGENT WHERE UNION_ID = up_id;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SELECT SUM(AMOUNT) INTO total_loan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FROM LOAN, (SELECT LOAN_ID, NID FROM FARMER WHERE AGENT_ID = union_agent_id)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WHERE F.LOAN_ID = LOAN.LOAN_ID;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total_loan;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FUNCTION TOTAL_DUE_DEDUCTION_UNION(up_id IN INTEGER) RETURN NUMBER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total_deduction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union_agent_id NUMBER(8);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SELECT ID INTO union_agent_id FROM AGENT WHERE UNION_ID = up_id;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SUM(DUE_DEDUCTION) INTO total_deduction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FROM BUYLOG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WHERE AGENT_ID = union_agent_id;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total_deduction;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OR REPLACE FUNCTION TOTAL_TAX_UNION(up_id IN INTEGER) RETURN NUMBER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total_tax NUMBER;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union_agent_id NUMBER(8);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SELECT ID INTO union_agent_id FROM AGENT WHERE UNION_ID = up_id;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SELECT SUM(TAX_AMOUNT) INTO total_tax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FROM BUYLOG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WHERE AGENT_ID = union_agent_id;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total_tax;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tester 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ID, NAME, NO_OF_FARMERS_UNION(ID), TOTAL_GIVEN_LOAN_UNION(ID), TOTAL_DUE_DEDUCTION_UNION(ID), TOTAL_TAX_UNION(ID)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UNIONPARISHAD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