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FUNCTION NO_OF_UNIONS_UPAZILLA(upaz_id IN INTEGER) RETURN NUMBER 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counter NUMBER;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SELECT count(ID) INTO counter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FROM UNIONPARISHAD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WHERE UPAZILLA_ID = upaz_id;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counter;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OR REPLACE FUNCTION NO_OF_FARMERS_UPAZILLA(upaz_id IN INTEGER) RETURN NUMBER 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total_farmers NUMBER;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SELECT SUM(NO_OF_FARMERS_UNION(ID)) INTO total_farmers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FROM UNIONPARISHAD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WHERE UPAZILLA_ID = upaz_id;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total_farmers;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OR REPLACE FUNCTION TOTAL_GIVEN_LOAN_UPAZILLA(upaz_id IN INTEGER) RETURN NUMBER 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total_loan NUMBER;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SELECT SUM(TOTAL_GIVEN_LOAN_UNION(ID)) INTO total_loan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FROM UNIONPARISHAD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WHERE UPAZILLA_ID = upaz_id;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total_loan;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OR REPLACE FUNCTION TOTAL_DUE_DEDUCTION_UPAZILLA(upaz_id IN INTEGER) RETURN NUMBER 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total_deduction NUMBER;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SELECT SUM(TOTAL_DUE_DEDUCTION_UNION(ID)) INTO total_deduction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FROM UNIONPARISHAD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WHERE UPAZILLA_ID = upaz_id;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RETURN total_deduction;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OR REPLACE FUNCTION TOTAL_TAX_UPAZILLA(upaz_id IN INTEGER) RETURN NUMBER 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total_tax NUMBER;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SELECT SUM(TOTAL_TAX_UNION(ID)) INTO total_tax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FROM UNIONPARISHAD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WHERE UPAZILLA_ID = upaz_id;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total_tax;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NAME, NO_OF_UNIONS_UPAZILLA(ID), NO_OF_FARMERS_UPAZILLA(ID), TOTAL_GIVEN_LOAN_UPAZILLA(ID),TOTAL_DUE_DEDUCTION_UPAZILLA(ID), TOTAL_TAX_UPAZILLA(ID)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UPAZILLA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ID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