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i w:val="0"/>
          <w:sz w:val="28"/>
        </w:rPr>
        <w:t>Farhan Tahmid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sz w:val="21"/>
        </w:rPr>
        <w:t>spacecowboy98@gmail.com | (469) 912-5790 | github.com/tahmidft | Irving, TX | U.S. Citizen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i w:val="0"/>
          <w:sz w:val="21"/>
        </w:rPr>
        <w:t>Portfolio: farhantahmid.vercel.app</w:t>
      </w:r>
    </w:p>
    <w:p>
      <w:pPr>
        <w:spacing w:before="40" w:after="120" w:line="228" w:lineRule="auto"/>
        <w:jc w:val="left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24"/>
        </w:rPr>
        <w:t>PROFESSIONAL EXPERIENCE</w:t>
      </w:r>
    </w:p>
    <w:p>
      <w:pPr>
        <w:spacing w:before="20" w:after="80" w:line="228" w:lineRule="auto"/>
        <w:jc w:val="left"/>
      </w:pPr>
      <w:r>
        <w:rPr>
          <w:rFonts w:ascii="Calibri" w:hAnsi="Calibri" w:eastAsia="Calibri"/>
          <w:b/>
          <w:i w:val="0"/>
          <w:sz w:val="21"/>
        </w:rPr>
        <w:t>Amazon Web Services | Cloud Support Engineer I | Feb 2023 – Feb 2025</w:t>
      </w:r>
    </w:p>
    <w:p>
      <w:pPr>
        <w:spacing w:before="0" w:after="40" w:line="228" w:lineRule="auto"/>
        <w:jc w:val="left"/>
      </w:pPr>
      <w:r>
        <w:rPr>
          <w:rFonts w:ascii="Calibri" w:hAnsi="Calibri" w:eastAsia="Calibri"/>
          <w:b w:val="0"/>
          <w:i/>
          <w:sz w:val="21"/>
        </w:rPr>
        <w:t>Internal SDE Internship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Built a RAG+LLM knowledge extraction pipeline using AWS Bedrock, LangChain, and Amazon Neptune; ingested 1,000+ documents, reducing manual review time by 60% and improving retrieval accuracy by 70%.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Designed a Lambda-based API service with Python, Smithy IDL, and S3, implementing full error handling, throttling, and request validation for concurrent production workloads.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Implemented entity disambiguation logic using Bedrock reasoning to deduplicate LLM-extracted entities against Neptune, enabling human-in-the-loop review for novel entries.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Developed infrastructure as code with CDK (TypeScript), cutting deployment times from hours to minutes and resolving a critical defect in Smithy IDL tooling.</w:t>
      </w:r>
    </w:p>
    <w:p>
      <w:pPr>
        <w:spacing w:before="40" w:after="40" w:line="228" w:lineRule="auto"/>
        <w:jc w:val="left"/>
      </w:pPr>
      <w:r>
        <w:rPr>
          <w:rFonts w:ascii="Calibri" w:hAnsi="Calibri" w:eastAsia="Calibri"/>
          <w:b w:val="0"/>
          <w:i/>
          <w:sz w:val="21"/>
        </w:rPr>
        <w:t>Cloud Support Engineering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Resolved 500+ technical support cases for enterprise customers across Lambda, API Gateway, Cognito, and AppSync, reducing incident response time by 80%.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Diagnosed complex serverless failures (Lambda cold starts, VPC timeouts, IAM permission boundaries, Step Functions) under SLA-bound response windows.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Managed Sev1–Sev5 production incidents, authored root cause analyses, and delivered post-incident reports to internal engineering teams to drive service improvements.</w:t>
      </w:r>
    </w:p>
    <w:p>
      <w:pPr>
        <w:spacing w:before="60" w:after="80" w:line="228" w:lineRule="auto"/>
        <w:jc w:val="left"/>
      </w:pPr>
      <w:r>
        <w:rPr>
          <w:rFonts w:ascii="Calibri" w:hAnsi="Calibri" w:eastAsia="Calibri"/>
          <w:b/>
          <w:i w:val="0"/>
          <w:sz w:val="21"/>
        </w:rPr>
        <w:t>Freelance Full-Stack Engineer | Mar 2025 – Present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Developed backend-driven web applications with modular architecture and automated testing, reducing bug recurrence by 40% and accelerating feature delivery by 25%.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Architected a full-featured board game companion app from database schema through frontend delivery, with social sharing and game history tracking – boosting engagement by 60%, cutting manual entry errors by 80%, and reducing lookup time from minutes to seconds.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Created a real-time backend with custom APIs and external data processing, improving data sync efficiency by 70% and powering a daily health-check dashboard.</w:t>
      </w:r>
    </w:p>
    <w:p>
      <w:pPr>
        <w:spacing w:before="40" w:after="120" w:line="228" w:lineRule="auto"/>
        <w:jc w:val="left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24"/>
        </w:rPr>
        <w:t>PERSONAL PROJECTS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/>
          <w:i w:val="0"/>
          <w:sz w:val="21"/>
        </w:rPr>
        <w:t>ClearClause</w:t>
      </w:r>
      <w:r>
        <w:rPr>
          <w:rFonts w:ascii="Calibri" w:hAnsi="Calibri" w:eastAsia="Calibri"/>
          <w:b w:val="0"/>
          <w:i w:val="0"/>
          <w:sz w:val="21"/>
        </w:rPr>
        <w:t xml:space="preserve"> – AI contract analyzer (Gemini + FastAPI, Supabase) summarizing clauses, providing preference-weighted guidance, and detecting scam risks. [React, TypeScript, FastAPI, Gemini, Supabase, Render]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/>
          <w:i w:val="0"/>
          <w:sz w:val="21"/>
        </w:rPr>
        <w:t>Nexus PM</w:t>
      </w:r>
      <w:r>
        <w:rPr>
          <w:rFonts w:ascii="Calibri" w:hAnsi="Calibri" w:eastAsia="Calibri"/>
          <w:b w:val="0"/>
          <w:i w:val="0"/>
          <w:sz w:val="21"/>
        </w:rPr>
        <w:t xml:space="preserve"> – Multi-tenant project workspace with RBAC, Kanban, WBS, critical-path scheduling, earned-value metrics, and full audit trail. [NestJS, Angular, TypeORM, Neon, Docker, JWT]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/>
          <w:i w:val="0"/>
          <w:sz w:val="21"/>
        </w:rPr>
        <w:t>COUR</w:t>
      </w:r>
      <w:r>
        <w:rPr>
          <w:rFonts w:ascii="Calibri" w:hAnsi="Calibri" w:eastAsia="Calibri"/>
          <w:b w:val="0"/>
          <w:i w:val="0"/>
          <w:sz w:val="21"/>
        </w:rPr>
        <w:t xml:space="preserve"> – Anime tracker with custom search ranking, personalized recommendations, and cron-driven email alerts on top of AniList. [React, Vite, Vercel, Supabase, AniList GraphQL, Resend]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/>
          <w:i w:val="0"/>
          <w:sz w:val="21"/>
        </w:rPr>
        <w:t>Flame Sentinel</w:t>
      </w:r>
      <w:r>
        <w:rPr>
          <w:rFonts w:ascii="Calibri" w:hAnsi="Calibri" w:eastAsia="Calibri"/>
          <w:b w:val="0"/>
          <w:i w:val="0"/>
          <w:sz w:val="21"/>
        </w:rPr>
        <w:t xml:space="preserve"> – Real-time fire alarm detector on Raspberry Pi Zero W using C++ FFT pipeline (ALSA, FFTW3), achieving 98% accuracy and &lt;500ms latency; Flask API + React dashboard. [C++17, FFTW3, ALSA, Flask, React, Raspberry Pi]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/>
          <w:i w:val="0"/>
          <w:sz w:val="21"/>
        </w:rPr>
        <w:t>Enterprise RBAC Task Manager</w:t>
      </w:r>
      <w:r>
        <w:rPr>
          <w:rFonts w:ascii="Calibri" w:hAnsi="Calibri" w:eastAsia="Calibri"/>
          <w:b w:val="0"/>
          <w:i w:val="0"/>
          <w:sz w:val="21"/>
        </w:rPr>
        <w:t xml:space="preserve"> – Multi-tenant NX monorepo (NestJS API + Angular 18) with 3-tier RBAC, JWT auth, and full audit logging. [NestJS, Angular 18, TypeScript, TypeORM, SQLite, JWT, NX]</w:t>
      </w:r>
    </w:p>
    <w:p>
      <w:pPr>
        <w:spacing w:before="40" w:after="120" w:line="228" w:lineRule="auto"/>
        <w:jc w:val="left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24"/>
        </w:rPr>
        <w:t>TECHNICAL SKILLS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Languages: Python, Java, TypeScript, C++, SQL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Frameworks &amp; Tools: NestJS, Angular, React, Flask, FastAPI, LangChain, Smithy IDL, Vite, Tailwind, TanStack Query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Cloud (AWS): Lambda, Bedrock, Neptune, CDK, EC2, S3, RDS, Cognito, Connect, Amplify, CloudWatch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Other: Node.js, Docker, Kubernetes, Git, Postman, Linux, Raspberry Pi, Gemini API, Supabase, Neon, Resend</w:t>
      </w:r>
    </w:p>
    <w:p>
      <w:pPr>
        <w:spacing w:before="40" w:after="120" w:line="228" w:lineRule="auto"/>
        <w:jc w:val="left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sz w:val="24"/>
        </w:rPr>
        <w:t>EDUCATION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M.S. in Computer Science – Georgia Institute of Technology (OMSCS) – AI Specialization</w:t>
      </w:r>
    </w:p>
    <w:p>
      <w:pPr>
        <w:spacing w:before="0" w:after="5" w:line="228" w:lineRule="auto"/>
        <w:ind w:left="216" w:hanging="173"/>
      </w:pPr>
      <w:r>
        <w:rPr>
          <w:rFonts w:ascii="Calibri" w:hAnsi="Calibri" w:eastAsia="Calibri"/>
          <w:b w:val="0"/>
          <w:i w:val="0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B.S. in Computer Science – University of Texas at Dallas, Richardson, TX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