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201961" w14:textId="77777777" w:rsidR="00381351" w:rsidRDefault="00000000">
      <w:pPr>
        <w:pStyle w:val="Title"/>
      </w:pPr>
      <w:r>
        <w:t>Assignment 02 Stage 5 tutorial activities</w:t>
      </w:r>
    </w:p>
    <w:p w14:paraId="4B7A7D3F" w14:textId="6072896D" w:rsidR="00381351" w:rsidRDefault="00000000">
      <w:pPr>
        <w:pStyle w:val="Heading1"/>
      </w:pPr>
      <w:r>
        <w:t>Activity 1</w:t>
      </w:r>
      <w:r w:rsidR="0013117C">
        <w:t>:</w:t>
      </w:r>
      <w:r>
        <w:t xml:space="preserve"> Where does this belong</w:t>
      </w:r>
    </w:p>
    <w:tbl>
      <w:tblPr>
        <w:tblW w:w="0" w:type="auto"/>
        <w:tblLayout w:type="fixed"/>
        <w:tblLook w:val="04A0" w:firstRow="1" w:lastRow="0" w:firstColumn="1" w:lastColumn="0" w:noHBand="0" w:noVBand="1"/>
      </w:tblPr>
      <w:tblGrid>
        <w:gridCol w:w="2664"/>
        <w:gridCol w:w="2592"/>
        <w:gridCol w:w="4968"/>
      </w:tblGrid>
      <w:tr w:rsidR="00381351" w14:paraId="3B7A6F7D" w14:textId="77777777">
        <w:trPr>
          <w:cantSplit/>
          <w:tblHeader/>
        </w:trPr>
        <w:tc>
          <w:tcPr>
            <w:tcW w:w="266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3523C004" w14:textId="77777777" w:rsidR="00381351" w:rsidRDefault="00000000">
            <w:pPr>
              <w:spacing w:before="20" w:after="40" w:line="240" w:lineRule="auto"/>
            </w:pPr>
            <w:r>
              <w:rPr>
                <w:b/>
                <w:sz w:val="19"/>
              </w:rPr>
              <w:t>Responsibility</w:t>
            </w:r>
          </w:p>
        </w:tc>
        <w:tc>
          <w:tcPr>
            <w:tcW w:w="2592"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378A2309" w14:textId="77777777" w:rsidR="00381351" w:rsidRDefault="00000000">
            <w:pPr>
              <w:spacing w:before="20" w:after="40" w:line="240" w:lineRule="auto"/>
            </w:pPr>
            <w:r>
              <w:rPr>
                <w:b/>
                <w:sz w:val="19"/>
              </w:rPr>
              <w:t>Layer</w:t>
            </w:r>
          </w:p>
        </w:tc>
        <w:tc>
          <w:tcPr>
            <w:tcW w:w="496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496ED1FB" w14:textId="77777777" w:rsidR="00381351" w:rsidRDefault="00000000">
            <w:pPr>
              <w:spacing w:before="20" w:after="40" w:line="240" w:lineRule="auto"/>
            </w:pPr>
            <w:r>
              <w:rPr>
                <w:b/>
                <w:sz w:val="19"/>
              </w:rPr>
              <w:t>Reason</w:t>
            </w:r>
          </w:p>
        </w:tc>
      </w:tr>
      <w:tr w:rsidR="00381351" w14:paraId="775F190D"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13D810" w14:textId="77777777" w:rsidR="00381351" w:rsidRDefault="00000000">
            <w:pPr>
              <w:spacing w:before="20" w:after="40" w:line="240" w:lineRule="auto"/>
            </w:pPr>
            <w:r>
              <w:rPr>
                <w:sz w:val="19"/>
              </w:rPr>
              <w:t>Read menu input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B54CCDC" w14:textId="77777777" w:rsidR="00381351" w:rsidRDefault="00000000">
            <w:pPr>
              <w:spacing w:before="20" w:after="40" w:line="240" w:lineRule="auto"/>
            </w:pPr>
            <w:r>
              <w:rPr>
                <w:sz w:val="19"/>
              </w:rPr>
              <w:t>Presentation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43CEBD" w14:textId="77777777" w:rsidR="00381351" w:rsidRDefault="00000000">
            <w:pPr>
              <w:spacing w:before="20" w:after="40" w:line="240" w:lineRule="auto"/>
            </w:pPr>
            <w:r>
              <w:rPr>
                <w:sz w:val="19"/>
              </w:rPr>
              <w:t>Input format and menu choices belong to the interface.</w:t>
            </w:r>
          </w:p>
        </w:tc>
      </w:tr>
      <w:tr w:rsidR="00381351" w14:paraId="184A7D29"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50F33F" w14:textId="77777777" w:rsidR="00381351" w:rsidRDefault="00000000">
            <w:pPr>
              <w:spacing w:before="20" w:after="40" w:line="240" w:lineRule="auto"/>
            </w:pPr>
            <w:r>
              <w:rPr>
                <w:sz w:val="19"/>
              </w:rPr>
              <w:t>Check appointment status transition</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90848A" w14:textId="77777777" w:rsidR="00381351" w:rsidRDefault="00000000">
            <w:pPr>
              <w:spacing w:before="20" w:after="40" w:line="240" w:lineRule="auto"/>
            </w:pPr>
            <w:r>
              <w:rPr>
                <w:sz w:val="19"/>
              </w:rPr>
              <w:t>Domain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5397501" w14:textId="77777777" w:rsidR="00381351" w:rsidRDefault="00000000">
            <w:pPr>
              <w:spacing w:before="20" w:after="40" w:line="240" w:lineRule="auto"/>
            </w:pPr>
            <w:r>
              <w:rPr>
                <w:sz w:val="19"/>
              </w:rPr>
              <w:t>Appointment owns its valid state changes and rejects repeated cancellation.</w:t>
            </w:r>
          </w:p>
        </w:tc>
      </w:tr>
      <w:tr w:rsidR="00381351" w14:paraId="29B92819"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B0408B" w14:textId="77777777" w:rsidR="00381351" w:rsidRDefault="00000000">
            <w:pPr>
              <w:spacing w:before="20" w:after="40" w:line="240" w:lineRule="auto"/>
            </w:pPr>
            <w:r>
              <w:rPr>
                <w:sz w:val="19"/>
              </w:rPr>
              <w:t>Coordinate booking use case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A90C9C" w14:textId="77777777" w:rsidR="00381351" w:rsidRDefault="00000000">
            <w:pPr>
              <w:spacing w:before="20" w:after="40" w:line="240" w:lineRule="auto"/>
            </w:pPr>
            <w:r>
              <w:rPr>
                <w:sz w:val="19"/>
              </w:rPr>
              <w:t>Service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05576BE" w14:textId="77777777" w:rsidR="00381351" w:rsidRDefault="00000000">
            <w:pPr>
              <w:spacing w:before="20" w:after="40" w:line="240" w:lineRule="auto"/>
            </w:pPr>
            <w:r>
              <w:rPr>
                <w:sz w:val="19"/>
              </w:rPr>
              <w:t>Orchestrates validation, conflict checking and storage through collaborators.</w:t>
            </w:r>
          </w:p>
        </w:tc>
      </w:tr>
      <w:tr w:rsidR="00381351" w14:paraId="6DCBAFF3"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440F17" w14:textId="77777777" w:rsidR="00381351" w:rsidRDefault="00000000">
            <w:pPr>
              <w:spacing w:before="20" w:after="40" w:line="240" w:lineRule="auto"/>
            </w:pPr>
            <w:r>
              <w:rPr>
                <w:sz w:val="19"/>
              </w:rPr>
              <w:t>Execute SQLite INSERT</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03AE30" w14:textId="77777777" w:rsidR="00381351" w:rsidRDefault="00000000">
            <w:pPr>
              <w:spacing w:before="20" w:after="40" w:line="240" w:lineRule="auto"/>
            </w:pPr>
            <w:r>
              <w:rPr>
                <w:sz w:val="19"/>
              </w:rPr>
              <w:t>Persistence</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53E3031" w14:textId="77777777" w:rsidR="00381351" w:rsidRDefault="00000000">
            <w:pPr>
              <w:spacing w:before="20" w:after="40" w:line="240" w:lineRule="auto"/>
            </w:pPr>
            <w:r>
              <w:rPr>
                <w:sz w:val="19"/>
              </w:rPr>
              <w:t>SQL is a database implementation detail, not a domain or service responsibility.</w:t>
            </w:r>
          </w:p>
        </w:tc>
      </w:tr>
      <w:tr w:rsidR="00381351" w14:paraId="78635AF4"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29E98D" w14:textId="77777777" w:rsidR="00381351" w:rsidRDefault="00000000">
            <w:pPr>
              <w:spacing w:before="20" w:after="40" w:line="240" w:lineRule="auto"/>
            </w:pPr>
            <w:r>
              <w:rPr>
                <w:sz w:val="19"/>
              </w:rPr>
              <w:t>Format confirmation message</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F18BD4" w14:textId="77777777" w:rsidR="00381351" w:rsidRDefault="00000000">
            <w:pPr>
              <w:spacing w:before="20" w:after="40" w:line="240" w:lineRule="auto"/>
            </w:pPr>
            <w:r>
              <w:rPr>
                <w:sz w:val="19"/>
              </w:rPr>
              <w:t>Presentation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8E3A66" w14:textId="77777777" w:rsidR="00381351" w:rsidRDefault="00000000">
            <w:pPr>
              <w:spacing w:before="20" w:after="40" w:line="240" w:lineRule="auto"/>
            </w:pPr>
            <w:r>
              <w:rPr>
                <w:sz w:val="19"/>
              </w:rPr>
              <w:t>The interface chooses the message format after successful completion.</w:t>
            </w:r>
          </w:p>
        </w:tc>
      </w:tr>
      <w:tr w:rsidR="00381351" w14:paraId="7378BA32" w14:textId="77777777">
        <w:trPr>
          <w:cantSplit/>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A5453E" w14:textId="77777777" w:rsidR="00381351" w:rsidRDefault="00000000">
            <w:pPr>
              <w:spacing w:before="20" w:after="40" w:line="240" w:lineRule="auto"/>
            </w:pPr>
            <w:r>
              <w:rPr>
                <w:sz w:val="19"/>
              </w:rPr>
              <w:t>Find appointment by ID</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5E2613" w14:textId="77777777" w:rsidR="00381351" w:rsidRDefault="00000000">
            <w:pPr>
              <w:spacing w:before="20" w:after="40" w:line="240" w:lineRule="auto"/>
            </w:pPr>
            <w:r>
              <w:rPr>
                <w:sz w:val="19"/>
              </w:rPr>
              <w:t>Repository contract; persistence implementation</w:t>
            </w:r>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E79CD6" w14:textId="77777777" w:rsidR="00381351" w:rsidRDefault="00000000">
            <w:pPr>
              <w:spacing w:before="20" w:after="40" w:line="240" w:lineRule="auto"/>
            </w:pPr>
            <w:r>
              <w:rPr>
                <w:sz w:val="19"/>
              </w:rPr>
              <w:t>The contract declares get_by_id(); the adapter performs lookup. The service calls it and decides what a missing record means for a use case.</w:t>
            </w:r>
          </w:p>
        </w:tc>
      </w:tr>
    </w:tbl>
    <w:p w14:paraId="798C0520" w14:textId="250F061F" w:rsidR="00381351" w:rsidRDefault="00000000">
      <w:pPr>
        <w:pStyle w:val="Heading1"/>
      </w:pPr>
      <w:r>
        <w:t>Activity 2</w:t>
      </w:r>
      <w:r w:rsidR="0013117C">
        <w:t>:</w:t>
      </w:r>
      <w:r>
        <w:t xml:space="preserve"> Architecture smell hunt</w:t>
      </w:r>
    </w:p>
    <w:p w14:paraId="0BAD8B4C" w14:textId="77777777" w:rsidR="00381351" w:rsidRDefault="00000000">
      <w:r>
        <w:t>In the hypothetical mixed file, five responsibility problems and their corrections are:</w:t>
      </w:r>
    </w:p>
    <w:tbl>
      <w:tblPr>
        <w:tblW w:w="0" w:type="auto"/>
        <w:tblLayout w:type="fixed"/>
        <w:tblLook w:val="04A0" w:firstRow="1" w:lastRow="0" w:firstColumn="1" w:lastColumn="0" w:noHBand="0" w:noVBand="1"/>
      </w:tblPr>
      <w:tblGrid>
        <w:gridCol w:w="3456"/>
        <w:gridCol w:w="2304"/>
        <w:gridCol w:w="4464"/>
      </w:tblGrid>
      <w:tr w:rsidR="00381351" w14:paraId="5BF217A2"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1BC5A107" w14:textId="77777777" w:rsidR="00381351" w:rsidRDefault="00000000">
            <w:pPr>
              <w:spacing w:before="20" w:after="40" w:line="240" w:lineRule="auto"/>
            </w:pPr>
            <w:r>
              <w:rPr>
                <w:b/>
                <w:sz w:val="19"/>
              </w:rPr>
              <w:t>Problem</w:t>
            </w:r>
          </w:p>
        </w:tc>
        <w:tc>
          <w:tcPr>
            <w:tcW w:w="230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07BF48C9" w14:textId="77777777" w:rsidR="00381351" w:rsidRDefault="00000000">
            <w:pPr>
              <w:spacing w:before="20" w:after="40" w:line="240" w:lineRule="auto"/>
            </w:pPr>
            <w:r>
              <w:rPr>
                <w:b/>
                <w:sz w:val="19"/>
              </w:rPr>
              <w:t>Correct layer</w:t>
            </w:r>
          </w:p>
        </w:tc>
        <w:tc>
          <w:tcPr>
            <w:tcW w:w="4464"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5058062F" w14:textId="77777777" w:rsidR="00381351" w:rsidRDefault="00000000">
            <w:pPr>
              <w:spacing w:before="20" w:after="40" w:line="240" w:lineRule="auto"/>
            </w:pPr>
            <w:r>
              <w:rPr>
                <w:b/>
                <w:sz w:val="19"/>
              </w:rPr>
              <w:t>Correction</w:t>
            </w:r>
          </w:p>
        </w:tc>
      </w:tr>
      <w:tr w:rsidR="00381351" w14:paraId="7A66E5FB"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1818488" w14:textId="77777777" w:rsidR="00381351" w:rsidRDefault="00000000">
            <w:pPr>
              <w:spacing w:before="20" w:after="40" w:line="240" w:lineRule="auto"/>
            </w:pPr>
            <w:r>
              <w:rPr>
                <w:sz w:val="19"/>
              </w:rPr>
              <w:t>input() is mixed with rules and storage.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0C637B7" w14:textId="77777777" w:rsidR="00381351" w:rsidRDefault="00000000">
            <w:pPr>
              <w:spacing w:before="20" w:after="40" w:line="240" w:lineRule="auto"/>
            </w:pPr>
            <w:r>
              <w:rPr>
                <w:sz w:val="19"/>
              </w:rPr>
              <w:t>Presentation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F5426F2" w14:textId="77777777" w:rsidR="00381351" w:rsidRDefault="00000000">
            <w:pPr>
              <w:spacing w:before="20" w:after="40" w:line="240" w:lineRule="auto"/>
            </w:pPr>
            <w:r>
              <w:rPr>
                <w:sz w:val="19"/>
              </w:rPr>
              <w:t>Read/parse input in console code and pass typed values to the service.</w:t>
            </w:r>
          </w:p>
        </w:tc>
      </w:tr>
      <w:tr w:rsidR="00381351" w14:paraId="57BB10BE"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91C6BE" w14:textId="77777777" w:rsidR="00381351" w:rsidRDefault="00000000">
            <w:pPr>
              <w:spacing w:before="20" w:after="40" w:line="240" w:lineRule="auto"/>
            </w:pPr>
            <w:r>
              <w:rPr>
                <w:sz w:val="19"/>
              </w:rPr>
              <w:t>SQL is embedded in the workflow.</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824AE7" w14:textId="77777777" w:rsidR="00381351" w:rsidRDefault="00000000">
            <w:pPr>
              <w:spacing w:before="20" w:after="40" w:line="240" w:lineRule="auto"/>
            </w:pPr>
            <w:r>
              <w:rPr>
                <w:sz w:val="19"/>
              </w:rPr>
              <w:t>Persistence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805EA2" w14:textId="77777777" w:rsidR="00381351" w:rsidRDefault="00000000">
            <w:pPr>
              <w:spacing w:before="20" w:after="40" w:line="240" w:lineRule="auto"/>
            </w:pPr>
            <w:r>
              <w:rPr>
                <w:sz w:val="19"/>
              </w:rPr>
              <w:t>Put SQL in an adapter implementing the repository contract.</w:t>
            </w:r>
          </w:p>
        </w:tc>
      </w:tr>
      <w:tr w:rsidR="00381351" w14:paraId="2401CBCC"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7E2317" w14:textId="77777777" w:rsidR="00381351" w:rsidRDefault="00000000">
            <w:pPr>
              <w:spacing w:before="20" w:after="40" w:line="240" w:lineRule="auto"/>
            </w:pPr>
            <w:r>
              <w:rPr>
                <w:sz w:val="19"/>
              </w:rPr>
              <w:t>Conflict rules are mixed with menu/database code.</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814F509" w14:textId="77777777" w:rsidR="00381351" w:rsidRDefault="00000000">
            <w:pPr>
              <w:spacing w:before="20" w:after="40" w:line="240" w:lineRule="auto"/>
            </w:pPr>
            <w:r>
              <w:rPr>
                <w:sz w:val="19"/>
              </w:rPr>
              <w:t>Domain and service</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7091F48" w14:textId="77777777" w:rsidR="00381351" w:rsidRDefault="00000000">
            <w:pPr>
              <w:spacing w:before="20" w:after="40" w:line="240" w:lineRule="auto"/>
            </w:pPr>
            <w:r>
              <w:rPr>
                <w:sz w:val="19"/>
              </w:rPr>
              <w:t>Practitioner owns the exact-time predicate; service loads records and invokes it before saving.</w:t>
            </w:r>
          </w:p>
        </w:tc>
      </w:tr>
      <w:tr w:rsidR="00381351" w14:paraId="2B211B03"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F42540" w14:textId="77777777" w:rsidR="00381351" w:rsidRDefault="00000000">
            <w:pPr>
              <w:spacing w:before="20" w:after="40" w:line="240" w:lineRule="auto"/>
            </w:pPr>
            <w:r>
              <w:rPr>
                <w:sz w:val="19"/>
              </w:rPr>
              <w:t>Printing is mixed with business outcomes.</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84607C6" w14:textId="77777777" w:rsidR="00381351" w:rsidRDefault="00000000">
            <w:pPr>
              <w:spacing w:before="20" w:after="40" w:line="240" w:lineRule="auto"/>
            </w:pPr>
            <w:r>
              <w:rPr>
                <w:sz w:val="19"/>
              </w:rPr>
              <w:t>Presentation</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A53CFA" w14:textId="77777777" w:rsidR="00381351" w:rsidRDefault="00000000">
            <w:pPr>
              <w:spacing w:before="20" w:after="40" w:line="240" w:lineRule="auto"/>
            </w:pPr>
            <w:r>
              <w:rPr>
                <w:sz w:val="19"/>
              </w:rPr>
              <w:t>Return results or raise meaningful exceptions; format messages at the interface.</w:t>
            </w:r>
          </w:p>
        </w:tc>
      </w:tr>
      <w:tr w:rsidR="00381351" w14:paraId="58B2318D"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1613EA" w14:textId="77777777" w:rsidR="00381351" w:rsidRDefault="00000000">
            <w:pPr>
              <w:spacing w:before="20" w:after="40" w:line="240" w:lineRule="auto"/>
            </w:pPr>
            <w:r>
              <w:rPr>
                <w:sz w:val="19"/>
              </w:rPr>
              <w:t>Validation has no clear owner.</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A06B8F8" w14:textId="77777777" w:rsidR="00381351" w:rsidRDefault="00000000">
            <w:pPr>
              <w:spacing w:before="20" w:after="40" w:line="240" w:lineRule="auto"/>
            </w:pPr>
            <w:r>
              <w:rPr>
                <w:sz w:val="19"/>
              </w:rPr>
              <w:t>Domain for invariants; presentation for parsing</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EF2EE71" w14:textId="77777777" w:rsidR="00381351" w:rsidRDefault="00000000">
            <w:pPr>
              <w:spacing w:before="20" w:after="40" w:line="240" w:lineRule="auto"/>
            </w:pPr>
            <w:r>
              <w:rPr>
                <w:sz w:val="19"/>
              </w:rPr>
              <w:t>Keep required names, links and state validity in domain constructors. Parse the time string at the boundary.</w:t>
            </w:r>
          </w:p>
        </w:tc>
      </w:tr>
    </w:tbl>
    <w:p w14:paraId="4723D985" w14:textId="11341EB3" w:rsidR="00381351" w:rsidRDefault="00000000">
      <w:pPr>
        <w:spacing w:before="120"/>
      </w:pPr>
      <w:r>
        <w:t xml:space="preserve">These problems create multiple reasons to change one file and make isolated testing difficult. The actual Week 7 domain module contains none of the hypothetical SQL/input/printing mixture; Week 8 prevents these concerns </w:t>
      </w:r>
      <w:r w:rsidR="0013117C">
        <w:t xml:space="preserve">from </w:t>
      </w:r>
      <w:r>
        <w:t>becoming mixed as the workflow is added.</w:t>
      </w:r>
    </w:p>
    <w:p w14:paraId="455CA15A" w14:textId="178A6BFC" w:rsidR="00381351" w:rsidRDefault="00000000">
      <w:pPr>
        <w:pStyle w:val="Heading1"/>
        <w:pageBreakBefore/>
      </w:pPr>
      <w:r>
        <w:lastRenderedPageBreak/>
        <w:t>Activity 3</w:t>
      </w:r>
      <w:r w:rsidR="0013117C">
        <w:t>:</w:t>
      </w:r>
      <w:r>
        <w:t xml:space="preserve"> SOLID without overengineering</w:t>
      </w:r>
    </w:p>
    <w:p w14:paraId="0DA6D1F7" w14:textId="77777777" w:rsidR="00381351" w:rsidRDefault="00000000">
      <w:pPr>
        <w:pStyle w:val="Heading2"/>
      </w:pPr>
      <w:r>
        <w:t>ClinicManager handles every use case</w:t>
      </w:r>
    </w:p>
    <w:p w14:paraId="53D1A328" w14:textId="77777777" w:rsidR="00381351" w:rsidRDefault="00000000">
      <w:r>
        <w:t>The Single Responsibility Principle is threatened. Patient administration, appointment workflows, storage and reporting can change for different reasons. Keep AppointmentService focused on appointment use cases and assign other responsibilities only when required.</w:t>
      </w:r>
    </w:p>
    <w:p w14:paraId="2C6D18BD" w14:textId="77777777" w:rsidR="00381351" w:rsidRDefault="00000000">
      <w:pPr>
        <w:pStyle w:val="Heading2"/>
      </w:pPr>
      <w:r>
        <w:t>AppointmentService imports sqlite3 directly</w:t>
      </w:r>
    </w:p>
    <w:p w14:paraId="705AD104" w14:textId="77777777" w:rsidR="00381351" w:rsidRDefault="00000000">
      <w:r>
        <w:t>This violates the intended dependency boundary and weakens the Dependency Inversion Principle. The service becomes coupled to SQLite. It should depend on AppointmentRepository, while a persistence adapter handles sqlite3 and main.py injects that adapter.</w:t>
      </w:r>
    </w:p>
    <w:p w14:paraId="671175CB" w14:textId="77777777" w:rsidR="00381351" w:rsidRDefault="00000000">
      <w:pPr>
        <w:pStyle w:val="Heading2"/>
      </w:pPr>
      <w:r>
        <w:t>A repository has 20 methods but a client needs two</w:t>
      </w:r>
    </w:p>
    <w:p w14:paraId="23E0E9CE" w14:textId="77777777" w:rsidR="00381351" w:rsidRDefault="00000000">
      <w:r>
        <w:t>The Interface Segregation Principle is threatened because the client depends on operations it does not use. Design a small contract around actual use cases. This implementation needs four operations across its appointment workflows; it does not add 16 unused methods or split interfaces without a practical need.</w:t>
      </w:r>
    </w:p>
    <w:p w14:paraId="06763D62" w14:textId="77777777" w:rsidR="00381351" w:rsidRDefault="00000000">
      <w:pPr>
        <w:pStyle w:val="Heading2"/>
      </w:pPr>
      <w:r>
        <w:t>Should every class have an interface</w:t>
      </w:r>
    </w:p>
    <w:p w14:paraId="011D9F43" w14:textId="77777777" w:rsidR="00381351" w:rsidRDefault="00000000">
      <w:r>
        <w:t>No. An interface is useful at a boundary that needs substitution, such as appointment storage. Patient and Appointment do not need parallel interfaces simply to satisfy SOLID. One repository abstraction and direct constructor injection provide the required flexibility with less complexity.</w:t>
      </w:r>
    </w:p>
    <w:p w14:paraId="68738BD4" w14:textId="345D5A72" w:rsidR="00381351" w:rsidRDefault="00000000">
      <w:pPr>
        <w:pStyle w:val="Heading1"/>
      </w:pPr>
      <w:r>
        <w:t>Activity 4</w:t>
      </w:r>
      <w:r w:rsidR="0013117C">
        <w:t>:</w:t>
      </w:r>
      <w:r>
        <w:t xml:space="preserve"> AI architecture critique</w:t>
      </w:r>
    </w:p>
    <w:tbl>
      <w:tblPr>
        <w:tblW w:w="0" w:type="auto"/>
        <w:tblLayout w:type="fixed"/>
        <w:tblLook w:val="04A0" w:firstRow="1" w:lastRow="0" w:firstColumn="1" w:lastColumn="0" w:noHBand="0" w:noVBand="1"/>
      </w:tblPr>
      <w:tblGrid>
        <w:gridCol w:w="2448"/>
        <w:gridCol w:w="2376"/>
        <w:gridCol w:w="5400"/>
      </w:tblGrid>
      <w:tr w:rsidR="00381351" w14:paraId="308584D8" w14:textId="77777777">
        <w:trPr>
          <w:cantSplit/>
          <w:tblHeader/>
        </w:trPr>
        <w:tc>
          <w:tcPr>
            <w:tcW w:w="2448"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33C83097" w14:textId="77777777" w:rsidR="00381351" w:rsidRDefault="00000000">
            <w:pPr>
              <w:spacing w:before="20" w:after="40" w:line="240" w:lineRule="auto"/>
            </w:pPr>
            <w:r>
              <w:rPr>
                <w:b/>
                <w:sz w:val="19"/>
              </w:rPr>
              <w:t>Proposal</w:t>
            </w:r>
          </w:p>
        </w:tc>
        <w:tc>
          <w:tcPr>
            <w:tcW w:w="2376"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21FCD75D" w14:textId="77777777" w:rsidR="00381351" w:rsidRDefault="00000000">
            <w:pPr>
              <w:spacing w:before="20" w:after="40" w:line="240" w:lineRule="auto"/>
            </w:pPr>
            <w:r>
              <w:rPr>
                <w:b/>
                <w:sz w:val="19"/>
              </w:rPr>
              <w:t>Decision</w:t>
            </w:r>
          </w:p>
        </w:tc>
        <w:tc>
          <w:tcPr>
            <w:tcW w:w="5400" w:type="dxa"/>
            <w:tcBorders>
              <w:top w:val="single" w:sz="4" w:space="0" w:color="D9D9D9"/>
              <w:left w:val="single" w:sz="4" w:space="0" w:color="D9D9D9"/>
              <w:bottom w:val="single" w:sz="4" w:space="0" w:color="D9D9D9"/>
              <w:right w:val="single" w:sz="4" w:space="0" w:color="D9D9D9"/>
            </w:tcBorders>
            <w:shd w:val="clear" w:color="auto" w:fill="E4EBF1"/>
            <w:tcMar>
              <w:top w:w="75" w:type="dxa"/>
              <w:left w:w="75" w:type="dxa"/>
              <w:bottom w:w="75" w:type="dxa"/>
              <w:right w:w="75" w:type="dxa"/>
            </w:tcMar>
            <w:vAlign w:val="center"/>
          </w:tcPr>
          <w:p w14:paraId="7BDEE1B3" w14:textId="77777777" w:rsidR="00381351" w:rsidRDefault="00000000">
            <w:pPr>
              <w:spacing w:before="20" w:after="40" w:line="240" w:lineRule="auto"/>
            </w:pPr>
            <w:r>
              <w:rPr>
                <w:b/>
                <w:sz w:val="19"/>
              </w:rPr>
              <w:t>Reason and simpler choice</w:t>
            </w:r>
          </w:p>
        </w:tc>
      </w:tr>
      <w:tr w:rsidR="00381351" w14:paraId="3B133BFB"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460CD7" w14:textId="77777777" w:rsidR="00381351" w:rsidRDefault="00000000">
            <w:pPr>
              <w:spacing w:before="20" w:after="40" w:line="240" w:lineRule="auto"/>
            </w:pPr>
            <w:r>
              <w:rPr>
                <w:sz w:val="19"/>
              </w:rPr>
              <w:t>Microservices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3675AB0" w14:textId="77777777" w:rsidR="00381351" w:rsidRDefault="00000000">
            <w:pPr>
              <w:spacing w:before="20" w:after="40" w:line="240" w:lineRule="auto"/>
            </w:pPr>
            <w:r>
              <w:rPr>
                <w:sz w:val="19"/>
              </w:rPr>
              <w:t>Reject</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0EEFD3" w14:textId="77777777" w:rsidR="00381351" w:rsidRDefault="00000000">
            <w:pPr>
              <w:spacing w:before="20" w:after="40" w:line="240" w:lineRule="auto"/>
            </w:pPr>
            <w:r>
              <w:rPr>
                <w:sz w:val="19"/>
              </w:rPr>
              <w:t>There is no independent deployment or scaling requirement. Keep a single layered application.</w:t>
            </w:r>
          </w:p>
        </w:tc>
      </w:tr>
      <w:tr w:rsidR="00381351" w14:paraId="41267D2F"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F0ED37" w14:textId="77777777" w:rsidR="00381351" w:rsidRDefault="00000000">
            <w:pPr>
              <w:spacing w:before="20" w:after="40" w:line="240" w:lineRule="auto"/>
            </w:pPr>
            <w:r>
              <w:rPr>
                <w:sz w:val="19"/>
              </w:rPr>
              <w:t>Event bus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4C93970" w14:textId="77777777" w:rsidR="00381351" w:rsidRDefault="00000000">
            <w:pPr>
              <w:spacing w:before="20" w:after="40" w:line="240" w:lineRule="auto"/>
            </w:pPr>
            <w:r>
              <w:rPr>
                <w:sz w:val="19"/>
              </w:rPr>
              <w:t>Defer</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6AD4B18" w14:textId="77777777" w:rsidR="00381351" w:rsidRDefault="00000000">
            <w:pPr>
              <w:spacing w:before="20" w:after="40" w:line="240" w:lineRule="auto"/>
            </w:pPr>
            <w:r>
              <w:rPr>
                <w:sz w:val="19"/>
              </w:rPr>
              <w:t>No current asynchronous subscribers or notification workflow exist. Use direct method calls.</w:t>
            </w:r>
          </w:p>
        </w:tc>
      </w:tr>
      <w:tr w:rsidR="00381351" w14:paraId="2A8FBE84"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C9D4704" w14:textId="77777777" w:rsidR="00381351" w:rsidRDefault="00000000">
            <w:pPr>
              <w:spacing w:before="20" w:after="40" w:line="240" w:lineRule="auto"/>
            </w:pPr>
            <w:r>
              <w:rPr>
                <w:sz w:val="19"/>
              </w:rPr>
              <w:t>Six interfaces</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8BA6794" w14:textId="77777777" w:rsidR="00381351" w:rsidRDefault="00000000">
            <w:pPr>
              <w:spacing w:before="20" w:after="40" w:line="240" w:lineRule="auto"/>
            </w:pPr>
            <w:r>
              <w:rPr>
                <w:sz w:val="19"/>
              </w:rPr>
              <w:t>Modify</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2246DA8" w14:textId="77777777" w:rsidR="00381351" w:rsidRDefault="00000000">
            <w:pPr>
              <w:spacing w:before="20" w:after="40" w:line="240" w:lineRule="auto"/>
            </w:pPr>
            <w:r>
              <w:rPr>
                <w:sz w:val="19"/>
              </w:rPr>
              <w:t>Keep one AppointmentRepository contract where substitution is useful; omit speculative interfaces for stable entities.</w:t>
            </w:r>
          </w:p>
        </w:tc>
      </w:tr>
      <w:tr w:rsidR="00381351" w14:paraId="1340A2AE"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8CAACA" w14:textId="77777777" w:rsidR="00381351" w:rsidRDefault="00000000">
            <w:pPr>
              <w:spacing w:before="20" w:after="40" w:line="240" w:lineRule="auto"/>
            </w:pPr>
            <w:r>
              <w:rPr>
                <w:sz w:val="19"/>
              </w:rPr>
              <w:t>Dependency-injection framework</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A80E33F" w14:textId="77777777" w:rsidR="00381351" w:rsidRDefault="00000000">
            <w:pPr>
              <w:spacing w:before="20" w:after="40" w:line="240" w:lineRule="auto"/>
            </w:pPr>
            <w:r>
              <w:rPr>
                <w:sz w:val="19"/>
              </w:rPr>
              <w:t>Reject framework; keep injection</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D9AB5E3" w14:textId="77777777" w:rsidR="00381351" w:rsidRDefault="00000000">
            <w:pPr>
              <w:spacing w:before="20" w:after="40" w:line="240" w:lineRule="auto"/>
            </w:pPr>
            <w:r>
              <w:rPr>
                <w:sz w:val="19"/>
              </w:rPr>
              <w:t>Construct the adapter in main.py and pass it into AppointmentService directly.</w:t>
            </w:r>
          </w:p>
        </w:tc>
      </w:tr>
      <w:tr w:rsidR="00381351" w14:paraId="63349B0E" w14:textId="77777777">
        <w:trPr>
          <w:cantSplit/>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AD9F30" w14:textId="77777777" w:rsidR="00381351" w:rsidRDefault="00000000">
            <w:pPr>
              <w:spacing w:before="20" w:after="40" w:line="240" w:lineRule="auto"/>
            </w:pPr>
            <w:r>
              <w:rPr>
                <w:sz w:val="19"/>
              </w:rPr>
              <w:t>Separation of concerns behind the proposal</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CC0D432" w14:textId="77777777" w:rsidR="00381351" w:rsidRDefault="00000000">
            <w:pPr>
              <w:spacing w:before="20" w:after="40" w:line="240" w:lineRule="auto"/>
            </w:pPr>
            <w:r>
              <w:rPr>
                <w:sz w:val="19"/>
              </w:rPr>
              <w:t>Keep</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996140" w14:textId="77777777" w:rsidR="00381351" w:rsidRDefault="00000000">
            <w:pPr>
              <w:spacing w:before="20" w:after="40" w:line="240" w:lineRule="auto"/>
            </w:pPr>
            <w:r>
              <w:rPr>
                <w:sz w:val="19"/>
              </w:rPr>
              <w:t>Preserve presentation, service, domain, repository and persistence boundaries with ordinary Python packages.</w:t>
            </w:r>
          </w:p>
        </w:tc>
      </w:tr>
    </w:tbl>
    <w:p w14:paraId="742D5AE0" w14:textId="77777777" w:rsidR="00381351" w:rsidRDefault="00000000">
      <w:pPr>
        <w:spacing w:before="120"/>
      </w:pPr>
      <w:r>
        <w:t>The chosen architecture addresses the current booking and cancellation workflow. Future requirements may justify additional infrastructure, but adding it now would increase maintenance and testing effort without delivering an identified use case.</w:t>
      </w:r>
    </w:p>
    <w:sectPr w:rsidR="00381351"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C75E24" w14:textId="77777777" w:rsidR="00065E65" w:rsidRDefault="00065E65">
      <w:pPr>
        <w:spacing w:after="0" w:line="240" w:lineRule="auto"/>
      </w:pPr>
      <w:r>
        <w:separator/>
      </w:r>
    </w:p>
  </w:endnote>
  <w:endnote w:type="continuationSeparator" w:id="0">
    <w:p w14:paraId="68226008" w14:textId="77777777" w:rsidR="00065E65" w:rsidRDefault="00065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130D53" w14:textId="77777777" w:rsidR="00065E65" w:rsidRDefault="00065E65">
      <w:pPr>
        <w:spacing w:after="0" w:line="240" w:lineRule="auto"/>
      </w:pPr>
      <w:r>
        <w:separator/>
      </w:r>
    </w:p>
  </w:footnote>
  <w:footnote w:type="continuationSeparator" w:id="0">
    <w:p w14:paraId="366E027C" w14:textId="77777777" w:rsidR="00065E65" w:rsidRDefault="00065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3655620">
    <w:abstractNumId w:val="8"/>
  </w:num>
  <w:num w:numId="2" w16cid:durableId="1111585509">
    <w:abstractNumId w:val="6"/>
  </w:num>
  <w:num w:numId="3" w16cid:durableId="1603802408">
    <w:abstractNumId w:val="5"/>
  </w:num>
  <w:num w:numId="4" w16cid:durableId="491723383">
    <w:abstractNumId w:val="4"/>
  </w:num>
  <w:num w:numId="5" w16cid:durableId="1406684642">
    <w:abstractNumId w:val="7"/>
  </w:num>
  <w:num w:numId="6" w16cid:durableId="700932723">
    <w:abstractNumId w:val="3"/>
  </w:num>
  <w:num w:numId="7" w16cid:durableId="720717607">
    <w:abstractNumId w:val="2"/>
  </w:num>
  <w:num w:numId="8" w16cid:durableId="539245702">
    <w:abstractNumId w:val="1"/>
  </w:num>
  <w:num w:numId="9" w16cid:durableId="3568098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E65"/>
    <w:rsid w:val="0013117C"/>
    <w:rsid w:val="0015074B"/>
    <w:rsid w:val="0029639D"/>
    <w:rsid w:val="00326F90"/>
    <w:rsid w:val="00381351"/>
    <w:rsid w:val="00A112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FC62E"/>
  <w14:defaultImageDpi w14:val="300"/>
  <w15:docId w15:val="{2FD4318F-344C-1749-801B-50399A48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7"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02 Stage 5 tutorial activities</dc:title>
  <dc:subject>Week 8 SmartCare layered architecture</dc:subject>
  <dc:creator>python-docx</dc:creator>
  <cp:keywords/>
  <dc:description>generated by python-docx</dc:description>
  <cp:lastModifiedBy>Md.Tahmid Ul Islam Tonmoy</cp:lastModifiedBy>
  <cp:revision>2</cp:revision>
  <dcterms:created xsi:type="dcterms:W3CDTF">2013-12-23T23:15:00Z</dcterms:created>
  <dcterms:modified xsi:type="dcterms:W3CDTF">2026-09-30T15:02:00Z</dcterms:modified>
  <cp:category/>
</cp:coreProperties>
</file>