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E25DB" w14:textId="77777777" w:rsidR="006D1F7F" w:rsidRDefault="006D1F7F" w:rsidP="00AB5164">
      <w:pPr>
        <w:spacing w:before="1800"/>
      </w:pPr>
    </w:p>
    <w:p w14:paraId="5FAE25DC" w14:textId="77777777" w:rsidR="006D1F7F" w:rsidRDefault="00B03F1B" w:rsidP="00AB5164">
      <w:pPr>
        <w:spacing w:after="120"/>
        <w:jc w:val="center"/>
      </w:pPr>
      <w:r>
        <w:rPr>
          <w:b/>
          <w:bCs/>
        </w:rPr>
        <w:t>The Knowledge Gap Among Bangladesh Army Officers on the Functional Understanding of Civil Administration: An Assessment to Enhance Performance in Aid to Civil Power Duties</w:t>
      </w:r>
    </w:p>
    <w:p w14:paraId="5FAE25DD" w14:textId="77777777" w:rsidR="006D1F7F" w:rsidRDefault="006D1F7F" w:rsidP="00AB5164">
      <w:pPr>
        <w:spacing w:before="1600"/>
      </w:pPr>
    </w:p>
    <w:p w14:paraId="5FAE25DE" w14:textId="77777777" w:rsidR="006D1F7F" w:rsidRDefault="00B03F1B" w:rsidP="00AB5164">
      <w:pPr>
        <w:jc w:val="center"/>
      </w:pPr>
      <w:r>
        <w:t>BA-8196 Major Sabrin Tabassum, Engineers</w:t>
      </w:r>
    </w:p>
    <w:p w14:paraId="5FAE25DF" w14:textId="77777777" w:rsidR="006D1F7F" w:rsidRDefault="006D1F7F" w:rsidP="00AB5164">
      <w:pPr>
        <w:spacing w:before="600"/>
      </w:pPr>
    </w:p>
    <w:p w14:paraId="5FAE25E0" w14:textId="77777777" w:rsidR="006D1F7F" w:rsidRDefault="00B03F1B" w:rsidP="00AB5164">
      <w:pPr>
        <w:jc w:val="center"/>
      </w:pPr>
      <w:r>
        <w:t>Individual Research Paper (CP No 02)</w:t>
      </w:r>
    </w:p>
    <w:p w14:paraId="5FAE25E1" w14:textId="77777777" w:rsidR="006D1F7F" w:rsidRDefault="00B03F1B" w:rsidP="00AB5164">
      <w:pPr>
        <w:jc w:val="center"/>
      </w:pPr>
      <w:r>
        <w:t>Army Staff Course 51</w:t>
      </w:r>
    </w:p>
    <w:p w14:paraId="5FAE25E2" w14:textId="77777777" w:rsidR="006D1F7F" w:rsidRDefault="006D1F7F" w:rsidP="00AB5164">
      <w:pPr>
        <w:spacing w:before="600"/>
      </w:pPr>
    </w:p>
    <w:p w14:paraId="5FAE25E3" w14:textId="77777777" w:rsidR="006D1F7F" w:rsidRDefault="00B03F1B" w:rsidP="00AB5164">
      <w:pPr>
        <w:jc w:val="center"/>
      </w:pPr>
      <w:r>
        <w:t>Defence Services Command and Staff College</w:t>
      </w:r>
    </w:p>
    <w:p w14:paraId="5FAE25E4" w14:textId="77777777" w:rsidR="006D1F7F" w:rsidRDefault="00B03F1B" w:rsidP="00AB5164">
      <w:pPr>
        <w:jc w:val="center"/>
      </w:pPr>
      <w:r>
        <w:t>Mirpur Cantonment, Dhaka</w:t>
      </w:r>
    </w:p>
    <w:p w14:paraId="5FAE25E5" w14:textId="77777777" w:rsidR="006D1F7F" w:rsidRDefault="006D1F7F" w:rsidP="00AB5164">
      <w:pPr>
        <w:spacing w:before="600"/>
      </w:pPr>
    </w:p>
    <w:p w14:paraId="5FAE25E6" w14:textId="77777777" w:rsidR="006D1F7F" w:rsidRDefault="00B03F1B" w:rsidP="00AB5164">
      <w:pPr>
        <w:jc w:val="center"/>
      </w:pPr>
      <w:r>
        <w:t>September 2026</w:t>
      </w:r>
    </w:p>
    <w:p w14:paraId="5FAE25E7" w14:textId="77777777" w:rsidR="006D1F7F" w:rsidRDefault="00B03F1B" w:rsidP="00AB5164">
      <w:r>
        <w:br w:type="page"/>
      </w:r>
    </w:p>
    <w:p w14:paraId="5FAE25E8" w14:textId="77777777" w:rsidR="006D1F7F" w:rsidRDefault="00B03F1B" w:rsidP="00AB5164">
      <w:pPr>
        <w:keepNext/>
        <w:spacing w:after="240"/>
        <w:jc w:val="center"/>
      </w:pPr>
      <w:r>
        <w:rPr>
          <w:b/>
          <w:bCs/>
        </w:rPr>
        <w:lastRenderedPageBreak/>
        <w:t>Cover Sheet</w:t>
      </w:r>
    </w:p>
    <w:p w14:paraId="5FAE25E9" w14:textId="77777777" w:rsidR="006D1F7F" w:rsidRDefault="00B03F1B" w:rsidP="00AB5164">
      <w:r>
        <w:rPr>
          <w:b/>
          <w:bCs/>
        </w:rPr>
        <w:t>Title</w:t>
      </w:r>
    </w:p>
    <w:p w14:paraId="5FAE25EA" w14:textId="77777777" w:rsidR="006D1F7F" w:rsidRDefault="00B03F1B" w:rsidP="00AB5164">
      <w:pPr>
        <w:jc w:val="both"/>
      </w:pPr>
      <w:r>
        <w:t>The Knowledge Gap Among Bangladesh Army Officers on the Functional Understanding of Civil Administration: An Assessment to Enhance Performance in Aid to Civil Power Duties</w:t>
      </w:r>
    </w:p>
    <w:p w14:paraId="5FAE25EB" w14:textId="77777777" w:rsidR="006D1F7F" w:rsidRDefault="006D1F7F" w:rsidP="00AB5164">
      <w:pPr>
        <w:spacing w:before="120"/>
      </w:pPr>
    </w:p>
    <w:p w14:paraId="5FAE25EC" w14:textId="77777777" w:rsidR="006D1F7F" w:rsidRDefault="00B03F1B" w:rsidP="00AB5164">
      <w:r>
        <w:rPr>
          <w:b/>
          <w:bCs/>
        </w:rPr>
        <w:t>Syndicate</w:t>
      </w:r>
    </w:p>
    <w:p w14:paraId="5FAE25ED" w14:textId="77777777" w:rsidR="006D1F7F" w:rsidRDefault="00B03F1B" w:rsidP="00AB5164">
      <w:r>
        <w:t>IRP Syndicate 04</w:t>
      </w:r>
    </w:p>
    <w:p w14:paraId="5FAE25EE" w14:textId="77777777" w:rsidR="006D1F7F" w:rsidRDefault="006D1F7F" w:rsidP="00AB5164">
      <w:pPr>
        <w:spacing w:before="120"/>
      </w:pPr>
    </w:p>
    <w:p w14:paraId="5FAE25EF" w14:textId="77777777" w:rsidR="006D1F7F" w:rsidRDefault="00B03F1B" w:rsidP="00AB5164">
      <w:r>
        <w:rPr>
          <w:b/>
          <w:bCs/>
        </w:rPr>
        <w:t>Directing Staff (Guide)</w:t>
      </w:r>
    </w:p>
    <w:p w14:paraId="5FAE25F0" w14:textId="77777777" w:rsidR="006D1F7F" w:rsidRDefault="00B03F1B" w:rsidP="00AB5164">
      <w:r>
        <w:t xml:space="preserve">Lieutenant Colonel A N M Sohel Arman, SUP, </w:t>
      </w:r>
      <w:proofErr w:type="spellStart"/>
      <w:r>
        <w:t>afwc</w:t>
      </w:r>
      <w:proofErr w:type="spellEnd"/>
      <w:r>
        <w:t xml:space="preserve">, </w:t>
      </w:r>
      <w:proofErr w:type="spellStart"/>
      <w:r>
        <w:t>psc</w:t>
      </w:r>
      <w:proofErr w:type="spellEnd"/>
      <w:r>
        <w:t>, Artillery</w:t>
      </w:r>
    </w:p>
    <w:p w14:paraId="5FAE25F1" w14:textId="77777777" w:rsidR="006D1F7F" w:rsidRDefault="006D1F7F" w:rsidP="00AB5164">
      <w:pPr>
        <w:spacing w:before="120"/>
      </w:pPr>
    </w:p>
    <w:p w14:paraId="5FAE25F2" w14:textId="77777777" w:rsidR="006D1F7F" w:rsidRDefault="00B03F1B" w:rsidP="00AB5164">
      <w:r>
        <w:rPr>
          <w:b/>
          <w:bCs/>
        </w:rPr>
        <w:t>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226"/>
      </w:tblGrid>
      <w:tr w:rsidR="006D1F7F" w14:paraId="5FAE25F6" w14:textId="77777777">
        <w:tc>
          <w:tcPr>
            <w:tcW w:w="2200" w:type="dxa"/>
            <w:tcBorders>
              <w:top w:val="single" w:sz="6" w:space="0" w:color="222222"/>
              <w:left w:val="single" w:sz="6" w:space="0" w:color="222222"/>
              <w:bottom w:val="single" w:sz="6" w:space="0" w:color="222222"/>
              <w:right w:val="single" w:sz="6" w:space="0" w:color="222222"/>
            </w:tcBorders>
            <w:shd w:val="clear" w:color="auto" w:fill="D5E3EF"/>
            <w:tcMar>
              <w:top w:w="60" w:type="dxa"/>
              <w:left w:w="100" w:type="dxa"/>
              <w:bottom w:w="60" w:type="dxa"/>
              <w:right w:w="100" w:type="dxa"/>
            </w:tcMar>
          </w:tcPr>
          <w:p w14:paraId="5FAE25F3" w14:textId="77777777" w:rsidR="006D1F7F" w:rsidRDefault="00B03F1B" w:rsidP="00AB5164">
            <w:pPr>
              <w:keepLines/>
            </w:pPr>
            <w:r>
              <w:rPr>
                <w:b/>
                <w:bCs/>
              </w:rPr>
              <w:t>Rank</w:t>
            </w:r>
          </w:p>
        </w:tc>
        <w:tc>
          <w:tcPr>
            <w:tcW w:w="4600" w:type="dxa"/>
            <w:tcBorders>
              <w:top w:val="single" w:sz="6" w:space="0" w:color="222222"/>
              <w:left w:val="single" w:sz="6" w:space="0" w:color="222222"/>
              <w:bottom w:val="single" w:sz="6" w:space="0" w:color="222222"/>
              <w:right w:val="single" w:sz="6" w:space="0" w:color="222222"/>
            </w:tcBorders>
            <w:shd w:val="clear" w:color="auto" w:fill="D5E3EF"/>
            <w:tcMar>
              <w:top w:w="60" w:type="dxa"/>
              <w:left w:w="100" w:type="dxa"/>
              <w:bottom w:w="60" w:type="dxa"/>
              <w:right w:w="100" w:type="dxa"/>
            </w:tcMar>
          </w:tcPr>
          <w:p w14:paraId="5FAE25F4" w14:textId="77777777" w:rsidR="006D1F7F" w:rsidRDefault="00B03F1B" w:rsidP="00AB5164">
            <w:pPr>
              <w:keepLines/>
            </w:pPr>
            <w:r>
              <w:rPr>
                <w:b/>
                <w:bCs/>
              </w:rPr>
              <w:t>Name</w:t>
            </w:r>
          </w:p>
        </w:tc>
        <w:tc>
          <w:tcPr>
            <w:tcW w:w="2226" w:type="dxa"/>
            <w:tcBorders>
              <w:top w:val="single" w:sz="6" w:space="0" w:color="222222"/>
              <w:left w:val="single" w:sz="6" w:space="0" w:color="222222"/>
              <w:bottom w:val="single" w:sz="6" w:space="0" w:color="222222"/>
              <w:right w:val="single" w:sz="6" w:space="0" w:color="222222"/>
            </w:tcBorders>
            <w:shd w:val="clear" w:color="auto" w:fill="D5E3EF"/>
            <w:tcMar>
              <w:top w:w="60" w:type="dxa"/>
              <w:left w:w="100" w:type="dxa"/>
              <w:bottom w:w="60" w:type="dxa"/>
              <w:right w:w="100" w:type="dxa"/>
            </w:tcMar>
          </w:tcPr>
          <w:p w14:paraId="5FAE25F5" w14:textId="77777777" w:rsidR="006D1F7F" w:rsidRDefault="00B03F1B" w:rsidP="00AB5164">
            <w:pPr>
              <w:keepLines/>
            </w:pPr>
            <w:r>
              <w:rPr>
                <w:b/>
                <w:bCs/>
              </w:rPr>
              <w:t>Course Number</w:t>
            </w:r>
          </w:p>
        </w:tc>
      </w:tr>
      <w:tr w:rsidR="006D1F7F" w14:paraId="5FAE25FA" w14:textId="77777777">
        <w:tc>
          <w:tcPr>
            <w:tcW w:w="2200" w:type="dxa"/>
            <w:tcBorders>
              <w:top w:val="single" w:sz="6" w:space="0" w:color="222222"/>
              <w:left w:val="single" w:sz="6" w:space="0" w:color="222222"/>
              <w:bottom w:val="single" w:sz="6" w:space="0" w:color="222222"/>
              <w:right w:val="single" w:sz="6" w:space="0" w:color="222222"/>
            </w:tcBorders>
            <w:tcMar>
              <w:top w:w="60" w:type="dxa"/>
              <w:left w:w="100" w:type="dxa"/>
              <w:bottom w:w="60" w:type="dxa"/>
              <w:right w:w="100" w:type="dxa"/>
            </w:tcMar>
          </w:tcPr>
          <w:p w14:paraId="5FAE25F7" w14:textId="77777777" w:rsidR="006D1F7F" w:rsidRDefault="00B03F1B" w:rsidP="00AB5164">
            <w:pPr>
              <w:keepLines/>
            </w:pPr>
            <w:r>
              <w:t>Major</w:t>
            </w:r>
          </w:p>
        </w:tc>
        <w:tc>
          <w:tcPr>
            <w:tcW w:w="4600" w:type="dxa"/>
            <w:tcBorders>
              <w:top w:val="single" w:sz="6" w:space="0" w:color="222222"/>
              <w:left w:val="single" w:sz="6" w:space="0" w:color="222222"/>
              <w:bottom w:val="single" w:sz="6" w:space="0" w:color="222222"/>
              <w:right w:val="single" w:sz="6" w:space="0" w:color="222222"/>
            </w:tcBorders>
            <w:tcMar>
              <w:top w:w="60" w:type="dxa"/>
              <w:left w:w="100" w:type="dxa"/>
              <w:bottom w:w="60" w:type="dxa"/>
              <w:right w:w="100" w:type="dxa"/>
            </w:tcMar>
          </w:tcPr>
          <w:p w14:paraId="5FAE25F8" w14:textId="77777777" w:rsidR="006D1F7F" w:rsidRDefault="00B03F1B" w:rsidP="00AB5164">
            <w:pPr>
              <w:keepLines/>
            </w:pPr>
            <w:r>
              <w:t>Sabrin Tabassum, Engineers</w:t>
            </w:r>
          </w:p>
        </w:tc>
        <w:tc>
          <w:tcPr>
            <w:tcW w:w="2226" w:type="dxa"/>
            <w:tcBorders>
              <w:top w:val="single" w:sz="6" w:space="0" w:color="222222"/>
              <w:left w:val="single" w:sz="6" w:space="0" w:color="222222"/>
              <w:bottom w:val="single" w:sz="6" w:space="0" w:color="222222"/>
              <w:right w:val="single" w:sz="6" w:space="0" w:color="222222"/>
            </w:tcBorders>
            <w:tcMar>
              <w:top w:w="60" w:type="dxa"/>
              <w:left w:w="100" w:type="dxa"/>
              <w:bottom w:w="60" w:type="dxa"/>
              <w:right w:w="100" w:type="dxa"/>
            </w:tcMar>
          </w:tcPr>
          <w:p w14:paraId="5FAE25F9" w14:textId="77777777" w:rsidR="006D1F7F" w:rsidRDefault="00B03F1B" w:rsidP="00AB5164">
            <w:pPr>
              <w:keepLines/>
            </w:pPr>
            <w:r>
              <w:t>02</w:t>
            </w:r>
          </w:p>
        </w:tc>
      </w:tr>
    </w:tbl>
    <w:p w14:paraId="5FAE25FB" w14:textId="77777777" w:rsidR="006D1F7F" w:rsidRDefault="006D1F7F" w:rsidP="00AB5164">
      <w:pPr>
        <w:spacing w:before="200"/>
      </w:pPr>
    </w:p>
    <w:p w14:paraId="5FAE25FC" w14:textId="77777777" w:rsidR="006D1F7F" w:rsidRDefault="00B03F1B" w:rsidP="00AB5164">
      <w:r>
        <w:rPr>
          <w:b/>
          <w:bCs/>
        </w:rPr>
        <w:t>Time and Date Placed in DS Box</w:t>
      </w:r>
    </w:p>
    <w:p w14:paraId="5FAE25FD" w14:textId="77777777" w:rsidR="006D1F7F" w:rsidRDefault="00B03F1B" w:rsidP="00AB5164">
      <w:r>
        <w:t>1340 hrs 30 September 2026</w:t>
      </w:r>
    </w:p>
    <w:p w14:paraId="5FAE25FE" w14:textId="77777777" w:rsidR="006D1F7F" w:rsidRDefault="006D1F7F" w:rsidP="00AB5164">
      <w:pPr>
        <w:spacing w:before="120"/>
      </w:pPr>
    </w:p>
    <w:p w14:paraId="5FAE25FF" w14:textId="77777777" w:rsidR="006D1F7F" w:rsidRDefault="00B03F1B" w:rsidP="00AB5164">
      <w:r>
        <w:rPr>
          <w:b/>
          <w:bCs/>
        </w:rPr>
        <w:t>Assumptions</w:t>
      </w:r>
    </w:p>
    <w:p w14:paraId="5FAE2600" w14:textId="77777777" w:rsidR="006D1F7F" w:rsidRDefault="00B03F1B" w:rsidP="00AB5164">
      <w:r>
        <w:t>Nil.</w:t>
      </w:r>
    </w:p>
    <w:p w14:paraId="5FAE2601" w14:textId="77777777" w:rsidR="006D1F7F" w:rsidRDefault="006D1F7F" w:rsidP="00AB5164">
      <w:pPr>
        <w:spacing w:before="120"/>
      </w:pPr>
    </w:p>
    <w:p w14:paraId="5FAE2602" w14:textId="77777777" w:rsidR="006D1F7F" w:rsidRDefault="00B03F1B" w:rsidP="00AB5164">
      <w:r>
        <w:rPr>
          <w:b/>
          <w:bCs/>
        </w:rPr>
        <w:t>Allotment</w:t>
      </w:r>
    </w:p>
    <w:p w14:paraId="5FAE2603" w14:textId="77777777" w:rsidR="006D1F7F" w:rsidRDefault="00B03F1B" w:rsidP="00AB5164">
      <w:r>
        <w:t>Nil.</w:t>
      </w:r>
    </w:p>
    <w:p w14:paraId="5FAE2604" w14:textId="77777777" w:rsidR="006D1F7F" w:rsidRDefault="006D1F7F" w:rsidP="00AB5164">
      <w:pPr>
        <w:spacing w:before="120"/>
      </w:pPr>
    </w:p>
    <w:p w14:paraId="5FAE2605" w14:textId="77777777" w:rsidR="006D1F7F" w:rsidRDefault="00B03F1B" w:rsidP="00AB5164">
      <w:r>
        <w:rPr>
          <w:b/>
          <w:bCs/>
        </w:rPr>
        <w:t>Table of Contents</w:t>
      </w:r>
    </w:p>
    <w:p w14:paraId="5FAE2606" w14:textId="77777777" w:rsidR="006D1F7F" w:rsidRDefault="00B03F1B" w:rsidP="00AB5164">
      <w:r>
        <w:t>Given separately.</w:t>
      </w:r>
    </w:p>
    <w:p w14:paraId="5FAE2607" w14:textId="77777777" w:rsidR="006D1F7F" w:rsidRDefault="00B03F1B" w:rsidP="00AB5164">
      <w:r>
        <w:br w:type="page"/>
      </w:r>
    </w:p>
    <w:p w14:paraId="5FAE2608" w14:textId="77777777" w:rsidR="006D1F7F" w:rsidRDefault="00B03F1B" w:rsidP="00AB5164">
      <w:pPr>
        <w:keepNext/>
        <w:spacing w:after="240"/>
        <w:jc w:val="center"/>
      </w:pPr>
      <w:r>
        <w:rPr>
          <w:b/>
          <w:bCs/>
        </w:rPr>
        <w:t>Declaration</w:t>
      </w:r>
    </w:p>
    <w:p w14:paraId="5FAE2609" w14:textId="77777777" w:rsidR="006D1F7F" w:rsidRDefault="00B03F1B" w:rsidP="00AB5164">
      <w:pPr>
        <w:jc w:val="both"/>
      </w:pPr>
      <w:r>
        <w:t>I hereby declare that the Individual Research Paper titled "The Knowledge Gap Among Bangladesh Army Officers on the Functional Understanding of Civil Administration: An Assessment to Enhance Performance in Aid to Civil Power Duties", submitted for the DSCSC 2026 Course, is my original work. This work has not formed the basis for the award of any degree, associateship, fellowship or any other similar title.</w:t>
      </w:r>
    </w:p>
    <w:p w14:paraId="5FAE260A" w14:textId="77777777" w:rsidR="006D1F7F" w:rsidRDefault="006D1F7F" w:rsidP="00AB5164">
      <w:pPr>
        <w:spacing w:before="14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D1F7F" w14:paraId="5FAE2616" w14:textId="77777777">
        <w:trPr>
          <w:cantSplit/>
        </w:trPr>
        <w:tc>
          <w:tcPr>
            <w:tcW w:w="4513" w:type="dxa"/>
            <w:tcBorders>
              <w:top w:val="none" w:sz="0" w:space="0" w:color="FFFFFF"/>
              <w:left w:val="none" w:sz="0" w:space="0" w:color="FFFFFF"/>
              <w:bottom w:val="none" w:sz="0" w:space="0" w:color="FFFFFF"/>
              <w:right w:val="none" w:sz="0" w:space="0" w:color="FFFFFF"/>
            </w:tcBorders>
            <w:vAlign w:val="bottom"/>
          </w:tcPr>
          <w:p w14:paraId="5FAE260B" w14:textId="77777777" w:rsidR="006D1F7F" w:rsidRDefault="00B03F1B" w:rsidP="00AB5164">
            <w:pPr>
              <w:spacing w:after="20"/>
            </w:pPr>
            <w:r>
              <w:t>Mirpur Cantonment, Dhaka</w:t>
            </w:r>
          </w:p>
          <w:p w14:paraId="5FAE260C" w14:textId="77777777" w:rsidR="006D1F7F" w:rsidRDefault="006D1F7F" w:rsidP="00AB5164">
            <w:pPr>
              <w:spacing w:after="20"/>
            </w:pPr>
          </w:p>
          <w:p w14:paraId="5FAE260D" w14:textId="77777777" w:rsidR="006D1F7F" w:rsidRDefault="00B03F1B" w:rsidP="00AB5164">
            <w:pPr>
              <w:spacing w:after="20"/>
            </w:pPr>
            <w:r>
              <w:t>Date: September 2026</w:t>
            </w:r>
          </w:p>
        </w:tc>
        <w:tc>
          <w:tcPr>
            <w:tcW w:w="4513" w:type="dxa"/>
            <w:tcBorders>
              <w:top w:val="none" w:sz="0" w:space="0" w:color="FFFFFF"/>
              <w:left w:val="none" w:sz="0" w:space="0" w:color="FFFFFF"/>
              <w:bottom w:val="none" w:sz="0" w:space="0" w:color="FFFFFF"/>
              <w:right w:val="none" w:sz="0" w:space="0" w:color="FFFFFF"/>
            </w:tcBorders>
            <w:vAlign w:val="bottom"/>
          </w:tcPr>
          <w:p w14:paraId="5FAE260E" w14:textId="77777777" w:rsidR="006D1F7F" w:rsidRDefault="00B03F1B" w:rsidP="00AB5164">
            <w:pPr>
              <w:spacing w:after="20"/>
            </w:pPr>
            <w:r>
              <w:t>______________________________</w:t>
            </w:r>
          </w:p>
          <w:p w14:paraId="5FAE260F" w14:textId="77777777" w:rsidR="006D1F7F" w:rsidRDefault="00B03F1B" w:rsidP="00AB5164">
            <w:pPr>
              <w:spacing w:after="20"/>
            </w:pPr>
            <w:r>
              <w:t>(Signature of the Course Participant)</w:t>
            </w:r>
          </w:p>
          <w:p w14:paraId="5FAE2610" w14:textId="77777777" w:rsidR="006D1F7F" w:rsidRDefault="00B03F1B" w:rsidP="00AB5164">
            <w:pPr>
              <w:spacing w:after="20"/>
            </w:pPr>
            <w:r>
              <w:t>BA Number: 8196</w:t>
            </w:r>
          </w:p>
          <w:p w14:paraId="5FAE2611" w14:textId="77777777" w:rsidR="006D1F7F" w:rsidRDefault="00B03F1B" w:rsidP="00AB5164">
            <w:pPr>
              <w:spacing w:after="20"/>
            </w:pPr>
            <w:r>
              <w:t>Rank: Major</w:t>
            </w:r>
          </w:p>
          <w:p w14:paraId="5FAE2612" w14:textId="77777777" w:rsidR="006D1F7F" w:rsidRDefault="00B03F1B" w:rsidP="00AB5164">
            <w:pPr>
              <w:spacing w:after="20"/>
            </w:pPr>
            <w:r>
              <w:t>Name: Sabrin Tabassum</w:t>
            </w:r>
          </w:p>
          <w:p w14:paraId="5FAE2613" w14:textId="77777777" w:rsidR="006D1F7F" w:rsidRDefault="00B03F1B" w:rsidP="00AB5164">
            <w:pPr>
              <w:spacing w:after="20"/>
            </w:pPr>
            <w:r>
              <w:t>Course Number: 02</w:t>
            </w:r>
          </w:p>
          <w:p w14:paraId="5FAE2614" w14:textId="77777777" w:rsidR="006D1F7F" w:rsidRDefault="00B03F1B" w:rsidP="00AB5164">
            <w:pPr>
              <w:spacing w:after="20"/>
            </w:pPr>
            <w:r>
              <w:t>E-mail: prangon31@yahoo.com</w:t>
            </w:r>
          </w:p>
          <w:p w14:paraId="5FAE2615" w14:textId="77777777" w:rsidR="006D1F7F" w:rsidRDefault="00B03F1B" w:rsidP="00AB5164">
            <w:pPr>
              <w:spacing w:after="20"/>
            </w:pPr>
            <w:r>
              <w:t>Mobile Number: 01767101196</w:t>
            </w:r>
          </w:p>
        </w:tc>
      </w:tr>
    </w:tbl>
    <w:p w14:paraId="5FAE2617" w14:textId="77777777" w:rsidR="006D1F7F" w:rsidRDefault="00B03F1B" w:rsidP="00AB5164">
      <w:r>
        <w:br w:type="page"/>
      </w:r>
    </w:p>
    <w:p w14:paraId="5FAE2618" w14:textId="77777777" w:rsidR="006D1F7F" w:rsidRDefault="00B03F1B" w:rsidP="00AB5164">
      <w:pPr>
        <w:keepNext/>
        <w:spacing w:after="240"/>
        <w:jc w:val="center"/>
      </w:pPr>
      <w:r>
        <w:rPr>
          <w:b/>
          <w:bCs/>
        </w:rPr>
        <w:t>Certificate</w:t>
      </w:r>
    </w:p>
    <w:p w14:paraId="5FAE2619" w14:textId="77777777" w:rsidR="006D1F7F" w:rsidRDefault="00B03F1B" w:rsidP="00AB5164">
      <w:pPr>
        <w:jc w:val="both"/>
      </w:pPr>
      <w:r>
        <w:t>This is to certify that the research entitled "The Knowledge Gap Among Bangladesh Army Officers on the Functional Understanding of Civil Administration: An Assessment to Enhance Performance in Aid to Civil Power Duties" is the original research work carried out by Maj Sabrin Tabassum, Engineers, Course Participant of the DSCSC 2026 Course, under my direct supervision. I, therefore, recommend it to the Academic Wing for further necessary action.</w:t>
      </w:r>
    </w:p>
    <w:p w14:paraId="5FAE261A" w14:textId="77777777" w:rsidR="006D1F7F" w:rsidRDefault="006D1F7F" w:rsidP="00AB5164">
      <w:pPr>
        <w:spacing w:before="14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D1F7F" w14:paraId="5FAE2623" w14:textId="77777777">
        <w:trPr>
          <w:cantSplit/>
        </w:trPr>
        <w:tc>
          <w:tcPr>
            <w:tcW w:w="4513" w:type="dxa"/>
            <w:tcBorders>
              <w:top w:val="none" w:sz="0" w:space="0" w:color="FFFFFF"/>
              <w:left w:val="none" w:sz="0" w:space="0" w:color="FFFFFF"/>
              <w:bottom w:val="none" w:sz="0" w:space="0" w:color="FFFFFF"/>
              <w:right w:val="none" w:sz="0" w:space="0" w:color="FFFFFF"/>
            </w:tcBorders>
            <w:vAlign w:val="bottom"/>
          </w:tcPr>
          <w:p w14:paraId="5FAE261B" w14:textId="77777777" w:rsidR="006D1F7F" w:rsidRDefault="00B03F1B" w:rsidP="00AB5164">
            <w:pPr>
              <w:spacing w:after="20"/>
            </w:pPr>
            <w:r>
              <w:t>Mirpur Cantonment, Dhaka</w:t>
            </w:r>
          </w:p>
          <w:p w14:paraId="5FAE261C" w14:textId="77777777" w:rsidR="006D1F7F" w:rsidRDefault="006D1F7F" w:rsidP="00AB5164">
            <w:pPr>
              <w:spacing w:after="20"/>
            </w:pPr>
          </w:p>
          <w:p w14:paraId="5FAE261D" w14:textId="77777777" w:rsidR="006D1F7F" w:rsidRDefault="00B03F1B" w:rsidP="00AB5164">
            <w:pPr>
              <w:spacing w:after="20"/>
            </w:pPr>
            <w:r>
              <w:t>Date: September 2026</w:t>
            </w:r>
          </w:p>
        </w:tc>
        <w:tc>
          <w:tcPr>
            <w:tcW w:w="4513" w:type="dxa"/>
            <w:tcBorders>
              <w:top w:val="none" w:sz="0" w:space="0" w:color="FFFFFF"/>
              <w:left w:val="none" w:sz="0" w:space="0" w:color="FFFFFF"/>
              <w:bottom w:val="none" w:sz="0" w:space="0" w:color="FFFFFF"/>
              <w:right w:val="none" w:sz="0" w:space="0" w:color="FFFFFF"/>
            </w:tcBorders>
            <w:vAlign w:val="bottom"/>
          </w:tcPr>
          <w:p w14:paraId="5FAE261E" w14:textId="77777777" w:rsidR="006D1F7F" w:rsidRDefault="00B03F1B" w:rsidP="00AB5164">
            <w:pPr>
              <w:spacing w:after="20"/>
            </w:pPr>
            <w:r>
              <w:t>______________________________</w:t>
            </w:r>
          </w:p>
          <w:p w14:paraId="5FAE261F" w14:textId="77777777" w:rsidR="006D1F7F" w:rsidRDefault="00B03F1B" w:rsidP="00AB5164">
            <w:pPr>
              <w:spacing w:after="20"/>
            </w:pPr>
            <w:r>
              <w:t>(Signature of the DS Supervisor)</w:t>
            </w:r>
          </w:p>
          <w:p w14:paraId="5FAE2620" w14:textId="77777777" w:rsidR="006D1F7F" w:rsidRDefault="00B03F1B" w:rsidP="00AB5164">
            <w:pPr>
              <w:spacing w:after="20"/>
            </w:pPr>
            <w:r>
              <w:t>Rank: Lieutenant Colonel</w:t>
            </w:r>
          </w:p>
          <w:p w14:paraId="5FAE2621" w14:textId="77777777" w:rsidR="006D1F7F" w:rsidRDefault="00B03F1B" w:rsidP="00AB5164">
            <w:pPr>
              <w:spacing w:after="20"/>
            </w:pPr>
            <w:r>
              <w:t xml:space="preserve">Name: A N M Sohel Arman, SUP, </w:t>
            </w:r>
            <w:proofErr w:type="spellStart"/>
            <w:r>
              <w:t>afwc</w:t>
            </w:r>
            <w:proofErr w:type="spellEnd"/>
            <w:r>
              <w:t xml:space="preserve">, </w:t>
            </w:r>
            <w:proofErr w:type="spellStart"/>
            <w:r>
              <w:t>psc</w:t>
            </w:r>
            <w:proofErr w:type="spellEnd"/>
            <w:r>
              <w:t>, Artillery</w:t>
            </w:r>
          </w:p>
          <w:p w14:paraId="5FAE2622" w14:textId="77777777" w:rsidR="006D1F7F" w:rsidRDefault="00B03F1B" w:rsidP="00AB5164">
            <w:pPr>
              <w:spacing w:after="20"/>
            </w:pPr>
            <w:r>
              <w:t>DS Number: Army Directing Staff 19</w:t>
            </w:r>
          </w:p>
        </w:tc>
      </w:tr>
    </w:tbl>
    <w:p w14:paraId="5FAE2624" w14:textId="77777777" w:rsidR="006D1F7F" w:rsidRDefault="00B03F1B" w:rsidP="00AB5164">
      <w:r>
        <w:br w:type="page"/>
      </w:r>
    </w:p>
    <w:p w14:paraId="5FAE2625" w14:textId="77777777" w:rsidR="006D1F7F" w:rsidRDefault="00B03F1B" w:rsidP="00AB5164">
      <w:pPr>
        <w:keepNext/>
        <w:spacing w:after="240"/>
        <w:jc w:val="center"/>
      </w:pPr>
      <w:r>
        <w:rPr>
          <w:b/>
          <w:bCs/>
        </w:rPr>
        <w:t>Abstract</w:t>
      </w:r>
    </w:p>
    <w:p w14:paraId="5FAE2626" w14:textId="4A5496D8" w:rsidR="006D1F7F" w:rsidRDefault="00665E6E" w:rsidP="00AB5164">
      <w:pPr>
        <w:ind w:firstLine="720"/>
        <w:jc w:val="both"/>
      </w:pPr>
      <w:r>
        <w:t>Bangladesh Army has seven stated roles, of which three involve assisting the civil administration at home. Officers of the Army have therefore exercised the powers of civil administrators and police in various national emergencies. Yet no written, curricular or institutional training or test of the civil administration knowledge these duties demand has existed. This study assessed whether officers' knowledge is adequate for these duties and how any shortfall affects their performance. It followed a mixed-method design. First, the researcher identified the standard in six knowledge domains through a study of the Constitution and governing laws. A survey of 360 officers, eight interviews with senior commanders and civil officials, and two focus group discussions then re-evaluated that standard through different tiers of officers. The primary data were analysed through frequencies, mean scores, group comparisons and thematic analysis. By evaluating their own performance, officers stated what they need to know and how much they know, based on the ground realities of the prolonged and challenging deployment of 2024.</w:t>
      </w:r>
      <w:proofErr w:type="spellStart"/>
      <w:proofErr w:type="spellEnd"/>
      <w:proofErr w:type="gramStart"/>
      <w:proofErr w:type="gramEnd"/>
      <w:proofErr w:type="spellStart"/>
      <w:proofErr w:type="spellEnd"/>
    </w:p>
    <w:p w14:paraId="5FAE2627" w14:textId="77777777" w:rsidR="006D1F7F" w:rsidRDefault="006D1F7F" w:rsidP="00AB5164">
      <w:pPr>
        <w:spacing w:before="120"/>
      </w:pPr>
    </w:p>
    <w:p w14:paraId="5FAE2628" w14:textId="53C9A25E" w:rsidR="006D1F7F" w:rsidRDefault="00D46974" w:rsidP="00AB5164">
      <w:pPr>
        <w:ind w:firstLine="720"/>
        <w:jc w:val="both"/>
      </w:pPr>
      <w:r>
        <w:t xml:space="preserve">Through the performance indicators and assessments, officers were found to fall short of the functional knowledge these duties require, particularly in human rights compliance, magistracy procedure and legal procedures. Knowledge did not improve with rank, service or deployments. Officers with limited knowledge met hesitation, documentation errors, over-reliance on magistrates and friction with civil officials 32 to 36 percentage points more often than better-informed officers. Further analysis pointed to six institutional factors that sustain the gap in a cycle, which shows that the gap is institutional rather than individual. The study therefore recommends a career-long knowledge pathway, an examined module, revised doctrine, field legal support, joint training with civil agencies and a field exercise before such duties are performed.</w:t>
      </w:r>
    </w:p>
    <w:p w14:paraId="5FAE2629" w14:textId="77777777" w:rsidR="006D1F7F" w:rsidRDefault="00B03F1B" w:rsidP="00AB5164">
      <w:pPr>
        <w:spacing w:before="120"/>
        <w:ind w:firstLine="720"/>
        <w:jc w:val="both"/>
      </w:pPr>
      <w:r>
        <w:rPr>
          <w:i/>
          <w:iCs/>
        </w:rPr>
        <w:t>Keywords:</w:t>
      </w:r>
      <w:r>
        <w:t xml:space="preserve"> aid to civil administration, civil administration knowledge, knowledge gap, magistracy powers, military training, Bangladesh Army</w:t>
      </w:r>
    </w:p>
    <w:p w14:paraId="5FAE262A" w14:textId="77777777" w:rsidR="006D1F7F" w:rsidRDefault="00B03F1B" w:rsidP="00AB5164">
      <w:r>
        <w:br w:type="page"/>
      </w:r>
    </w:p>
    <w:p w14:paraId="5FAE262B" w14:textId="77777777" w:rsidR="006D1F7F" w:rsidRDefault="00B03F1B" w:rsidP="00AB5164">
      <w:pPr>
        <w:keepNext/>
        <w:spacing w:after="240"/>
        <w:jc w:val="center"/>
      </w:pPr>
      <w:r>
        <w:rPr>
          <w:b/>
          <w:bCs/>
        </w:rPr>
        <w:t>Table of Contents</w:t>
      </w:r>
    </w:p>
    <w:p>
      <w:pPr>
        <w:tabs>
          <w:tab w:val="right" w:leader="dot" w:pos="9026"/>
        </w:tabs>
        <w:spacing w:before="100" w:after="30"/>
        <w:ind w:right="600"/>
      </w:pPr>
      <w:r>
        <w:rPr>
          <w:b/>
          <w:bCs/>
        </w:rPr>
        <w:t xml:space="preserve">Abstract</w:t>
      </w:r>
      <w:r>
        <w:rPr>
          <w:b/>
          <w:bCs/>
        </w:rPr>
        <w:tab/>
        <w:t>v</w:t>
      </w:r>
    </w:p>
    <w:p>
      <w:pPr>
        <w:tabs>
          <w:tab w:val="right" w:leader="dot" w:pos="9026"/>
        </w:tabs>
        <w:spacing w:before="100" w:after="30"/>
        <w:ind w:right="600"/>
      </w:pPr>
      <w:r>
        <w:rPr>
          <w:b/>
          <w:bCs/>
        </w:rPr>
        <w:t xml:space="preserve">List of Tables</w:t>
      </w:r>
      <w:r>
        <w:rPr>
          <w:b/>
          <w:bCs/>
        </w:rPr>
        <w:tab/>
        <w:t>ix</w:t>
      </w:r>
    </w:p>
    <w:p>
      <w:pPr>
        <w:tabs>
          <w:tab w:val="right" w:leader="dot" w:pos="9026"/>
        </w:tabs>
        <w:spacing w:before="100" w:after="30"/>
        <w:ind w:right="600"/>
      </w:pPr>
      <w:r>
        <w:rPr>
          <w:b/>
          <w:bCs/>
        </w:rPr>
        <w:t xml:space="preserve">List of Figures</w:t>
      </w:r>
      <w:r>
        <w:rPr>
          <w:b/>
          <w:bCs/>
        </w:rPr>
        <w:tab/>
        <w:t>xi</w:t>
      </w:r>
    </w:p>
    <w:p>
      <w:pPr>
        <w:tabs>
          <w:tab w:val="right" w:leader="dot" w:pos="9026"/>
        </w:tabs>
        <w:spacing w:before="100" w:after="30"/>
        <w:ind w:right="600"/>
      </w:pPr>
      <w:r>
        <w:rPr>
          <w:b/>
          <w:bCs/>
        </w:rPr>
        <w:t xml:space="preserve">List of Abbreviations</w:t>
      </w:r>
      <w:r>
        <w:rPr>
          <w:b/>
          <w:bCs/>
        </w:rPr>
        <w:tab/>
        <w:t>xiii</w:t>
      </w:r>
    </w:p>
    <w:p>
      <w:pPr>
        <w:tabs>
          <w:tab w:val="right" w:leader="dot" w:pos="9026"/>
        </w:tabs>
        <w:spacing w:before="100" w:after="30"/>
        <w:ind w:right="600"/>
      </w:pPr>
      <w:r>
        <w:rPr>
          <w:b/>
          <w:bCs/>
        </w:rPr>
        <w:t xml:space="preserve">Chapter I: Introduction</w:t>
      </w:r>
      <w:r>
        <w:rPr>
          <w:b/>
          <w:bCs/>
        </w:rPr>
        <w:tab/>
        <w:t>1-1</w:t>
      </w:r>
    </w:p>
    <w:p>
      <w:pPr>
        <w:tabs>
          <w:tab w:val="right" w:leader="dot" w:pos="9026"/>
        </w:tabs>
        <w:spacing w:after="30"/>
        <w:ind w:left="360" w:right="600"/>
      </w:pPr>
      <w:r>
        <w:t xml:space="preserve">Background</w:t>
      </w:r>
      <w:r>
        <w:tab/>
        <w:t>1-1</w:t>
      </w:r>
    </w:p>
    <w:p>
      <w:pPr>
        <w:tabs>
          <w:tab w:val="right" w:leader="dot" w:pos="9026"/>
        </w:tabs>
        <w:spacing w:after="30"/>
        <w:ind w:left="360" w:right="600"/>
      </w:pPr>
      <w:r>
        <w:t xml:space="preserve">Statement of the Problem</w:t>
      </w:r>
      <w:r>
        <w:tab/>
        <w:t>1-2</w:t>
      </w:r>
    </w:p>
    <w:p>
      <w:pPr>
        <w:tabs>
          <w:tab w:val="right" w:leader="dot" w:pos="9026"/>
        </w:tabs>
        <w:spacing w:after="30"/>
        <w:ind w:left="360" w:right="600"/>
      </w:pPr>
      <w:r>
        <w:t xml:space="preserve">Review of Literature</w:t>
      </w:r>
      <w:r>
        <w:tab/>
        <w:t>1-3</w:t>
      </w:r>
    </w:p>
    <w:p>
      <w:pPr>
        <w:tabs>
          <w:tab w:val="right" w:leader="dot" w:pos="9026"/>
        </w:tabs>
        <w:spacing w:after="30"/>
        <w:ind w:left="360" w:right="600"/>
      </w:pPr>
      <w:r>
        <w:t xml:space="preserve">Analysis of the Literature</w:t>
      </w:r>
      <w:r>
        <w:tab/>
        <w:t>1-5</w:t>
      </w:r>
    </w:p>
    <w:p>
      <w:pPr>
        <w:tabs>
          <w:tab w:val="right" w:leader="dot" w:pos="9026"/>
        </w:tabs>
        <w:spacing w:after="30"/>
        <w:ind w:left="360" w:right="600"/>
      </w:pPr>
      <w:r>
        <w:t xml:space="preserve">Research Gap</w:t>
      </w:r>
      <w:r>
        <w:tab/>
        <w:t>1-6</w:t>
      </w:r>
    </w:p>
    <w:p>
      <w:pPr>
        <w:tabs>
          <w:tab w:val="right" w:leader="dot" w:pos="9026"/>
        </w:tabs>
        <w:spacing w:after="30"/>
        <w:ind w:left="360" w:right="600"/>
      </w:pPr>
      <w:r>
        <w:t xml:space="preserve">Theoretical Framework</w:t>
      </w:r>
      <w:r>
        <w:tab/>
        <w:t>1-7</w:t>
      </w:r>
    </w:p>
    <w:p>
      <w:pPr>
        <w:tabs>
          <w:tab w:val="right" w:leader="dot" w:pos="9026"/>
        </w:tabs>
        <w:spacing w:after="30"/>
        <w:ind w:left="360" w:right="600"/>
      </w:pPr>
      <w:r>
        <w:t xml:space="preserve">Theories of the Military Role</w:t>
      </w:r>
      <w:r>
        <w:tab/>
        <w:t>1-7</w:t>
      </w:r>
    </w:p>
    <w:p>
      <w:pPr>
        <w:tabs>
          <w:tab w:val="right" w:leader="dot" w:pos="9026"/>
        </w:tabs>
        <w:spacing w:after="30"/>
        <w:ind w:left="360" w:right="600"/>
      </w:pPr>
      <w:r>
        <w:t xml:space="preserve">Theories of Knowledge</w:t>
      </w:r>
      <w:r>
        <w:tab/>
        <w:t>1-7</w:t>
      </w:r>
    </w:p>
    <w:p>
      <w:pPr>
        <w:tabs>
          <w:tab w:val="right" w:leader="dot" w:pos="9026"/>
        </w:tabs>
        <w:spacing w:after="30"/>
        <w:ind w:left="360" w:right="600"/>
      </w:pPr>
      <w:r>
        <w:t xml:space="preserve">Correlation Among the Theories</w:t>
      </w:r>
      <w:r>
        <w:tab/>
        <w:t>1-7</w:t>
      </w:r>
    </w:p>
    <w:p>
      <w:pPr>
        <w:tabs>
          <w:tab w:val="right" w:leader="dot" w:pos="9026"/>
        </w:tabs>
        <w:spacing w:after="30"/>
        <w:ind w:left="360" w:right="600"/>
      </w:pPr>
      <w:r>
        <w:t xml:space="preserve">How the Framework Guides the Analysis</w:t>
      </w:r>
      <w:r>
        <w:tab/>
        <w:t>1-8</w:t>
      </w:r>
    </w:p>
    <w:p>
      <w:pPr>
        <w:tabs>
          <w:tab w:val="right" w:leader="dot" w:pos="9026"/>
        </w:tabs>
        <w:spacing w:after="30"/>
        <w:ind w:left="360" w:right="600"/>
      </w:pPr>
      <w:r>
        <w:t xml:space="preserve">Conceptual Framework</w:t>
      </w:r>
      <w:r>
        <w:tab/>
        <w:t>1-11</w:t>
      </w:r>
    </w:p>
    <w:p>
      <w:pPr>
        <w:tabs>
          <w:tab w:val="right" w:leader="dot" w:pos="9026"/>
        </w:tabs>
        <w:spacing w:after="30"/>
        <w:ind w:left="360" w:right="600"/>
      </w:pPr>
      <w:r>
        <w:t xml:space="preserve">Aim of the Research</w:t>
      </w:r>
      <w:r>
        <w:tab/>
        <w:t>1-12</w:t>
      </w:r>
    </w:p>
    <w:p>
      <w:pPr>
        <w:tabs>
          <w:tab w:val="right" w:leader="dot" w:pos="9026"/>
        </w:tabs>
        <w:spacing w:after="30"/>
        <w:ind w:left="360" w:right="600"/>
      </w:pPr>
      <w:r>
        <w:t xml:space="preserve">Research Objectives</w:t>
      </w:r>
      <w:r>
        <w:tab/>
        <w:t>1-13</w:t>
      </w:r>
    </w:p>
    <w:p>
      <w:pPr>
        <w:tabs>
          <w:tab w:val="right" w:leader="dot" w:pos="9026"/>
        </w:tabs>
        <w:spacing w:after="30"/>
        <w:ind w:left="360" w:right="600"/>
      </w:pPr>
      <w:r>
        <w:t xml:space="preserve">Broad Objective</w:t>
      </w:r>
      <w:r>
        <w:tab/>
        <w:t>1-13</w:t>
      </w:r>
    </w:p>
    <w:p>
      <w:pPr>
        <w:tabs>
          <w:tab w:val="right" w:leader="dot" w:pos="9026"/>
        </w:tabs>
        <w:spacing w:after="30"/>
        <w:ind w:left="360" w:right="600"/>
      </w:pPr>
      <w:r>
        <w:t xml:space="preserve">Specific Objectives</w:t>
      </w:r>
      <w:r>
        <w:tab/>
        <w:t>1-13</w:t>
      </w:r>
    </w:p>
    <w:p>
      <w:pPr>
        <w:tabs>
          <w:tab w:val="right" w:leader="dot" w:pos="9026"/>
        </w:tabs>
        <w:spacing w:after="30"/>
        <w:ind w:left="360" w:right="600"/>
      </w:pPr>
      <w:r>
        <w:t xml:space="preserve">Research Questions</w:t>
      </w:r>
      <w:r>
        <w:tab/>
        <w:t>1-13</w:t>
      </w:r>
    </w:p>
    <w:p>
      <w:pPr>
        <w:tabs>
          <w:tab w:val="right" w:leader="dot" w:pos="9026"/>
        </w:tabs>
        <w:spacing w:after="30"/>
        <w:ind w:left="360" w:right="600"/>
      </w:pPr>
      <w:r>
        <w:t xml:space="preserve">Primary Question</w:t>
      </w:r>
      <w:r>
        <w:tab/>
        <w:t>1-13</w:t>
      </w:r>
    </w:p>
    <w:p>
      <w:pPr>
        <w:tabs>
          <w:tab w:val="right" w:leader="dot" w:pos="9026"/>
        </w:tabs>
        <w:spacing w:after="30"/>
        <w:ind w:left="360" w:right="600"/>
      </w:pPr>
      <w:r>
        <w:t xml:space="preserve">Secondary Questions</w:t>
      </w:r>
      <w:r>
        <w:tab/>
        <w:t>1-13</w:t>
      </w:r>
    </w:p>
    <w:p>
      <w:pPr>
        <w:tabs>
          <w:tab w:val="right" w:leader="dot" w:pos="9026"/>
        </w:tabs>
        <w:spacing w:after="30"/>
        <w:ind w:left="360" w:right="600"/>
      </w:pPr>
      <w:r>
        <w:t xml:space="preserve">Hypothesis</w:t>
      </w:r>
      <w:r>
        <w:tab/>
        <w:t>1-14</w:t>
      </w:r>
    </w:p>
    <w:p>
      <w:pPr>
        <w:tabs>
          <w:tab w:val="right" w:leader="dot" w:pos="9026"/>
        </w:tabs>
        <w:spacing w:after="30"/>
        <w:ind w:left="360" w:right="600"/>
      </w:pPr>
      <w:r>
        <w:t xml:space="preserve">Alternative Hypothesis (H1)</w:t>
      </w:r>
      <w:r>
        <w:tab/>
        <w:t>1-14</w:t>
      </w:r>
    </w:p>
    <w:p>
      <w:pPr>
        <w:tabs>
          <w:tab w:val="right" w:leader="dot" w:pos="9026"/>
        </w:tabs>
        <w:spacing w:after="30"/>
        <w:ind w:left="360" w:right="600"/>
      </w:pPr>
      <w:r>
        <w:t xml:space="preserve">Null Hypothesis (H0)</w:t>
      </w:r>
      <w:r>
        <w:tab/>
        <w:t>1-14</w:t>
      </w:r>
    </w:p>
    <w:p>
      <w:pPr>
        <w:tabs>
          <w:tab w:val="right" w:leader="dot" w:pos="9026"/>
        </w:tabs>
        <w:spacing w:after="30"/>
        <w:ind w:left="360" w:right="600"/>
      </w:pPr>
      <w:r>
        <w:t xml:space="preserve">Research Variables</w:t>
      </w:r>
      <w:r>
        <w:tab/>
        <w:t>1-15</w:t>
      </w:r>
    </w:p>
    <w:p>
      <w:pPr>
        <w:tabs>
          <w:tab w:val="right" w:leader="dot" w:pos="9026"/>
        </w:tabs>
        <w:spacing w:after="30"/>
        <w:ind w:left="360" w:right="600"/>
      </w:pPr>
      <w:r>
        <w:t xml:space="preserve">How and Where the Hypothesis Is Tested</w:t>
      </w:r>
      <w:r>
        <w:tab/>
        <w:t>1-15</w:t>
      </w:r>
    </w:p>
    <w:p>
      <w:pPr>
        <w:tabs>
          <w:tab w:val="right" w:leader="dot" w:pos="9026"/>
        </w:tabs>
        <w:spacing w:after="30"/>
        <w:ind w:left="360" w:right="600"/>
      </w:pPr>
      <w:r>
        <w:t xml:space="preserve">Research Methodology</w:t>
      </w:r>
      <w:r>
        <w:tab/>
        <w:t>1-16</w:t>
      </w:r>
    </w:p>
    <w:p>
      <w:pPr>
        <w:tabs>
          <w:tab w:val="right" w:leader="dot" w:pos="9026"/>
        </w:tabs>
        <w:spacing w:after="30"/>
        <w:ind w:left="360" w:right="600"/>
      </w:pPr>
      <w:r>
        <w:t xml:space="preserve">Research Design</w:t>
      </w:r>
      <w:r>
        <w:tab/>
        <w:t>1-16</w:t>
      </w:r>
    </w:p>
    <w:p>
      <w:pPr>
        <w:tabs>
          <w:tab w:val="right" w:leader="dot" w:pos="9026"/>
        </w:tabs>
        <w:spacing w:after="30"/>
        <w:ind w:left="360" w:right="600"/>
      </w:pPr>
      <w:r>
        <w:t xml:space="preserve">Population and Sample</w:t>
      </w:r>
      <w:r>
        <w:tab/>
        <w:t>1-17</w:t>
      </w:r>
    </w:p>
    <w:p>
      <w:pPr>
        <w:tabs>
          <w:tab w:val="right" w:leader="dot" w:pos="9026"/>
        </w:tabs>
        <w:spacing w:after="30"/>
        <w:ind w:left="360" w:right="600"/>
      </w:pPr>
      <w:r>
        <w:t xml:space="preserve">Data Collection</w:t>
      </w:r>
      <w:r>
        <w:tab/>
        <w:t>1-17</w:t>
      </w:r>
    </w:p>
    <w:p>
      <w:pPr>
        <w:tabs>
          <w:tab w:val="right" w:leader="dot" w:pos="9026"/>
        </w:tabs>
        <w:spacing w:after="30"/>
        <w:ind w:left="360" w:right="600"/>
      </w:pPr>
      <w:r>
        <w:t xml:space="preserve">Data Analysis</w:t>
      </w:r>
      <w:r>
        <w:tab/>
        <w:t>1-18</w:t>
      </w:r>
    </w:p>
    <w:p>
      <w:pPr>
        <w:tabs>
          <w:tab w:val="right" w:leader="dot" w:pos="9026"/>
        </w:tabs>
        <w:spacing w:after="30"/>
        <w:ind w:left="360" w:right="600"/>
      </w:pPr>
      <w:r>
        <w:t xml:space="preserve">Scope and Limitations</w:t>
      </w:r>
      <w:r>
        <w:tab/>
        <w:t>1-21</w:t>
      </w:r>
    </w:p>
    <w:p>
      <w:pPr>
        <w:tabs>
          <w:tab w:val="right" w:leader="dot" w:pos="9026"/>
        </w:tabs>
        <w:spacing w:after="30"/>
        <w:ind w:left="360" w:right="600"/>
      </w:pPr>
      <w:r>
        <w:t xml:space="preserve">Scope</w:t>
      </w:r>
      <w:r>
        <w:tab/>
        <w:t>1-21</w:t>
      </w:r>
    </w:p>
    <w:p>
      <w:pPr>
        <w:tabs>
          <w:tab w:val="right" w:leader="dot" w:pos="9026"/>
        </w:tabs>
        <w:spacing w:after="30"/>
        <w:ind w:left="360" w:right="600"/>
      </w:pPr>
      <w:r>
        <w:t xml:space="preserve">Limitations</w:t>
      </w:r>
      <w:r>
        <w:tab/>
        <w:t>1-21</w:t>
      </w:r>
    </w:p>
    <w:p>
      <w:pPr>
        <w:tabs>
          <w:tab w:val="right" w:leader="dot" w:pos="9026"/>
        </w:tabs>
        <w:spacing w:after="30"/>
        <w:ind w:left="360" w:right="600"/>
      </w:pPr>
      <w:r>
        <w:t xml:space="preserve">Chapterisation</w:t>
      </w:r>
      <w:r>
        <w:tab/>
        <w:t>1-21</w:t>
      </w:r>
    </w:p>
    <w:p>
      <w:pPr>
        <w:tabs>
          <w:tab w:val="right" w:leader="dot" w:pos="9026"/>
        </w:tabs>
        <w:spacing w:before="100" w:after="30"/>
        <w:ind w:right="600"/>
      </w:pPr>
      <w:r>
        <w:rPr>
          <w:b/>
          <w:bCs/>
        </w:rPr>
        <w:t xml:space="preserve">Chapter II: Expected Level of Knowledge Needed from Officers</w:t>
      </w:r>
      <w:r>
        <w:rPr>
          <w:b/>
          <w:bCs/>
        </w:rPr>
        <w:tab/>
        <w:t>2-1</w:t>
      </w:r>
    </w:p>
    <w:p>
      <w:pPr>
        <w:tabs>
          <w:tab w:val="right" w:leader="dot" w:pos="9026"/>
        </w:tabs>
        <w:spacing w:after="30"/>
        <w:ind w:left="360" w:right="600"/>
      </w:pPr>
      <w:r>
        <w:t xml:space="preserve">General</w:t>
      </w:r>
      <w:r>
        <w:tab/>
        <w:t>2-1</w:t>
      </w:r>
    </w:p>
    <w:p>
      <w:pPr>
        <w:tabs>
          <w:tab w:val="right" w:leader="dot" w:pos="9026"/>
        </w:tabs>
        <w:spacing w:after="30"/>
        <w:ind w:left="360" w:right="600"/>
      </w:pPr>
      <w:r>
        <w:t xml:space="preserve">Requirement of the Theories</w:t>
      </w:r>
      <w:r>
        <w:tab/>
        <w:t>2-1</w:t>
      </w:r>
    </w:p>
    <w:p>
      <w:pPr>
        <w:tabs>
          <w:tab w:val="right" w:leader="dot" w:pos="9026"/>
        </w:tabs>
        <w:spacing w:after="30"/>
        <w:ind w:left="360" w:right="600"/>
      </w:pPr>
      <w:r>
        <w:t xml:space="preserve">What the Law Requires</w:t>
      </w:r>
      <w:r>
        <w:tab/>
        <w:t>2-1</w:t>
      </w:r>
    </w:p>
    <w:p>
      <w:pPr>
        <w:tabs>
          <w:tab w:val="right" w:leader="dot" w:pos="9026"/>
        </w:tabs>
        <w:spacing w:after="30"/>
        <w:ind w:left="360" w:right="600"/>
      </w:pPr>
      <w:r>
        <w:t xml:space="preserve">What the Deployments Demanded</w:t>
      </w:r>
      <w:r>
        <w:tab/>
        <w:t>2-2</w:t>
      </w:r>
    </w:p>
    <w:p>
      <w:pPr>
        <w:tabs>
          <w:tab w:val="right" w:leader="dot" w:pos="9026"/>
        </w:tabs>
        <w:spacing w:after="30"/>
        <w:ind w:left="360" w:right="600"/>
      </w:pPr>
      <w:r>
        <w:t xml:space="preserve">Knowledge Domains and the Required Standard</w:t>
      </w:r>
      <w:r>
        <w:tab/>
        <w:t>2-3</w:t>
      </w:r>
    </w:p>
    <w:p>
      <w:pPr>
        <w:tabs>
          <w:tab w:val="right" w:leader="dot" w:pos="9026"/>
        </w:tabs>
        <w:spacing w:after="30"/>
        <w:ind w:left="360" w:right="600"/>
      </w:pPr>
      <w:r>
        <w:t xml:space="preserve">Officers' View of the Required Knowledge</w:t>
      </w:r>
      <w:r>
        <w:tab/>
        <w:t>2-6</w:t>
      </w:r>
    </w:p>
    <w:p>
      <w:pPr>
        <w:tabs>
          <w:tab w:val="right" w:leader="dot" w:pos="9026"/>
        </w:tabs>
        <w:spacing w:after="30"/>
        <w:ind w:left="360" w:right="600"/>
      </w:pPr>
      <w:r>
        <w:t xml:space="preserve">Experts' View of the Required Knowledge</w:t>
      </w:r>
      <w:r>
        <w:tab/>
        <w:t>2-7</w:t>
      </w:r>
    </w:p>
    <w:p>
      <w:pPr>
        <w:tabs>
          <w:tab w:val="right" w:leader="dot" w:pos="9026"/>
        </w:tabs>
        <w:spacing w:after="30"/>
        <w:ind w:left="360" w:right="600"/>
      </w:pPr>
      <w:r>
        <w:t xml:space="preserve">Coverage in Army Doctrine</w:t>
      </w:r>
      <w:r>
        <w:tab/>
        <w:t>2-8</w:t>
      </w:r>
    </w:p>
    <w:p>
      <w:pPr>
        <w:tabs>
          <w:tab w:val="right" w:leader="dot" w:pos="9026"/>
        </w:tabs>
        <w:spacing w:after="30"/>
        <w:ind w:left="360" w:right="600"/>
      </w:pPr>
      <w:r>
        <w:t xml:space="preserve">International Practice</w:t>
      </w:r>
      <w:r>
        <w:tab/>
        <w:t>2-9</w:t>
      </w:r>
    </w:p>
    <w:p>
      <w:pPr>
        <w:tabs>
          <w:tab w:val="right" w:leader="dot" w:pos="9026"/>
        </w:tabs>
        <w:spacing w:after="30"/>
        <w:ind w:left="360" w:right="600"/>
      </w:pPr>
      <w:r>
        <w:t xml:space="preserve">Expected Standard by Domain</w:t>
      </w:r>
      <w:r>
        <w:tab/>
        <w:t>2-12</w:t>
      </w:r>
    </w:p>
    <w:p>
      <w:pPr>
        <w:tabs>
          <w:tab w:val="right" w:leader="dot" w:pos="9026"/>
        </w:tabs>
        <w:spacing w:after="30"/>
        <w:ind w:left="360" w:right="600"/>
      </w:pPr>
      <w:r>
        <w:t xml:space="preserve">Analysis</w:t>
      </w:r>
      <w:r>
        <w:tab/>
        <w:t>2-12</w:t>
      </w:r>
    </w:p>
    <w:p>
      <w:pPr>
        <w:tabs>
          <w:tab w:val="right" w:leader="dot" w:pos="9026"/>
        </w:tabs>
        <w:spacing w:after="30"/>
        <w:ind w:left="360" w:right="600"/>
      </w:pPr>
      <w:r>
        <w:t xml:space="preserve">Summary of the Chapter</w:t>
      </w:r>
      <w:r>
        <w:tab/>
        <w:t>2-12</w:t>
      </w:r>
    </w:p>
    <w:p>
      <w:pPr>
        <w:tabs>
          <w:tab w:val="right" w:leader="dot" w:pos="9026"/>
        </w:tabs>
        <w:spacing w:before="100" w:after="30"/>
        <w:ind w:right="600"/>
      </w:pPr>
      <w:r>
        <w:rPr>
          <w:b/>
          <w:bCs/>
        </w:rPr>
        <w:t xml:space="preserve">Chapter III: Existing State of Knowledge and Identified Gaps</w:t>
      </w:r>
      <w:r>
        <w:rPr>
          <w:b/>
          <w:bCs/>
        </w:rPr>
        <w:tab/>
        <w:t>3-1</w:t>
      </w:r>
    </w:p>
    <w:p>
      <w:pPr>
        <w:tabs>
          <w:tab w:val="right" w:leader="dot" w:pos="9026"/>
        </w:tabs>
        <w:spacing w:after="30"/>
        <w:ind w:left="360" w:right="600"/>
      </w:pPr>
      <w:r>
        <w:t xml:space="preserve">General</w:t>
      </w:r>
      <w:r>
        <w:tab/>
        <w:t>3-1</w:t>
      </w:r>
    </w:p>
    <w:p>
      <w:pPr>
        <w:tabs>
          <w:tab w:val="right" w:leader="dot" w:pos="9026"/>
        </w:tabs>
        <w:spacing w:after="30"/>
        <w:ind w:left="360" w:right="600"/>
      </w:pPr>
      <w:r>
        <w:t xml:space="preserve">Profile of the Respondents</w:t>
      </w:r>
      <w:r>
        <w:tab/>
        <w:t>3-1</w:t>
      </w:r>
    </w:p>
    <w:p>
      <w:pPr>
        <w:tabs>
          <w:tab w:val="right" w:leader="dot" w:pos="9026"/>
        </w:tabs>
        <w:spacing w:after="30"/>
        <w:ind w:left="360" w:right="600"/>
      </w:pPr>
      <w:r>
        <w:t xml:space="preserve">Reliability of the Data</w:t>
      </w:r>
      <w:r>
        <w:tab/>
        <w:t>3-2</w:t>
      </w:r>
    </w:p>
    <w:p>
      <w:pPr>
        <w:tabs>
          <w:tab w:val="right" w:leader="dot" w:pos="9026"/>
        </w:tabs>
        <w:spacing w:after="30"/>
        <w:ind w:left="360" w:right="600"/>
      </w:pPr>
      <w:r>
        <w:t xml:space="preserve">Overall Level of Knowledge</w:t>
      </w:r>
      <w:r>
        <w:tab/>
        <w:t>3-2</w:t>
      </w:r>
    </w:p>
    <w:p>
      <w:pPr>
        <w:tabs>
          <w:tab w:val="right" w:leader="dot" w:pos="9026"/>
        </w:tabs>
        <w:spacing w:after="30"/>
        <w:ind w:left="360" w:right="600"/>
      </w:pPr>
      <w:r>
        <w:t xml:space="preserve">Officers' Own View</w:t>
      </w:r>
      <w:r>
        <w:tab/>
        <w:t>3-2</w:t>
      </w:r>
    </w:p>
    <w:p>
      <w:pPr>
        <w:tabs>
          <w:tab w:val="right" w:leader="dot" w:pos="9026"/>
        </w:tabs>
        <w:spacing w:after="30"/>
        <w:ind w:left="360" w:right="600"/>
      </w:pPr>
      <w:r>
        <w:t xml:space="preserve">Distribution of Ratings</w:t>
      </w:r>
      <w:r>
        <w:tab/>
        <w:t>3-2</w:t>
      </w:r>
    </w:p>
    <w:p>
      <w:pPr>
        <w:tabs>
          <w:tab w:val="right" w:leader="dot" w:pos="9026"/>
        </w:tabs>
        <w:spacing w:after="30"/>
        <w:ind w:left="360" w:right="600"/>
      </w:pPr>
      <w:r>
        <w:t xml:space="preserve">Knowledge by Domain</w:t>
      </w:r>
      <w:r>
        <w:tab/>
        <w:t>3-3</w:t>
      </w:r>
    </w:p>
    <w:p>
      <w:pPr>
        <w:tabs>
          <w:tab w:val="right" w:leader="dot" w:pos="9026"/>
        </w:tabs>
        <w:spacing w:after="30"/>
        <w:ind w:left="360" w:right="600"/>
      </w:pPr>
      <w:r>
        <w:t xml:space="preserve">Domain Scorecard</w:t>
      </w:r>
      <w:r>
        <w:tab/>
        <w:t>3-3</w:t>
      </w:r>
    </w:p>
    <w:p>
      <w:pPr>
        <w:tabs>
          <w:tab w:val="right" w:leader="dot" w:pos="9026"/>
        </w:tabs>
        <w:spacing w:after="30"/>
        <w:ind w:left="360" w:right="600"/>
      </w:pPr>
      <w:r>
        <w:t xml:space="preserve">Importance Against Knowledge</w:t>
      </w:r>
      <w:r>
        <w:tab/>
        <w:t>3-6</w:t>
      </w:r>
    </w:p>
    <w:p>
      <w:pPr>
        <w:tabs>
          <w:tab w:val="right" w:leader="dot" w:pos="9026"/>
        </w:tabs>
        <w:spacing w:after="30"/>
        <w:ind w:left="360" w:right="600"/>
      </w:pPr>
      <w:r>
        <w:t xml:space="preserve">Areas with Larger Gaps</w:t>
      </w:r>
      <w:r>
        <w:tab/>
        <w:t>3-7</w:t>
      </w:r>
    </w:p>
    <w:p>
      <w:pPr>
        <w:tabs>
          <w:tab w:val="right" w:leader="dot" w:pos="9026"/>
        </w:tabs>
        <w:spacing w:after="30"/>
        <w:ind w:left="360" w:right="600"/>
      </w:pPr>
      <w:r>
        <w:t xml:space="preserve">Magistracy Procedure</w:t>
      </w:r>
      <w:r>
        <w:tab/>
        <w:t>3-7</w:t>
      </w:r>
    </w:p>
    <w:p>
      <w:pPr>
        <w:tabs>
          <w:tab w:val="right" w:leader="dot" w:pos="9026"/>
        </w:tabs>
        <w:spacing w:after="30"/>
        <w:ind w:left="360" w:right="600"/>
      </w:pPr>
      <w:r>
        <w:t xml:space="preserve">Human Rights Compliance</w:t>
      </w:r>
      <w:r>
        <w:tab/>
        <w:t>3-9</w:t>
      </w:r>
    </w:p>
    <w:p>
      <w:pPr>
        <w:tabs>
          <w:tab w:val="right" w:leader="dot" w:pos="9026"/>
        </w:tabs>
        <w:spacing w:after="30"/>
        <w:ind w:left="360" w:right="600"/>
      </w:pPr>
      <w:r>
        <w:t xml:space="preserve">Experience Versus Knowledge</w:t>
      </w:r>
      <w:r>
        <w:tab/>
        <w:t>3-10</w:t>
      </w:r>
    </w:p>
    <w:p>
      <w:pPr>
        <w:tabs>
          <w:tab w:val="right" w:leader="dot" w:pos="9026"/>
        </w:tabs>
        <w:spacing w:after="30"/>
        <w:ind w:left="360" w:right="600"/>
      </w:pPr>
      <w:r>
        <w:t xml:space="preserve">Rank, Service and Deployments</w:t>
      </w:r>
      <w:r>
        <w:tab/>
        <w:t>3-10</w:t>
      </w:r>
    </w:p>
    <w:p>
      <w:pPr>
        <w:tabs>
          <w:tab w:val="right" w:leader="dot" w:pos="9026"/>
        </w:tabs>
        <w:spacing w:after="30"/>
        <w:ind w:left="360" w:right="600"/>
      </w:pPr>
      <w:r>
        <w:t xml:space="preserve">Rank by Domain</w:t>
      </w:r>
      <w:r>
        <w:tab/>
        <w:t>3-12</w:t>
      </w:r>
    </w:p>
    <w:p>
      <w:pPr>
        <w:tabs>
          <w:tab w:val="right" w:leader="dot" w:pos="9026"/>
        </w:tabs>
        <w:spacing w:after="30"/>
        <w:ind w:left="360" w:right="600"/>
      </w:pPr>
      <w:r>
        <w:t xml:space="preserve">Present Training</w:t>
      </w:r>
      <w:r>
        <w:tab/>
        <w:t>3-13</w:t>
      </w:r>
    </w:p>
    <w:p>
      <w:pPr>
        <w:tabs>
          <w:tab w:val="right" w:leader="dot" w:pos="9026"/>
        </w:tabs>
        <w:spacing w:after="30"/>
        <w:ind w:left="360" w:right="600"/>
      </w:pPr>
      <w:r>
        <w:t xml:space="preserve">Effect of the Gap on Performance</w:t>
      </w:r>
      <w:r>
        <w:tab/>
        <w:t>3-13</w:t>
      </w:r>
    </w:p>
    <w:p>
      <w:pPr>
        <w:tabs>
          <w:tab w:val="right" w:leader="dot" w:pos="9026"/>
        </w:tabs>
        <w:spacing w:after="30"/>
        <w:ind w:left="360" w:right="600"/>
      </w:pPr>
      <w:r>
        <w:t xml:space="preserve">Problems by Level of Knowledge</w:t>
      </w:r>
      <w:r>
        <w:tab/>
        <w:t>3-13</w:t>
      </w:r>
    </w:p>
    <w:p>
      <w:pPr>
        <w:tabs>
          <w:tab w:val="right" w:leader="dot" w:pos="9026"/>
        </w:tabs>
        <w:spacing w:after="30"/>
        <w:ind w:left="360" w:right="600"/>
      </w:pPr>
      <w:r>
        <w:t xml:space="preserve">Test of the Hypothesis</w:t>
      </w:r>
      <w:r>
        <w:tab/>
        <w:t>3-14</w:t>
      </w:r>
    </w:p>
    <w:p>
      <w:pPr>
        <w:tabs>
          <w:tab w:val="right" w:leader="dot" w:pos="9026"/>
        </w:tabs>
        <w:spacing w:after="30"/>
        <w:ind w:left="360" w:right="600"/>
      </w:pPr>
      <w:r>
        <w:t xml:space="preserve">Analysis</w:t>
      </w:r>
      <w:r>
        <w:tab/>
        <w:t>3-18</w:t>
      </w:r>
    </w:p>
    <w:p>
      <w:pPr>
        <w:tabs>
          <w:tab w:val="right" w:leader="dot" w:pos="9026"/>
        </w:tabs>
        <w:spacing w:after="30"/>
        <w:ind w:left="360" w:right="600"/>
      </w:pPr>
      <w:r>
        <w:t xml:space="preserve">Summary of the Chapter</w:t>
      </w:r>
      <w:r>
        <w:tab/>
        <w:t>3-18</w:t>
      </w:r>
    </w:p>
    <w:p>
      <w:pPr>
        <w:tabs>
          <w:tab w:val="right" w:leader="dot" w:pos="9026"/>
        </w:tabs>
        <w:spacing w:before="100" w:after="30"/>
        <w:ind w:right="600"/>
      </w:pPr>
      <w:r>
        <w:rPr>
          <w:b/>
          <w:bCs/>
        </w:rPr>
        <w:t xml:space="preserve">Chapter IV: Factors Affecting the Civil Administration Knowledge of Officers</w:t>
      </w:r>
      <w:r>
        <w:rPr>
          <w:b/>
          <w:bCs/>
        </w:rPr>
        <w:tab/>
        <w:t>4-1</w:t>
      </w:r>
    </w:p>
    <w:p>
      <w:pPr>
        <w:tabs>
          <w:tab w:val="right" w:leader="dot" w:pos="9026"/>
        </w:tabs>
        <w:spacing w:after="30"/>
        <w:ind w:left="360" w:right="600"/>
      </w:pPr>
      <w:r>
        <w:t xml:space="preserve">General</w:t>
      </w:r>
      <w:r>
        <w:tab/>
        <w:t>4-1</w:t>
      </w:r>
    </w:p>
    <w:p>
      <w:pPr>
        <w:tabs>
          <w:tab w:val="right" w:leader="dot" w:pos="9026"/>
        </w:tabs>
        <w:spacing w:after="30"/>
        <w:ind w:left="360" w:right="600"/>
      </w:pPr>
      <w:r>
        <w:t xml:space="preserve">Identifying the Factors of the Knowledge Gap</w:t>
      </w:r>
      <w:r>
        <w:tab/>
        <w:t>4-1</w:t>
      </w:r>
    </w:p>
    <w:p>
      <w:pPr>
        <w:tabs>
          <w:tab w:val="right" w:leader="dot" w:pos="9026"/>
        </w:tabs>
        <w:spacing w:after="30"/>
        <w:ind w:left="360" w:right="600"/>
      </w:pPr>
      <w:r>
        <w:t xml:space="preserve">Factors Affecting the Knowledge</w:t>
      </w:r>
      <w:r>
        <w:tab/>
        <w:t>4-3</w:t>
      </w:r>
    </w:p>
    <w:p>
      <w:pPr>
        <w:tabs>
          <w:tab w:val="right" w:leader="dot" w:pos="9026"/>
        </w:tabs>
        <w:spacing w:after="30"/>
        <w:ind w:left="360" w:right="600"/>
      </w:pPr>
      <w:r>
        <w:t xml:space="preserve">Factor 1: No Civil Administration Training in Career Courses</w:t>
      </w:r>
      <w:r>
        <w:tab/>
        <w:t>4-3</w:t>
      </w:r>
    </w:p>
    <w:p>
      <w:pPr>
        <w:tabs>
          <w:tab w:val="right" w:leader="dot" w:pos="9026"/>
        </w:tabs>
        <w:spacing w:after="30"/>
        <w:ind w:left="360" w:right="600"/>
      </w:pPr>
      <w:r>
        <w:t xml:space="preserve">Factor 2: Outdated Doctrine and No Study Material</w:t>
      </w:r>
      <w:r>
        <w:tab/>
        <w:t>4-4</w:t>
      </w:r>
    </w:p>
    <w:p>
      <w:pPr>
        <w:tabs>
          <w:tab w:val="right" w:leader="dot" w:pos="9026"/>
        </w:tabs>
        <w:spacing w:after="30"/>
        <w:ind w:left="360" w:right="600"/>
      </w:pPr>
      <w:r>
        <w:t xml:space="preserve">Factor 3: Short Notice and No Mandatory Pre-Deployment Training</w:t>
      </w:r>
      <w:r>
        <w:tab/>
        <w:t>4-4</w:t>
      </w:r>
    </w:p>
    <w:p>
      <w:pPr>
        <w:tabs>
          <w:tab w:val="right" w:leader="dot" w:pos="9026"/>
        </w:tabs>
        <w:spacing w:after="30"/>
        <w:ind w:left="360" w:right="600"/>
      </w:pPr>
      <w:r>
        <w:t xml:space="preserve">Factor 4: No Field Reference Material or Legal Support</w:t>
      </w:r>
      <w:r>
        <w:tab/>
        <w:t>4-4</w:t>
      </w:r>
    </w:p>
    <w:p>
      <w:pPr>
        <w:tabs>
          <w:tab w:val="right" w:leader="dot" w:pos="9026"/>
        </w:tabs>
        <w:spacing w:after="30"/>
        <w:ind w:left="360" w:right="600"/>
      </w:pPr>
      <w:r>
        <w:t xml:space="preserve">Factor 5: Low Priority and a Combat-Focused Training Culture</w:t>
      </w:r>
      <w:r>
        <w:tab/>
        <w:t>4-4</w:t>
      </w:r>
    </w:p>
    <w:p>
      <w:pPr>
        <w:tabs>
          <w:tab w:val="right" w:leader="dot" w:pos="9026"/>
        </w:tabs>
        <w:spacing w:after="30"/>
        <w:ind w:left="360" w:right="600"/>
      </w:pPr>
      <w:r>
        <w:t xml:space="preserve">Factor 6: Reliance on Experience Without Any Test</w:t>
      </w:r>
      <w:r>
        <w:tab/>
        <w:t>4-5</w:t>
      </w:r>
    </w:p>
    <w:p>
      <w:pPr>
        <w:tabs>
          <w:tab w:val="right" w:leader="dot" w:pos="9026"/>
        </w:tabs>
        <w:spacing w:after="30"/>
        <w:ind w:left="360" w:right="600"/>
      </w:pPr>
      <w:r>
        <w:t xml:space="preserve">How the Factors Reinforce Each Other</w:t>
      </w:r>
      <w:r>
        <w:tab/>
        <w:t>4-5</w:t>
      </w:r>
    </w:p>
    <w:p>
      <w:pPr>
        <w:tabs>
          <w:tab w:val="right" w:leader="dot" w:pos="9026"/>
        </w:tabs>
        <w:spacing w:after="30"/>
        <w:ind w:left="360" w:right="600"/>
      </w:pPr>
      <w:r>
        <w:t xml:space="preserve">Analysis</w:t>
      </w:r>
      <w:r>
        <w:tab/>
        <w:t>4-7</w:t>
      </w:r>
    </w:p>
    <w:p>
      <w:pPr>
        <w:tabs>
          <w:tab w:val="right" w:leader="dot" w:pos="9026"/>
        </w:tabs>
        <w:spacing w:after="30"/>
        <w:ind w:left="360" w:right="600"/>
      </w:pPr>
      <w:r>
        <w:t xml:space="preserve">Summary of the Chapter</w:t>
      </w:r>
      <w:r>
        <w:tab/>
        <w:t>4-8</w:t>
      </w:r>
    </w:p>
    <w:p>
      <w:pPr>
        <w:tabs>
          <w:tab w:val="right" w:leader="dot" w:pos="9026"/>
        </w:tabs>
        <w:spacing w:before="100" w:after="30"/>
        <w:ind w:right="600"/>
      </w:pPr>
      <w:r>
        <w:rPr>
          <w:b/>
          <w:bCs/>
        </w:rPr>
        <w:t xml:space="preserve">Chapter V: Conclusions and Recommendations</w:t>
      </w:r>
      <w:r>
        <w:rPr>
          <w:b/>
          <w:bCs/>
        </w:rPr>
        <w:tab/>
        <w:t>5-1</w:t>
      </w:r>
    </w:p>
    <w:p>
      <w:pPr>
        <w:tabs>
          <w:tab w:val="right" w:leader="dot" w:pos="9026"/>
        </w:tabs>
        <w:spacing w:after="30"/>
        <w:ind w:left="360" w:right="600"/>
      </w:pPr>
      <w:r>
        <w:t xml:space="preserve">General</w:t>
      </w:r>
      <w:r>
        <w:tab/>
        <w:t>5-1</w:t>
      </w:r>
    </w:p>
    <w:p>
      <w:pPr>
        <w:tabs>
          <w:tab w:val="right" w:leader="dot" w:pos="9026"/>
        </w:tabs>
        <w:spacing w:after="30"/>
        <w:ind w:left="360" w:right="600"/>
      </w:pPr>
      <w:r>
        <w:t xml:space="preserve">Answers to the Research Questions</w:t>
      </w:r>
      <w:r>
        <w:tab/>
        <w:t>5-1</w:t>
      </w:r>
    </w:p>
    <w:p>
      <w:pPr>
        <w:tabs>
          <w:tab w:val="right" w:leader="dot" w:pos="9026"/>
        </w:tabs>
        <w:spacing w:after="30"/>
        <w:ind w:left="360" w:right="600"/>
      </w:pPr>
      <w:r>
        <w:t xml:space="preserve">Proof of the Hypothesis</w:t>
      </w:r>
      <w:r>
        <w:tab/>
        <w:t>5-3</w:t>
      </w:r>
    </w:p>
    <w:p>
      <w:pPr>
        <w:tabs>
          <w:tab w:val="right" w:leader="dot" w:pos="9026"/>
        </w:tabs>
        <w:spacing w:after="30"/>
        <w:ind w:left="360" w:right="600"/>
      </w:pPr>
      <w:r>
        <w:t xml:space="preserve">Ways Forward</w:t>
      </w:r>
      <w:r>
        <w:tab/>
        <w:t>5-3</w:t>
      </w:r>
    </w:p>
    <w:p>
      <w:pPr>
        <w:tabs>
          <w:tab w:val="right" w:leader="dot" w:pos="9026"/>
        </w:tabs>
        <w:spacing w:after="30"/>
        <w:ind w:left="360" w:right="600"/>
      </w:pPr>
      <w:r>
        <w:t xml:space="preserve">Principles of the Ways Forward</w:t>
      </w:r>
      <w:r>
        <w:tab/>
        <w:t>5-3</w:t>
      </w:r>
    </w:p>
    <w:p>
      <w:pPr>
        <w:tabs>
          <w:tab w:val="right" w:leader="dot" w:pos="9026"/>
        </w:tabs>
        <w:spacing w:after="30"/>
        <w:ind w:left="360" w:right="600"/>
      </w:pPr>
      <w:r>
        <w:t xml:space="preserve">Lessons from Comparable Institutions</w:t>
      </w:r>
      <w:r>
        <w:tab/>
        <w:t>5-4</w:t>
      </w:r>
    </w:p>
    <w:p>
      <w:pPr>
        <w:tabs>
          <w:tab w:val="right" w:leader="dot" w:pos="9026"/>
        </w:tabs>
        <w:spacing w:after="30"/>
        <w:ind w:left="360" w:right="600"/>
      </w:pPr>
      <w:r>
        <w:t xml:space="preserve">A Career-Long Knowledge Pathway</w:t>
      </w:r>
      <w:r>
        <w:tab/>
        <w:t>5-5</w:t>
      </w:r>
    </w:p>
    <w:p>
      <w:pPr>
        <w:tabs>
          <w:tab w:val="right" w:leader="dot" w:pos="9026"/>
        </w:tabs>
        <w:spacing w:after="30"/>
        <w:ind w:left="360" w:right="600"/>
      </w:pPr>
      <w:r>
        <w:t xml:space="preserve">Proposed Measures</w:t>
      </w:r>
      <w:r>
        <w:tab/>
        <w:t>5-6</w:t>
      </w:r>
    </w:p>
    <w:p>
      <w:pPr>
        <w:tabs>
          <w:tab w:val="right" w:leader="dot" w:pos="9026"/>
        </w:tabs>
        <w:spacing w:after="30"/>
        <w:ind w:left="360" w:right="600"/>
      </w:pPr>
      <w:r>
        <w:t xml:space="preserve">Individual Level</w:t>
      </w:r>
      <w:r>
        <w:tab/>
        <w:t>5-9</w:t>
      </w:r>
    </w:p>
    <w:p>
      <w:pPr>
        <w:tabs>
          <w:tab w:val="right" w:leader="dot" w:pos="9026"/>
        </w:tabs>
        <w:spacing w:after="30"/>
        <w:ind w:left="360" w:right="600"/>
      </w:pPr>
      <w:r>
        <w:t xml:space="preserve">Institutional Level</w:t>
      </w:r>
      <w:r>
        <w:tab/>
        <w:t>5-9</w:t>
      </w:r>
    </w:p>
    <w:p>
      <w:pPr>
        <w:tabs>
          <w:tab w:val="right" w:leader="dot" w:pos="9026"/>
        </w:tabs>
        <w:spacing w:after="30"/>
        <w:ind w:left="360" w:right="600"/>
      </w:pPr>
      <w:r>
        <w:t xml:space="preserve">Inter-Agency Level</w:t>
      </w:r>
      <w:r>
        <w:tab/>
        <w:t>5-10</w:t>
      </w:r>
    </w:p>
    <w:p>
      <w:pPr>
        <w:tabs>
          <w:tab w:val="right" w:leader="dot" w:pos="9026"/>
        </w:tabs>
        <w:spacing w:after="30"/>
        <w:ind w:left="360" w:right="600"/>
      </w:pPr>
      <w:r>
        <w:t xml:space="preserve">Expected Benefit and Targets</w:t>
      </w:r>
      <w:r>
        <w:tab/>
        <w:t>5-10</w:t>
      </w:r>
    </w:p>
    <w:p>
      <w:pPr>
        <w:tabs>
          <w:tab w:val="right" w:leader="dot" w:pos="9026"/>
        </w:tabs>
        <w:spacing w:after="30"/>
        <w:ind w:left="360" w:right="600"/>
      </w:pPr>
      <w:r>
        <w:t xml:space="preserve">Conclusion</w:t>
      </w:r>
      <w:r>
        <w:tab/>
        <w:t>5-13</w:t>
      </w:r>
    </w:p>
    <w:p>
      <w:pPr>
        <w:tabs>
          <w:tab w:val="right" w:leader="dot" w:pos="9026"/>
        </w:tabs>
        <w:spacing w:after="30"/>
        <w:ind w:left="360" w:right="600"/>
      </w:pPr>
      <w:r>
        <w:t xml:space="preserve">Recommendations</w:t>
      </w:r>
      <w:r>
        <w:tab/>
        <w:t>5-13</w:t>
      </w:r>
    </w:p>
    <w:p>
      <w:pPr>
        <w:tabs>
          <w:tab w:val="right" w:leader="dot" w:pos="9026"/>
        </w:tabs>
        <w:spacing w:after="30"/>
        <w:ind w:left="360" w:right="600"/>
      </w:pPr>
      <w:r>
        <w:t xml:space="preserve">Individual Level</w:t>
      </w:r>
      <w:r>
        <w:tab/>
        <w:t>5-14</w:t>
      </w:r>
    </w:p>
    <w:p>
      <w:pPr>
        <w:tabs>
          <w:tab w:val="right" w:leader="dot" w:pos="9026"/>
        </w:tabs>
        <w:spacing w:after="30"/>
        <w:ind w:left="360" w:right="600"/>
      </w:pPr>
      <w:r>
        <w:t xml:space="preserve">Institutional Level</w:t>
      </w:r>
      <w:r>
        <w:tab/>
        <w:t>5-14</w:t>
      </w:r>
    </w:p>
    <w:p>
      <w:pPr>
        <w:tabs>
          <w:tab w:val="right" w:leader="dot" w:pos="9026"/>
        </w:tabs>
        <w:spacing w:after="30"/>
        <w:ind w:left="360" w:right="600"/>
      </w:pPr>
      <w:r>
        <w:t xml:space="preserve">Inter-Agency Level</w:t>
      </w:r>
      <w:r>
        <w:tab/>
        <w:t>5-14</w:t>
      </w:r>
    </w:p>
    <w:p>
      <w:pPr>
        <w:tabs>
          <w:tab w:val="right" w:leader="dot" w:pos="9026"/>
        </w:tabs>
        <w:spacing w:after="30"/>
        <w:ind w:left="360" w:right="600"/>
      </w:pPr>
      <w:r>
        <w:t xml:space="preserve">Scope for Further Research</w:t>
      </w:r>
      <w:r>
        <w:tab/>
        <w:t>5-17</w:t>
      </w:r>
    </w:p>
    <w:p w14:paraId="5FAE2699" w14:textId="77777777" w:rsidR="006D1F7F" w:rsidRDefault="00B03F1B" w:rsidP="00AB5164">
      <w:pPr>
        <w:tabs>
          <w:tab w:val="right" w:leader="dot" w:pos="9026"/>
        </w:tabs>
        <w:spacing w:before="100" w:after="30"/>
        <w:ind w:right="600"/>
      </w:pPr>
      <w:r>
        <w:rPr>
          <w:b/>
          <w:bCs/>
        </w:rPr>
        <w:t>Annexure A: Survey Instrument</w:t>
      </w:r>
      <w:r>
        <w:rPr>
          <w:b/>
          <w:bCs/>
        </w:rPr>
        <w:tab/>
        <w:t>A-1</w:t>
      </w:r>
    </w:p>
    <w:p w14:paraId="5FAE269A" w14:textId="77777777" w:rsidR="006D1F7F" w:rsidRDefault="00B03F1B" w:rsidP="00AB5164">
      <w:pPr>
        <w:tabs>
          <w:tab w:val="right" w:leader="dot" w:pos="9026"/>
        </w:tabs>
        <w:spacing w:before="100" w:after="30"/>
        <w:ind w:right="600"/>
      </w:pPr>
      <w:r>
        <w:rPr>
          <w:b/>
          <w:bCs/>
        </w:rPr>
        <w:t>Annexure B: Calculations and Data Checks</w:t>
      </w:r>
      <w:r>
        <w:rPr>
          <w:b/>
          <w:bCs/>
        </w:rPr>
        <w:tab/>
        <w:t>B-1</w:t>
      </w:r>
    </w:p>
    <w:p w14:paraId="5FAE269B" w14:textId="77777777" w:rsidR="006D1F7F" w:rsidRDefault="00B03F1B" w:rsidP="00AB5164">
      <w:pPr>
        <w:tabs>
          <w:tab w:val="right" w:leader="dot" w:pos="9026"/>
        </w:tabs>
        <w:spacing w:before="100" w:after="30"/>
        <w:ind w:right="600"/>
      </w:pPr>
      <w:r>
        <w:rPr>
          <w:b/>
          <w:bCs/>
        </w:rPr>
        <w:t>Annexure C: Legal Basis</w:t>
      </w:r>
      <w:r>
        <w:rPr>
          <w:b/>
          <w:bCs/>
        </w:rPr>
        <w:tab/>
        <w:t>C-1</w:t>
      </w:r>
    </w:p>
    <w:p w14:paraId="5FAE269C" w14:textId="77777777" w:rsidR="006D1F7F" w:rsidRDefault="00B03F1B" w:rsidP="00AB5164">
      <w:pPr>
        <w:tabs>
          <w:tab w:val="right" w:leader="dot" w:pos="9026"/>
        </w:tabs>
        <w:spacing w:before="100" w:after="30"/>
        <w:ind w:right="600"/>
      </w:pPr>
      <w:r>
        <w:rPr>
          <w:b/>
          <w:bCs/>
        </w:rPr>
        <w:t>Annexure D: Summary of Interviews</w:t>
      </w:r>
      <w:r>
        <w:rPr>
          <w:b/>
          <w:bCs/>
        </w:rPr>
        <w:tab/>
        <w:t>D-1</w:t>
      </w:r>
    </w:p>
    <w:p w14:paraId="5FAE269D" w14:textId="77777777" w:rsidR="006D1F7F" w:rsidRDefault="00B03F1B" w:rsidP="00AB5164">
      <w:pPr>
        <w:tabs>
          <w:tab w:val="right" w:leader="dot" w:pos="9026"/>
        </w:tabs>
        <w:spacing w:before="100" w:after="30"/>
        <w:ind w:right="600"/>
      </w:pPr>
      <w:r>
        <w:rPr>
          <w:b/>
          <w:bCs/>
        </w:rPr>
        <w:t>Annexure E: Summary of Focus Group Discussions</w:t>
      </w:r>
      <w:r>
        <w:rPr>
          <w:b/>
          <w:bCs/>
        </w:rPr>
        <w:tab/>
        <w:t>E-1</w:t>
      </w:r>
    </w:p>
    <w:p w14:paraId="5967D014" w14:textId="54825A63" w:rsidR="00CA55D2" w:rsidRDefault="00D35B1C" w:rsidP="00AB5164">
      <w:pPr>
        <w:keepNext/>
        <w:spacing w:after="240"/>
        <w:jc w:val="center"/>
        <w:rPr>
          <w:b/>
          <w:bCs/>
          <w:sz w:val="10"/>
          <w:szCs w:val="10"/>
        </w:rPr>
      </w:pPr>
      <w:r>
        <w:rPr>
          <w:b/>
          <w:bCs/>
          <w:sz w:val="10"/>
          <w:szCs w:val="10"/>
        </w:rPr>
        <w:br/>
      </w:r>
    </w:p>
    <w:p w14:paraId="7AE403D7" w14:textId="38D4C054" w:rsidR="00E734F0" w:rsidRPr="003D21AA" w:rsidRDefault="00E734F0" w:rsidP="00AB5164">
      <w:pPr>
        <w:keepNext/>
        <w:spacing w:after="240"/>
        <w:jc w:val="center"/>
        <w:rPr>
          <w:b/>
          <w:bCs/>
          <w:sz w:val="16"/>
          <w:szCs w:val="16"/>
        </w:rPr>
      </w:pPr>
    </w:p>
    <w:p w14:paraId="3E30C7B3" w14:textId="66F014ED" w:rsidR="00D35B1C" w:rsidRDefault="003D4F55" w:rsidP="00D35B1C">
      <w:pPr>
        <w:keepNext/>
        <w:suppressAutoHyphens/>
        <w:spacing w:line="240" w:lineRule="exact"/>
        <w:rPr>
          <w:b/>
          <w:bCs/>
        </w:rPr>
      </w:pPr>
      <w:r>
        <w:rPr>
          <w:b/>
          <w:bCs/>
        </w:rPr>
        <w:br/>
      </w:r>
      <w:r>
        <w:rPr>
          <w:b/>
          <w:bCs/>
        </w:rPr>
        <w:br/>
      </w:r>
    </w:p>
    <w:p w14:paraId="5FAE269F" w14:textId="7E23CB07" w:rsidR="006D1F7F" w:rsidRDefault="00B03F1B" w:rsidP="00D35B1C">
      <w:pPr>
        <w:keepNext/>
        <w:suppressAutoHyphens/>
        <w:spacing w:line="240" w:lineRule="exact"/>
        <w:jc w:val="center"/>
        <w:rPr>
          <w:b/>
          <w:bCs/>
        </w:rPr>
      </w:pPr>
      <w:r>
        <w:rPr>
          <w:b/>
          <w:bCs/>
        </w:rPr>
        <w:t>List of Tables</w:t>
      </w:r>
    </w:p>
    <w:p w14:paraId="2C3A129D" w14:textId="77777777" w:rsidR="00D35B1C" w:rsidRDefault="00D35B1C" w:rsidP="00D35B1C">
      <w:pPr>
        <w:keepNext/>
        <w:suppressAutoHyphens/>
        <w:spacing w:line="240" w:lineRule="exact"/>
        <w:jc w:val="center"/>
      </w:pPr>
    </w:p>
    <w:p>
      <w:pPr>
        <w:tabs>
          <w:tab w:val="left" w:pos="1300"/>
          <w:tab w:val="right" w:leader="dot" w:pos="9026"/>
        </w:tabs>
        <w:spacing w:after="30"/>
        <w:ind w:left="1300" w:right="600" w:hanging="1300"/>
      </w:pPr>
      <w:r>
        <w:t xml:space="preserve">Table 1.1</w:t>
      </w:r>
      <w:r>
        <w:tab/>
        <w:t xml:space="preserve">Literature Concept Matrix</w:t>
      </w:r>
      <w:r>
        <w:tab/>
        <w:t>1-6</w:t>
      </w:r>
    </w:p>
    <w:p>
      <w:pPr>
        <w:tabs>
          <w:tab w:val="left" w:pos="1300"/>
          <w:tab w:val="right" w:leader="dot" w:pos="9026"/>
        </w:tabs>
        <w:spacing w:after="30"/>
        <w:ind w:left="1300" w:right="600" w:hanging="1300"/>
      </w:pPr>
      <w:r>
        <w:t xml:space="preserve">Table 1.2</w:t>
      </w:r>
      <w:r>
        <w:tab/>
        <w:t xml:space="preserve">Operationalisation Matrix: From Theory to Indicator</w:t>
      </w:r>
      <w:r>
        <w:tab/>
        <w:t>1-10</w:t>
      </w:r>
    </w:p>
    <w:p>
      <w:pPr>
        <w:tabs>
          <w:tab w:val="left" w:pos="1300"/>
          <w:tab w:val="right" w:leader="dot" w:pos="9026"/>
        </w:tabs>
        <w:spacing w:after="30"/>
        <w:ind w:left="1300" w:right="600" w:hanging="1300"/>
      </w:pPr>
      <w:r>
        <w:t xml:space="preserve">Table 1.3</w:t>
      </w:r>
      <w:r>
        <w:tab/>
        <w:t xml:space="preserve">Research Questions, Objectives, Methods and Chapters</w:t>
      </w:r>
      <w:r>
        <w:tab/>
        <w:t>1-14</w:t>
      </w:r>
    </w:p>
    <w:p>
      <w:pPr>
        <w:tabs>
          <w:tab w:val="left" w:pos="1300"/>
          <w:tab w:val="right" w:leader="dot" w:pos="9026"/>
        </w:tabs>
        <w:spacing w:after="30"/>
        <w:ind w:left="1300" w:right="600" w:hanging="1300"/>
      </w:pPr>
      <w:r>
        <w:t xml:space="preserve">Table 1.4</w:t>
      </w:r>
      <w:r>
        <w:tab/>
        <w:t xml:space="preserve">Sources of Data</w:t>
      </w:r>
      <w:r>
        <w:tab/>
        <w:t>1-17</w:t>
      </w:r>
    </w:p>
    <w:p>
      <w:pPr>
        <w:tabs>
          <w:tab w:val="left" w:pos="1300"/>
          <w:tab w:val="right" w:leader="dot" w:pos="9026"/>
        </w:tabs>
        <w:spacing w:after="30"/>
        <w:ind w:left="1300" w:right="600" w:hanging="1300"/>
      </w:pPr>
      <w:r>
        <w:t xml:space="preserve">Table 1.5</w:t>
      </w:r>
      <w:r>
        <w:tab/>
        <w:t xml:space="preserve">Bands Used to Interpret Mean Scores</w:t>
      </w:r>
      <w:r>
        <w:tab/>
        <w:t>1-20</w:t>
      </w:r>
    </w:p>
    <w:p>
      <w:pPr>
        <w:tabs>
          <w:tab w:val="left" w:pos="1300"/>
          <w:tab w:val="right" w:leader="dot" w:pos="9026"/>
        </w:tabs>
        <w:spacing w:after="30"/>
        <w:ind w:left="1300" w:right="600" w:hanging="1300"/>
      </w:pPr>
      <w:r>
        <w:t xml:space="preserve">Table 2.1</w:t>
      </w:r>
      <w:r>
        <w:tab/>
        <w:t xml:space="preserve">Tasks of the 2024 to 2026 Deployments and the Knowledge They Demanded</w:t>
      </w:r>
      <w:r>
        <w:tab/>
        <w:t>2-2</w:t>
      </w:r>
    </w:p>
    <w:p>
      <w:pPr>
        <w:tabs>
          <w:tab w:val="left" w:pos="1300"/>
          <w:tab w:val="right" w:leader="dot" w:pos="9026"/>
        </w:tabs>
        <w:spacing w:after="30"/>
        <w:ind w:left="1300" w:right="600" w:hanging="1300"/>
      </w:pPr>
      <w:r>
        <w:t xml:space="preserve">Table 2.2</w:t>
      </w:r>
      <w:r>
        <w:tab/>
        <w:t xml:space="preserve">Domain Consequence Heat Matrix</w:t>
      </w:r>
      <w:r>
        <w:tab/>
        <w:t>2-4</w:t>
      </w:r>
    </w:p>
    <w:p>
      <w:pPr>
        <w:tabs>
          <w:tab w:val="left" w:pos="1300"/>
          <w:tab w:val="right" w:leader="dot" w:pos="9026"/>
        </w:tabs>
        <w:spacing w:after="30"/>
        <w:ind w:left="1300" w:right="600" w:hanging="1300"/>
      </w:pPr>
      <w:r>
        <w:t xml:space="preserve">Table 2.3</w:t>
      </w:r>
      <w:r>
        <w:tab/>
        <w:t xml:space="preserve">Knowledge Domains, Legal Basis, Grade and Required Standard</w:t>
      </w:r>
      <w:r>
        <w:tab/>
        <w:t>2-5</w:t>
      </w:r>
    </w:p>
    <w:p>
      <w:pPr>
        <w:tabs>
          <w:tab w:val="left" w:pos="1300"/>
          <w:tab w:val="right" w:leader="dot" w:pos="9026"/>
        </w:tabs>
        <w:spacing w:after="30"/>
        <w:ind w:left="1300" w:right="600" w:hanging="1300"/>
      </w:pPr>
      <w:r>
        <w:t xml:space="preserve">Table 2.4</w:t>
      </w:r>
      <w:r>
        <w:tab/>
        <w:t xml:space="preserve">Benchmark Matrix of Comparable Institutions</w:t>
      </w:r>
      <w:r>
        <w:tab/>
        <w:t>2-11</w:t>
      </w:r>
    </w:p>
    <w:p>
      <w:pPr>
        <w:tabs>
          <w:tab w:val="left" w:pos="1300"/>
          <w:tab w:val="right" w:leader="dot" w:pos="9026"/>
        </w:tabs>
        <w:spacing w:after="30"/>
        <w:ind w:left="1300" w:right="600" w:hanging="1300"/>
      </w:pPr>
      <w:r>
        <w:t xml:space="preserve">Table 3.1</w:t>
      </w:r>
      <w:r>
        <w:tab/>
        <w:t xml:space="preserve">Profile of the Survey Respondents</w:t>
      </w:r>
      <w:r>
        <w:tab/>
        <w:t>3-1</w:t>
      </w:r>
    </w:p>
    <w:p>
      <w:pPr>
        <w:tabs>
          <w:tab w:val="left" w:pos="1300"/>
          <w:tab w:val="right" w:leader="dot" w:pos="9026"/>
        </w:tabs>
        <w:spacing w:after="30"/>
        <w:ind w:left="1300" w:right="600" w:hanging="1300"/>
      </w:pPr>
      <w:r>
        <w:t xml:space="preserve">Table 3.2</w:t>
      </w:r>
      <w:r>
        <w:tab/>
        <w:t xml:space="preserve">Scorecard of Knowledge, Gap and Effect by Domain</w:t>
      </w:r>
      <w:r>
        <w:tab/>
        <w:t>3-4</w:t>
      </w:r>
    </w:p>
    <w:p>
      <w:pPr>
        <w:tabs>
          <w:tab w:val="left" w:pos="1300"/>
          <w:tab w:val="right" w:leader="dot" w:pos="9026"/>
        </w:tabs>
        <w:spacing w:after="30"/>
        <w:ind w:left="1300" w:right="600" w:hanging="1300"/>
      </w:pPr>
      <w:r>
        <w:t xml:space="preserve">Table 3.3</w:t>
      </w:r>
      <w:r>
        <w:tab/>
        <w:t xml:space="preserve">Risk Matrix of the Six Knowledge Domains</w:t>
      </w:r>
      <w:r>
        <w:tab/>
        <w:t>3-8</w:t>
      </w:r>
    </w:p>
    <w:p>
      <w:pPr>
        <w:tabs>
          <w:tab w:val="left" w:pos="1300"/>
          <w:tab w:val="right" w:leader="dot" w:pos="9026"/>
        </w:tabs>
        <w:spacing w:after="30"/>
        <w:ind w:left="1300" w:right="600" w:hanging="1300"/>
      </w:pPr>
      <w:r>
        <w:t xml:space="preserve">Table 3.4</w:t>
      </w:r>
      <w:r>
        <w:tab/>
        <w:t xml:space="preserve">Rank by Domain Heat Map</w:t>
      </w:r>
      <w:r>
        <w:tab/>
        <w:t>3-13</w:t>
      </w:r>
    </w:p>
    <w:p>
      <w:pPr>
        <w:tabs>
          <w:tab w:val="left" w:pos="1300"/>
          <w:tab w:val="right" w:leader="dot" w:pos="9026"/>
        </w:tabs>
        <w:spacing w:after="30"/>
        <w:ind w:left="1300" w:right="600" w:hanging="1300"/>
      </w:pPr>
      <w:r>
        <w:t xml:space="preserve">Table 3.5</w:t>
      </w:r>
      <w:r>
        <w:tab/>
        <w:t xml:space="preserve">Test of the Hypothesis Against the Decision Rule</w:t>
      </w:r>
      <w:r>
        <w:tab/>
        <w:t>3-15</w:t>
      </w:r>
    </w:p>
    <w:p>
      <w:pPr>
        <w:tabs>
          <w:tab w:val="left" w:pos="1300"/>
          <w:tab w:val="right" w:leader="dot" w:pos="9026"/>
        </w:tabs>
        <w:spacing w:after="30"/>
        <w:ind w:left="1300" w:right="600" w:hanging="1300"/>
      </w:pPr>
      <w:r>
        <w:t xml:space="preserve">Table 3.6</w:t>
      </w:r>
      <w:r>
        <w:tab/>
        <w:t xml:space="preserve">Hypothesis Test Results Panel</w:t>
      </w:r>
      <w:r>
        <w:tab/>
        <w:t>3-16</w:t>
      </w:r>
    </w:p>
    <w:p>
      <w:pPr>
        <w:tabs>
          <w:tab w:val="left" w:pos="1300"/>
          <w:tab w:val="right" w:leader="dot" w:pos="9026"/>
        </w:tabs>
        <w:spacing w:after="30"/>
        <w:ind w:left="1300" w:right="600" w:hanging="1300"/>
      </w:pPr>
      <w:r>
        <w:t xml:space="preserve">Table 3.7</w:t>
      </w:r>
      <w:r>
        <w:tab/>
        <w:t xml:space="preserve">Evidence Convergence Matrix</w:t>
      </w:r>
      <w:r>
        <w:tab/>
        <w:t>3-17</w:t>
      </w:r>
    </w:p>
    <w:p>
      <w:pPr>
        <w:tabs>
          <w:tab w:val="left" w:pos="1300"/>
          <w:tab w:val="right" w:leader="dot" w:pos="9026"/>
        </w:tabs>
        <w:spacing w:after="30"/>
        <w:ind w:left="1300" w:right="600" w:hanging="1300"/>
      </w:pPr>
      <w:r>
        <w:t xml:space="preserve">Table 4.1</w:t>
      </w:r>
      <w:r>
        <w:tab/>
        <w:t xml:space="preserve">Evidence for the Six Factors</w:t>
      </w:r>
      <w:r>
        <w:tab/>
        <w:t>4-1</w:t>
      </w:r>
    </w:p>
    <w:p>
      <w:pPr>
        <w:tabs>
          <w:tab w:val="left" w:pos="1300"/>
          <w:tab w:val="right" w:leader="dot" w:pos="9026"/>
        </w:tabs>
        <w:spacing w:after="30"/>
        <w:ind w:left="1300" w:right="600" w:hanging="1300"/>
      </w:pPr>
      <w:r>
        <w:t xml:space="preserve">Table 4.2</w:t>
      </w:r>
      <w:r>
        <w:tab/>
        <w:t xml:space="preserve">Cross-Impact Matrix of the Six Factors</w:t>
      </w:r>
      <w:r>
        <w:tab/>
        <w:t>4-6</w:t>
      </w:r>
    </w:p>
    <w:p>
      <w:pPr>
        <w:tabs>
          <w:tab w:val="left" w:pos="1300"/>
          <w:tab w:val="right" w:leader="dot" w:pos="9026"/>
        </w:tabs>
        <w:spacing w:after="30"/>
        <w:ind w:left="1300" w:right="600" w:hanging="1300"/>
      </w:pPr>
      <w:r>
        <w:t xml:space="preserve">Table 5.1</w:t>
      </w:r>
      <w:r>
        <w:tab/>
        <w:t xml:space="preserve">Research Traceability Matrix</w:t>
      </w:r>
      <w:r>
        <w:tab/>
        <w:t>5-2</w:t>
      </w:r>
    </w:p>
    <w:p>
      <w:pPr>
        <w:tabs>
          <w:tab w:val="left" w:pos="1300"/>
          <w:tab w:val="right" w:leader="dot" w:pos="9026"/>
        </w:tabs>
        <w:spacing w:after="30"/>
        <w:ind w:left="1300" w:right="600" w:hanging="1300"/>
      </w:pPr>
      <w:r>
        <w:t xml:space="preserve">Table 5.2</w:t>
      </w:r>
      <w:r>
        <w:tab/>
        <w:t xml:space="preserve">Proposed Measures, Factors Addressed, Findings, Support and Priority</w:t>
      </w:r>
      <w:r>
        <w:tab/>
        <w:t>5-6</w:t>
      </w:r>
    </w:p>
    <w:p>
      <w:pPr>
        <w:tabs>
          <w:tab w:val="left" w:pos="1300"/>
          <w:tab w:val="right" w:leader="dot" w:pos="9026"/>
        </w:tabs>
        <w:spacing w:after="30"/>
        <w:ind w:left="1300" w:right="600" w:hanging="1300"/>
      </w:pPr>
      <w:r>
        <w:t xml:space="preserve">Table 5.3</w:t>
      </w:r>
      <w:r>
        <w:tab/>
        <w:t xml:space="preserve">Factor and Measure Alignment Matrix</w:t>
      </w:r>
      <w:r>
        <w:tab/>
        <w:t>5-8</w:t>
      </w:r>
    </w:p>
    <w:p>
      <w:pPr>
        <w:tabs>
          <w:tab w:val="left" w:pos="1300"/>
          <w:tab w:val="right" w:leader="dot" w:pos="9026"/>
        </w:tabs>
        <w:spacing w:after="30"/>
        <w:ind w:left="1300" w:right="600" w:hanging="1300"/>
      </w:pPr>
      <w:r>
        <w:t xml:space="preserve">Table 5.4</w:t>
      </w:r>
      <w:r>
        <w:tab/>
        <w:t xml:space="preserve">Baseline and Proposed Targets for Measuring Progress</w:t>
      </w:r>
      <w:r>
        <w:tab/>
        <w:t>5-12</w:t>
      </w:r>
    </w:p>
    <w:p>
      <w:pPr>
        <w:tabs>
          <w:tab w:val="left" w:pos="1300"/>
          <w:tab w:val="right" w:leader="dot" w:pos="9026"/>
        </w:tabs>
        <w:spacing w:after="30"/>
        <w:ind w:left="1300" w:right="600" w:hanging="1300"/>
      </w:pPr>
      <w:r>
        <w:t xml:space="preserve">Table 5.5</w:t>
      </w:r>
      <w:r>
        <w:tab/>
        <w:t xml:space="preserve">Implementation Roadmap of the Recommendations</w:t>
      </w:r>
      <w:r>
        <w:tab/>
        <w:t>5-16</w:t>
      </w:r>
    </w:p>
    <w:p w14:paraId="5FAE26B0" w14:textId="77777777" w:rsidR="006D1F7F" w:rsidRDefault="00B03F1B" w:rsidP="00AB5164">
      <w:pPr>
        <w:tabs>
          <w:tab w:val="left" w:pos="1300"/>
          <w:tab w:val="right" w:leader="dot" w:pos="9026"/>
        </w:tabs>
        <w:spacing w:after="60"/>
        <w:ind w:left="1300" w:right="600" w:hanging="1300"/>
      </w:pPr>
      <w:r>
        <w:t>Table B1</w:t>
      </w:r>
      <w:r>
        <w:tab/>
        <w:t>Calculations with Worked Examples from the Survey</w:t>
      </w:r>
      <w:r>
        <w:tab/>
        <w:t>B-1</w:t>
      </w:r>
    </w:p>
    <w:p w14:paraId="5FAE26B1" w14:textId="648569B0" w:rsidR="006D1F7F" w:rsidRDefault="00B03F1B" w:rsidP="00AB5164">
      <w:pPr>
        <w:tabs>
          <w:tab w:val="left" w:pos="1300"/>
          <w:tab w:val="right" w:leader="dot" w:pos="9026"/>
        </w:tabs>
        <w:spacing w:after="60"/>
        <w:ind w:left="1300" w:right="600" w:hanging="1300"/>
      </w:pPr>
      <w:r>
        <w:t>Table B2</w:t>
      </w:r>
      <w:r>
        <w:tab/>
        <w:t xml:space="preserve">Main Results with and </w:t>
      </w:r>
      <w:r w:rsidR="00884D81">
        <w:t>without</w:t>
      </w:r>
      <w:r>
        <w:t xml:space="preserve"> the 80 Uniform Responders</w:t>
      </w:r>
      <w:r>
        <w:tab/>
        <w:t>B-2</w:t>
      </w:r>
    </w:p>
    <w:p w14:paraId="5FAE26B2" w14:textId="77777777" w:rsidR="006D1F7F" w:rsidRDefault="00B03F1B" w:rsidP="00AB5164">
      <w:pPr>
        <w:tabs>
          <w:tab w:val="left" w:pos="1300"/>
          <w:tab w:val="right" w:leader="dot" w:pos="9026"/>
        </w:tabs>
        <w:spacing w:after="60"/>
        <w:ind w:left="1300" w:right="600" w:hanging="1300"/>
      </w:pPr>
      <w:r>
        <w:t>Table C1</w:t>
      </w:r>
      <w:r>
        <w:tab/>
        <w:t>Code of Criminal Procedure, 1898: Sections Relevant to Army Officers in Aid to Civil Administration</w:t>
      </w:r>
      <w:r>
        <w:tab/>
        <w:t>C-1</w:t>
      </w:r>
    </w:p>
    <w:p w14:paraId="5FAE26B3" w14:textId="77777777" w:rsidR="006D1F7F" w:rsidRDefault="00B03F1B" w:rsidP="00AB5164">
      <w:pPr>
        <w:tabs>
          <w:tab w:val="left" w:pos="1300"/>
          <w:tab w:val="right" w:leader="dot" w:pos="9026"/>
        </w:tabs>
        <w:spacing w:after="60"/>
        <w:ind w:left="1300" w:right="600" w:hanging="1300"/>
      </w:pPr>
      <w:r>
        <w:t>Table C2</w:t>
      </w:r>
      <w:r>
        <w:tab/>
        <w:t>Safeguards Binding Any Officer Who Arrests, Searches or Detains</w:t>
      </w:r>
      <w:r>
        <w:tab/>
        <w:t>C-3</w:t>
      </w:r>
    </w:p>
    <w:p w14:paraId="5FAE26B4" w14:textId="77777777" w:rsidR="006D1F7F" w:rsidRDefault="00B03F1B" w:rsidP="00AB5164">
      <w:pPr>
        <w:tabs>
          <w:tab w:val="left" w:pos="1300"/>
          <w:tab w:val="right" w:leader="dot" w:pos="9026"/>
        </w:tabs>
        <w:spacing w:after="60"/>
        <w:ind w:left="1300" w:right="600" w:hanging="1300"/>
      </w:pPr>
      <w:r>
        <w:t>Table C3</w:t>
      </w:r>
      <w:r>
        <w:tab/>
        <w:t>History of the Magistracy Notifications, 2024 to 2026</w:t>
      </w:r>
      <w:r>
        <w:tab/>
        <w:t>C-4</w:t>
      </w:r>
    </w:p>
    <w:p w14:paraId="5FAE26B5" w14:textId="77777777" w:rsidR="006D1F7F" w:rsidRDefault="00B03F1B" w:rsidP="00AB5164">
      <w:pPr>
        <w:tabs>
          <w:tab w:val="left" w:pos="1300"/>
          <w:tab w:val="right" w:leader="dot" w:pos="9026"/>
        </w:tabs>
        <w:spacing w:after="60"/>
        <w:ind w:left="1300" w:right="600" w:hanging="1300"/>
      </w:pPr>
      <w:r>
        <w:t>Table D1</w:t>
      </w:r>
      <w:r>
        <w:tab/>
        <w:t>Main Observations and Recommendations of the Interviewees</w:t>
      </w:r>
      <w:r>
        <w:tab/>
        <w:t>D-1</w:t>
      </w:r>
    </w:p>
    <w:p w14:paraId="5FAE26B6" w14:textId="77777777" w:rsidR="006D1F7F" w:rsidRDefault="00B03F1B" w:rsidP="00AB5164">
      <w:pPr>
        <w:tabs>
          <w:tab w:val="left" w:pos="1300"/>
          <w:tab w:val="right" w:leader="dot" w:pos="9026"/>
        </w:tabs>
        <w:spacing w:after="60"/>
        <w:ind w:left="1300" w:right="600" w:hanging="1300"/>
      </w:pPr>
      <w:r>
        <w:t>Table E1</w:t>
      </w:r>
      <w:r>
        <w:tab/>
        <w:t>Main Themes of the Two Focus Group Discussions</w:t>
      </w:r>
      <w:r>
        <w:tab/>
        <w:t>E-1</w:t>
      </w:r>
    </w:p>
    <w:p w14:paraId="5FAE26B7" w14:textId="77777777" w:rsidR="006D1F7F" w:rsidRDefault="00B03F1B" w:rsidP="00AB5164">
      <w:r>
        <w:br w:type="page"/>
      </w:r>
    </w:p>
    <w:p w14:paraId="5FAE26B8" w14:textId="77777777" w:rsidR="006D1F7F" w:rsidRDefault="00B03F1B" w:rsidP="00AB5164">
      <w:pPr>
        <w:keepNext/>
        <w:spacing w:after="240"/>
        <w:jc w:val="center"/>
      </w:pPr>
      <w:r>
        <w:rPr>
          <w:b/>
          <w:bCs/>
        </w:rPr>
        <w:t>List of Figures</w:t>
      </w:r>
    </w:p>
    <w:p>
      <w:pPr>
        <w:tabs>
          <w:tab w:val="left" w:pos="1300"/>
          <w:tab w:val="right" w:leader="dot" w:pos="9026"/>
        </w:tabs>
        <w:spacing w:after="30"/>
        <w:ind w:left="1300" w:right="600" w:hanging="1300"/>
      </w:pPr>
      <w:r>
        <w:t xml:space="preserve">Figure 1.1</w:t>
      </w:r>
      <w:r>
        <w:tab/>
        <w:t xml:space="preserve">Problem Tree of the Civil Administration Knowledge Gap</w:t>
      </w:r>
      <w:r>
        <w:tab/>
        <w:t>1-3</w:t>
      </w:r>
    </w:p>
    <w:p>
      <w:pPr>
        <w:tabs>
          <w:tab w:val="left" w:pos="1300"/>
          <w:tab w:val="right" w:leader="dot" w:pos="9026"/>
        </w:tabs>
        <w:spacing w:after="30"/>
        <w:ind w:left="1300" w:right="600" w:hanging="1300"/>
      </w:pPr>
      <w:r>
        <w:t xml:space="preserve">Figure 1.2</w:t>
      </w:r>
      <w:r>
        <w:tab/>
        <w:t xml:space="preserve">Theoretical Framework of the Study</w:t>
      </w:r>
      <w:r>
        <w:tab/>
        <w:t>1-8</w:t>
      </w:r>
    </w:p>
    <w:p>
      <w:pPr>
        <w:tabs>
          <w:tab w:val="left" w:pos="1300"/>
          <w:tab w:val="right" w:leader="dot" w:pos="9026"/>
        </w:tabs>
        <w:spacing w:after="30"/>
        <w:ind w:left="1300" w:right="600" w:hanging="1300"/>
      </w:pPr>
      <w:r>
        <w:t xml:space="preserve">Figure 1.3</w:t>
      </w:r>
      <w:r>
        <w:tab/>
        <w:t xml:space="preserve">Conceptual Framework: Factors, Knowledge Domains and Performance</w:t>
      </w:r>
      <w:r>
        <w:tab/>
        <w:t>1-12</w:t>
      </w:r>
    </w:p>
    <w:p>
      <w:pPr>
        <w:tabs>
          <w:tab w:val="left" w:pos="1300"/>
          <w:tab w:val="right" w:leader="dot" w:pos="9026"/>
        </w:tabs>
        <w:spacing w:after="30"/>
        <w:ind w:left="1300" w:right="600" w:hanging="1300"/>
      </w:pPr>
      <w:r>
        <w:t xml:space="preserve">Figure 1.4</w:t>
      </w:r>
      <w:r>
        <w:tab/>
        <w:t xml:space="preserve">Hypothesis Decision Tree</w:t>
      </w:r>
      <w:r>
        <w:tab/>
        <w:t>1-15</w:t>
      </w:r>
    </w:p>
    <w:p>
      <w:pPr>
        <w:tabs>
          <w:tab w:val="left" w:pos="1300"/>
          <w:tab w:val="right" w:leader="dot" w:pos="9026"/>
        </w:tabs>
        <w:spacing w:after="30"/>
        <w:ind w:left="1300" w:right="600" w:hanging="1300"/>
      </w:pPr>
      <w:r>
        <w:t xml:space="preserve">Figure 1.5</w:t>
      </w:r>
      <w:r>
        <w:tab/>
        <w:t xml:space="preserve">Research Design Layers</w:t>
      </w:r>
      <w:r>
        <w:tab/>
        <w:t>1-16</w:t>
      </w:r>
    </w:p>
    <w:p>
      <w:pPr>
        <w:tabs>
          <w:tab w:val="left" w:pos="1300"/>
          <w:tab w:val="right" w:leader="dot" w:pos="9026"/>
        </w:tabs>
        <w:spacing w:after="30"/>
        <w:ind w:left="1300" w:right="600" w:hanging="1300"/>
      </w:pPr>
      <w:r>
        <w:t xml:space="preserve">Figure 1.6</w:t>
      </w:r>
      <w:r>
        <w:tab/>
        <w:t xml:space="preserve">Triangulation of the Sources</w:t>
      </w:r>
      <w:r>
        <w:tab/>
        <w:t>1-19</w:t>
      </w:r>
    </w:p>
    <w:p>
      <w:pPr>
        <w:tabs>
          <w:tab w:val="left" w:pos="1300"/>
          <w:tab w:val="right" w:leader="dot" w:pos="9026"/>
        </w:tabs>
        <w:spacing w:after="30"/>
        <w:ind w:left="1300" w:right="600" w:hanging="1300"/>
      </w:pPr>
      <w:r>
        <w:t xml:space="preserve">Figure 1.7</w:t>
      </w:r>
      <w:r>
        <w:tab/>
        <w:t xml:space="preserve">Research Flow from Problem to Test of the Hypothesis</w:t>
      </w:r>
      <w:r>
        <w:tab/>
        <w:t>1-20</w:t>
      </w:r>
    </w:p>
    <w:p>
      <w:pPr>
        <w:tabs>
          <w:tab w:val="left" w:pos="1300"/>
          <w:tab w:val="right" w:leader="dot" w:pos="9026"/>
        </w:tabs>
        <w:spacing w:after="30"/>
        <w:ind w:left="1300" w:right="600" w:hanging="1300"/>
      </w:pPr>
      <w:r>
        <w:t xml:space="preserve">Figure 2.1</w:t>
      </w:r>
      <w:r>
        <w:tab/>
        <w:t xml:space="preserve">Officers' Rating of the Importance of Each Knowledge Domain</w:t>
      </w:r>
      <w:r>
        <w:tab/>
        <w:t>2-7</w:t>
      </w:r>
    </w:p>
    <w:p>
      <w:pPr>
        <w:tabs>
          <w:tab w:val="left" w:pos="1300"/>
          <w:tab w:val="right" w:leader="dot" w:pos="9026"/>
        </w:tabs>
        <w:spacing w:after="30"/>
        <w:ind w:left="1300" w:right="600" w:hanging="1300"/>
      </w:pPr>
      <w:r>
        <w:t xml:space="preserve">Figure 2.2</w:t>
      </w:r>
      <w:r>
        <w:tab/>
        <w:t xml:space="preserve">Doctrinal Coverage Against the Required Standard by Domain</w:t>
      </w:r>
      <w:r>
        <w:tab/>
        <w:t>2-9</w:t>
      </w:r>
    </w:p>
    <w:p>
      <w:pPr>
        <w:tabs>
          <w:tab w:val="left" w:pos="1300"/>
          <w:tab w:val="right" w:leader="dot" w:pos="9026"/>
        </w:tabs>
        <w:spacing w:after="30"/>
        <w:ind w:left="1300" w:right="600" w:hanging="1300"/>
      </w:pPr>
      <w:r>
        <w:t xml:space="preserve">Figure 3.1</w:t>
      </w:r>
      <w:r>
        <w:tab/>
        <w:t xml:space="preserve">Distribution of Knowledge Ratings Across Answers and Officers</w:t>
      </w:r>
      <w:r>
        <w:tab/>
        <w:t>3-3</w:t>
      </w:r>
    </w:p>
    <w:p>
      <w:pPr>
        <w:tabs>
          <w:tab w:val="left" w:pos="1300"/>
          <w:tab w:val="right" w:leader="dot" w:pos="9026"/>
        </w:tabs>
        <w:spacing w:after="30"/>
        <w:ind w:left="1300" w:right="600" w:hanging="1300"/>
      </w:pPr>
      <w:r>
        <w:t xml:space="preserve">Figure 3.2</w:t>
      </w:r>
      <w:r>
        <w:tab/>
        <w:t xml:space="preserve">Knowledge Gap by Domain in Three Dimensions</w:t>
      </w:r>
      <w:r>
        <w:tab/>
        <w:t>3-5</w:t>
      </w:r>
    </w:p>
    <w:p>
      <w:pPr>
        <w:tabs>
          <w:tab w:val="left" w:pos="1300"/>
          <w:tab w:val="right" w:leader="dot" w:pos="9026"/>
        </w:tabs>
        <w:spacing w:after="30"/>
        <w:ind w:left="1300" w:right="600" w:hanging="1300"/>
      </w:pPr>
      <w:r>
        <w:t xml:space="preserve">Figure 3.3</w:t>
      </w:r>
      <w:r>
        <w:tab/>
        <w:t xml:space="preserve">Knowledge Profile Radar</w:t>
      </w:r>
      <w:r>
        <w:tab/>
        <w:t>3-6</w:t>
      </w:r>
    </w:p>
    <w:p>
      <w:pPr>
        <w:tabs>
          <w:tab w:val="left" w:pos="1300"/>
          <w:tab w:val="right" w:leader="dot" w:pos="9026"/>
        </w:tabs>
        <w:spacing w:after="30"/>
        <w:ind w:left="1300" w:right="600" w:hanging="1300"/>
      </w:pPr>
      <w:r>
        <w:t xml:space="preserve">Figure 3.4</w:t>
      </w:r>
      <w:r>
        <w:tab/>
        <w:t xml:space="preserve">Importance and Knowledge Priority Quadrant</w:t>
      </w:r>
      <w:r>
        <w:tab/>
        <w:t>3-7</w:t>
      </w:r>
    </w:p>
    <w:p>
      <w:pPr>
        <w:tabs>
          <w:tab w:val="left" w:pos="1300"/>
          <w:tab w:val="right" w:leader="dot" w:pos="9026"/>
        </w:tabs>
        <w:spacing w:after="30"/>
        <w:ind w:left="1300" w:right="600" w:hanging="1300"/>
      </w:pPr>
      <w:r>
        <w:t xml:space="preserve">Figure 3.5</w:t>
      </w:r>
      <w:r>
        <w:tab/>
        <w:t xml:space="preserve">Topics on Which Officers Feel Least Confident</w:t>
      </w:r>
      <w:r>
        <w:tab/>
        <w:t>3-9</w:t>
      </w:r>
    </w:p>
    <w:p>
      <w:pPr>
        <w:tabs>
          <w:tab w:val="left" w:pos="1300"/>
          <w:tab w:val="right" w:leader="dot" w:pos="9026"/>
        </w:tabs>
        <w:spacing w:after="30"/>
        <w:ind w:left="1300" w:right="600" w:hanging="1300"/>
      </w:pPr>
      <w:r>
        <w:t xml:space="preserve">Figure 3.6</w:t>
      </w:r>
      <w:r>
        <w:tab/>
        <w:t xml:space="preserve">Share of Officers with Limited Knowledge by Rank, Service, Deployments and Training</w:t>
      </w:r>
      <w:r>
        <w:tab/>
        <w:t>3-11</w:t>
      </w:r>
    </w:p>
    <w:p>
      <w:pPr>
        <w:tabs>
          <w:tab w:val="left" w:pos="1300"/>
          <w:tab w:val="right" w:leader="dot" w:pos="9026"/>
        </w:tabs>
        <w:spacing w:after="30"/>
        <w:ind w:left="1300" w:right="600" w:hanging="1300"/>
      </w:pPr>
      <w:r>
        <w:t xml:space="preserve">Figure 3.7</w:t>
      </w:r>
      <w:r>
        <w:tab/>
        <w:t xml:space="preserve">Experience Gradient</w:t>
      </w:r>
      <w:r>
        <w:tab/>
        <w:t>3-12</w:t>
      </w:r>
    </w:p>
    <w:p>
      <w:pPr>
        <w:tabs>
          <w:tab w:val="left" w:pos="1300"/>
          <w:tab w:val="right" w:leader="dot" w:pos="9026"/>
        </w:tabs>
        <w:spacing w:after="30"/>
        <w:ind w:left="1300" w:right="600" w:hanging="1300"/>
      </w:pPr>
      <w:r>
        <w:t xml:space="preserve">Figure 3.8</w:t>
      </w:r>
      <w:r>
        <w:tab/>
        <w:t xml:space="preserve">Problems on the Ground by Level of Knowledge in Three Dimensions</w:t>
      </w:r>
      <w:r>
        <w:tab/>
        <w:t>3-14</w:t>
      </w:r>
    </w:p>
    <w:p>
      <w:pPr>
        <w:tabs>
          <w:tab w:val="left" w:pos="1300"/>
          <w:tab w:val="right" w:leader="dot" w:pos="9026"/>
        </w:tabs>
        <w:spacing w:after="30"/>
        <w:ind w:left="1300" w:right="600" w:hanging="1300"/>
      </w:pPr>
      <w:r>
        <w:t xml:space="preserve">Figure 4.1</w:t>
      </w:r>
      <w:r>
        <w:tab/>
        <w:t xml:space="preserve">Fishbone Diagram of the Knowledge Gap</w:t>
      </w:r>
      <w:r>
        <w:tab/>
        <w:t>4-3</w:t>
      </w:r>
    </w:p>
    <w:p>
      <w:pPr>
        <w:tabs>
          <w:tab w:val="left" w:pos="1300"/>
          <w:tab w:val="right" w:leader="dot" w:pos="9026"/>
        </w:tabs>
        <w:spacing w:after="30"/>
        <w:ind w:left="1300" w:right="600" w:hanging="1300"/>
      </w:pPr>
      <w:r>
        <w:t xml:space="preserve">Figure 4.2</w:t>
      </w:r>
      <w:r>
        <w:tab/>
        <w:t xml:space="preserve">The Cycle of Factors That Sustains the Knowledge Gap</w:t>
      </w:r>
      <w:r>
        <w:tab/>
        <w:t>4-7</w:t>
      </w:r>
    </w:p>
    <w:p>
      <w:pPr>
        <w:tabs>
          <w:tab w:val="left" w:pos="1300"/>
          <w:tab w:val="right" w:leader="dot" w:pos="9026"/>
        </w:tabs>
        <w:spacing w:after="30"/>
        <w:ind w:left="1300" w:right="600" w:hanging="1300"/>
      </w:pPr>
      <w:r>
        <w:t xml:space="preserve">Figure 4.3</w:t>
      </w:r>
      <w:r>
        <w:tab/>
        <w:t xml:space="preserve">From Vicious to Virtuous Cycle</w:t>
      </w:r>
      <w:r>
        <w:tab/>
        <w:t>4-8</w:t>
      </w:r>
    </w:p>
    <w:p>
      <w:pPr>
        <w:tabs>
          <w:tab w:val="left" w:pos="1300"/>
          <w:tab w:val="right" w:leader="dot" w:pos="9026"/>
        </w:tabs>
        <w:spacing w:after="30"/>
        <w:ind w:left="1300" w:right="600" w:hanging="1300"/>
      </w:pPr>
      <w:r>
        <w:t xml:space="preserve">Figure 5.1</w:t>
      </w:r>
      <w:r>
        <w:tab/>
        <w:t xml:space="preserve">Ends, Ways and Means of the Proposed Reform</w:t>
      </w:r>
      <w:r>
        <w:tab/>
        <w:t>5-4</w:t>
      </w:r>
    </w:p>
    <w:p>
      <w:pPr>
        <w:tabs>
          <w:tab w:val="left" w:pos="1300"/>
          <w:tab w:val="right" w:leader="dot" w:pos="9026"/>
        </w:tabs>
        <w:spacing w:after="30"/>
        <w:ind w:left="1300" w:right="600" w:hanging="1300"/>
      </w:pPr>
      <w:r>
        <w:t xml:space="preserve">Figure 5.2</w:t>
      </w:r>
      <w:r>
        <w:tab/>
        <w:t xml:space="preserve">Proposed Knowledge Pathway for Aid to Civil Administration Duties</w:t>
      </w:r>
      <w:r>
        <w:tab/>
        <w:t>5-5</w:t>
      </w:r>
    </w:p>
    <w:p>
      <w:pPr>
        <w:tabs>
          <w:tab w:val="left" w:pos="1300"/>
          <w:tab w:val="right" w:leader="dot" w:pos="9026"/>
        </w:tabs>
        <w:spacing w:after="30"/>
        <w:ind w:left="1300" w:right="600" w:hanging="1300"/>
      </w:pPr>
      <w:r>
        <w:t xml:space="preserve">Figure 5.3</w:t>
      </w:r>
      <w:r>
        <w:tab/>
        <w:t xml:space="preserve">Impact and Effort Matrix of the Proposed Measures</w:t>
      </w:r>
      <w:r>
        <w:tab/>
        <w:t>5-9</w:t>
      </w:r>
    </w:p>
    <w:p>
      <w:pPr>
        <w:tabs>
          <w:tab w:val="left" w:pos="1300"/>
          <w:tab w:val="right" w:leader="dot" w:pos="9026"/>
        </w:tabs>
        <w:spacing w:after="30"/>
        <w:ind w:left="1300" w:right="600" w:hanging="1300"/>
      </w:pPr>
      <w:r>
        <w:t xml:space="preserve">Figure 5.4</w:t>
      </w:r>
      <w:r>
        <w:tab/>
        <w:t xml:space="preserve">Estimated Share of Officers Meeting Each Problem Often or Always if Knowledge Were at Least Moderate</w:t>
      </w:r>
      <w:r>
        <w:tab/>
        <w:t>5-11</w:t>
      </w:r>
    </w:p>
    <w:p>
      <w:pPr>
        <w:tabs>
          <w:tab w:val="left" w:pos="1300"/>
          <w:tab w:val="right" w:leader="dot" w:pos="9026"/>
        </w:tabs>
        <w:spacing w:after="30"/>
        <w:ind w:left="1300" w:right="600" w:hanging="1300"/>
      </w:pPr>
      <w:r>
        <w:t xml:space="preserve">Figure 5.5</w:t>
      </w:r>
      <w:r>
        <w:tab/>
        <w:t xml:space="preserve">Theory of Change for Closing the Knowledge Gap</w:t>
      </w:r>
      <w:r>
        <w:tab/>
        <w:t>5-12</w:t>
      </w:r>
    </w:p>
    <w:p w14:paraId="5FAE26C6" w14:textId="77777777" w:rsidR="006D1F7F" w:rsidRDefault="00B03F1B" w:rsidP="00AB5164">
      <w:r>
        <w:br w:type="page"/>
      </w:r>
    </w:p>
    <w:p w14:paraId="5FAE26C7" w14:textId="77777777" w:rsidR="006D1F7F" w:rsidRDefault="00B03F1B" w:rsidP="00AB5164">
      <w:pPr>
        <w:keepNext/>
        <w:spacing w:after="240"/>
        <w:jc w:val="center"/>
      </w:pPr>
      <w:r>
        <w:rPr>
          <w:b/>
          <w:bCs/>
        </w:rPr>
        <w:t>List of Abbreviations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7226"/>
      </w:tblGrid>
      <w:tr w:rsidR="006D1F7F" w14:paraId="5FAE26CA" w14:textId="77777777">
        <w:tc>
          <w:tcPr>
            <w:tcW w:w="1800" w:type="dxa"/>
            <w:tcBorders>
              <w:top w:val="none" w:sz="0" w:space="0" w:color="FFFFFF"/>
              <w:left w:val="none" w:sz="0" w:space="0" w:color="FFFFFF"/>
              <w:bottom w:val="none" w:sz="0" w:space="0" w:color="FFFFFF"/>
              <w:right w:val="none" w:sz="0" w:space="0" w:color="FFFFFF"/>
            </w:tcBorders>
          </w:tcPr>
          <w:p w14:paraId="5FAE26C8" w14:textId="77777777" w:rsidR="006D1F7F" w:rsidRDefault="00B03F1B" w:rsidP="00AB5164">
            <w:pPr>
              <w:spacing w:after="60"/>
            </w:pPr>
            <w:r>
              <w:t>AHQ</w:t>
            </w:r>
          </w:p>
        </w:tc>
        <w:tc>
          <w:tcPr>
            <w:tcW w:w="7226" w:type="dxa"/>
            <w:tcBorders>
              <w:top w:val="none" w:sz="0" w:space="0" w:color="FFFFFF"/>
              <w:left w:val="none" w:sz="0" w:space="0" w:color="FFFFFF"/>
              <w:bottom w:val="none" w:sz="0" w:space="0" w:color="FFFFFF"/>
              <w:right w:val="none" w:sz="0" w:space="0" w:color="FFFFFF"/>
            </w:tcBorders>
          </w:tcPr>
          <w:p w14:paraId="5FAE26C9" w14:textId="77777777" w:rsidR="006D1F7F" w:rsidRDefault="00B03F1B" w:rsidP="00AB5164">
            <w:pPr>
              <w:spacing w:after="60"/>
            </w:pPr>
            <w:r>
              <w:t>Army Headquarters</w:t>
            </w:r>
          </w:p>
        </w:tc>
      </w:tr>
      <w:tr w:rsidR="006D1F7F" w14:paraId="5FAE26CD" w14:textId="77777777">
        <w:tc>
          <w:tcPr>
            <w:tcW w:w="1800" w:type="dxa"/>
            <w:tcBorders>
              <w:top w:val="none" w:sz="0" w:space="0" w:color="FFFFFF"/>
              <w:left w:val="none" w:sz="0" w:space="0" w:color="FFFFFF"/>
              <w:bottom w:val="none" w:sz="0" w:space="0" w:color="FFFFFF"/>
              <w:right w:val="none" w:sz="0" w:space="0" w:color="FFFFFF"/>
            </w:tcBorders>
          </w:tcPr>
          <w:p w14:paraId="5FAE26CB" w14:textId="77777777" w:rsidR="006D1F7F" w:rsidRDefault="00B03F1B" w:rsidP="00AB5164">
            <w:pPr>
              <w:spacing w:after="60"/>
            </w:pPr>
            <w:r>
              <w:t>ARTDOC</w:t>
            </w:r>
          </w:p>
        </w:tc>
        <w:tc>
          <w:tcPr>
            <w:tcW w:w="7226" w:type="dxa"/>
            <w:tcBorders>
              <w:top w:val="none" w:sz="0" w:space="0" w:color="FFFFFF"/>
              <w:left w:val="none" w:sz="0" w:space="0" w:color="FFFFFF"/>
              <w:bottom w:val="none" w:sz="0" w:space="0" w:color="FFFFFF"/>
              <w:right w:val="none" w:sz="0" w:space="0" w:color="FFFFFF"/>
            </w:tcBorders>
          </w:tcPr>
          <w:p w14:paraId="5FAE26CC" w14:textId="77777777" w:rsidR="006D1F7F" w:rsidRDefault="00B03F1B" w:rsidP="00AB5164">
            <w:pPr>
              <w:spacing w:after="60"/>
            </w:pPr>
            <w:r>
              <w:t>Army Training and Doctrine Command</w:t>
            </w:r>
          </w:p>
        </w:tc>
      </w:tr>
      <w:tr w:rsidR="006D1F7F" w14:paraId="5FAE26D0" w14:textId="77777777">
        <w:tc>
          <w:tcPr>
            <w:tcW w:w="1800" w:type="dxa"/>
            <w:tcBorders>
              <w:top w:val="none" w:sz="0" w:space="0" w:color="FFFFFF"/>
              <w:left w:val="none" w:sz="0" w:space="0" w:color="FFFFFF"/>
              <w:bottom w:val="none" w:sz="0" w:space="0" w:color="FFFFFF"/>
              <w:right w:val="none" w:sz="0" w:space="0" w:color="FFFFFF"/>
            </w:tcBorders>
          </w:tcPr>
          <w:p w14:paraId="5FAE26CE" w14:textId="77777777" w:rsidR="006D1F7F" w:rsidRDefault="00B03F1B" w:rsidP="00AB5164">
            <w:pPr>
              <w:spacing w:after="60"/>
            </w:pPr>
            <w:r>
              <w:t>BMA</w:t>
            </w:r>
          </w:p>
        </w:tc>
        <w:tc>
          <w:tcPr>
            <w:tcW w:w="7226" w:type="dxa"/>
            <w:tcBorders>
              <w:top w:val="none" w:sz="0" w:space="0" w:color="FFFFFF"/>
              <w:left w:val="none" w:sz="0" w:space="0" w:color="FFFFFF"/>
              <w:bottom w:val="none" w:sz="0" w:space="0" w:color="FFFFFF"/>
              <w:right w:val="none" w:sz="0" w:space="0" w:color="FFFFFF"/>
            </w:tcBorders>
          </w:tcPr>
          <w:p w14:paraId="5FAE26CF" w14:textId="77777777" w:rsidR="006D1F7F" w:rsidRDefault="00B03F1B" w:rsidP="00AB5164">
            <w:pPr>
              <w:spacing w:after="60"/>
            </w:pPr>
            <w:r>
              <w:t>Bangladesh Military Academy</w:t>
            </w:r>
          </w:p>
        </w:tc>
      </w:tr>
      <w:tr w:rsidR="006D1F7F" w14:paraId="5FAE26D3" w14:textId="77777777">
        <w:tc>
          <w:tcPr>
            <w:tcW w:w="1800" w:type="dxa"/>
            <w:tcBorders>
              <w:top w:val="none" w:sz="0" w:space="0" w:color="FFFFFF"/>
              <w:left w:val="none" w:sz="0" w:space="0" w:color="FFFFFF"/>
              <w:bottom w:val="none" w:sz="0" w:space="0" w:color="FFFFFF"/>
              <w:right w:val="none" w:sz="0" w:space="0" w:color="FFFFFF"/>
            </w:tcBorders>
          </w:tcPr>
          <w:p w14:paraId="5FAE26D1" w14:textId="77777777" w:rsidR="006D1F7F" w:rsidRDefault="00B03F1B" w:rsidP="00AB5164">
            <w:pPr>
              <w:spacing w:after="60"/>
            </w:pPr>
            <w:r>
              <w:t>BPATC</w:t>
            </w:r>
          </w:p>
        </w:tc>
        <w:tc>
          <w:tcPr>
            <w:tcW w:w="7226" w:type="dxa"/>
            <w:tcBorders>
              <w:top w:val="none" w:sz="0" w:space="0" w:color="FFFFFF"/>
              <w:left w:val="none" w:sz="0" w:space="0" w:color="FFFFFF"/>
              <w:bottom w:val="none" w:sz="0" w:space="0" w:color="FFFFFF"/>
              <w:right w:val="none" w:sz="0" w:space="0" w:color="FFFFFF"/>
            </w:tcBorders>
          </w:tcPr>
          <w:p w14:paraId="5FAE26D2" w14:textId="77777777" w:rsidR="006D1F7F" w:rsidRDefault="00B03F1B" w:rsidP="00AB5164">
            <w:pPr>
              <w:spacing w:after="60"/>
            </w:pPr>
            <w:r>
              <w:t>Bangladesh Public Administration Training Centre</w:t>
            </w:r>
          </w:p>
        </w:tc>
      </w:tr>
      <w:tr w:rsidR="006D1F7F" w14:paraId="5FAE26D6" w14:textId="77777777">
        <w:tc>
          <w:tcPr>
            <w:tcW w:w="1800" w:type="dxa"/>
            <w:tcBorders>
              <w:top w:val="none" w:sz="0" w:space="0" w:color="FFFFFF"/>
              <w:left w:val="none" w:sz="0" w:space="0" w:color="FFFFFF"/>
              <w:bottom w:val="none" w:sz="0" w:space="0" w:color="FFFFFF"/>
              <w:right w:val="none" w:sz="0" w:space="0" w:color="FFFFFF"/>
            </w:tcBorders>
          </w:tcPr>
          <w:p w14:paraId="5FAE26D4" w14:textId="77777777" w:rsidR="006D1F7F" w:rsidRDefault="00B03F1B" w:rsidP="00AB5164">
            <w:pPr>
              <w:spacing w:after="60"/>
            </w:pPr>
            <w:r>
              <w:t>CrPC</w:t>
            </w:r>
          </w:p>
        </w:tc>
        <w:tc>
          <w:tcPr>
            <w:tcW w:w="7226" w:type="dxa"/>
            <w:tcBorders>
              <w:top w:val="none" w:sz="0" w:space="0" w:color="FFFFFF"/>
              <w:left w:val="none" w:sz="0" w:space="0" w:color="FFFFFF"/>
              <w:bottom w:val="none" w:sz="0" w:space="0" w:color="FFFFFF"/>
              <w:right w:val="none" w:sz="0" w:space="0" w:color="FFFFFF"/>
            </w:tcBorders>
          </w:tcPr>
          <w:p w14:paraId="5FAE26D5" w14:textId="77777777" w:rsidR="006D1F7F" w:rsidRDefault="00B03F1B" w:rsidP="00AB5164">
            <w:pPr>
              <w:spacing w:after="60"/>
            </w:pPr>
            <w:r>
              <w:t>Code of Criminal Procedure, 1898</w:t>
            </w:r>
          </w:p>
        </w:tc>
      </w:tr>
      <w:tr w:rsidR="006D1F7F" w14:paraId="5FAE26D9" w14:textId="77777777">
        <w:tc>
          <w:tcPr>
            <w:tcW w:w="1800" w:type="dxa"/>
            <w:tcBorders>
              <w:top w:val="none" w:sz="0" w:space="0" w:color="FFFFFF"/>
              <w:left w:val="none" w:sz="0" w:space="0" w:color="FFFFFF"/>
              <w:bottom w:val="none" w:sz="0" w:space="0" w:color="FFFFFF"/>
              <w:right w:val="none" w:sz="0" w:space="0" w:color="FFFFFF"/>
            </w:tcBorders>
          </w:tcPr>
          <w:p w14:paraId="5FAE26D7" w14:textId="77777777" w:rsidR="006D1F7F" w:rsidRDefault="00B03F1B" w:rsidP="00AB5164">
            <w:pPr>
              <w:spacing w:after="60"/>
            </w:pPr>
            <w:r>
              <w:t>DC</w:t>
            </w:r>
          </w:p>
        </w:tc>
        <w:tc>
          <w:tcPr>
            <w:tcW w:w="7226" w:type="dxa"/>
            <w:tcBorders>
              <w:top w:val="none" w:sz="0" w:space="0" w:color="FFFFFF"/>
              <w:left w:val="none" w:sz="0" w:space="0" w:color="FFFFFF"/>
              <w:bottom w:val="none" w:sz="0" w:space="0" w:color="FFFFFF"/>
              <w:right w:val="none" w:sz="0" w:space="0" w:color="FFFFFF"/>
            </w:tcBorders>
          </w:tcPr>
          <w:p w14:paraId="5FAE26D8" w14:textId="77777777" w:rsidR="006D1F7F" w:rsidRDefault="00B03F1B" w:rsidP="00AB5164">
            <w:pPr>
              <w:spacing w:after="60"/>
            </w:pPr>
            <w:r>
              <w:t>Deputy Commissioner and District Magistrate</w:t>
            </w:r>
          </w:p>
        </w:tc>
      </w:tr>
      <w:tr w:rsidR="006D1F7F" w14:paraId="5FAE26DC" w14:textId="77777777">
        <w:tc>
          <w:tcPr>
            <w:tcW w:w="1800" w:type="dxa"/>
            <w:tcBorders>
              <w:top w:val="none" w:sz="0" w:space="0" w:color="FFFFFF"/>
              <w:left w:val="none" w:sz="0" w:space="0" w:color="FFFFFF"/>
              <w:bottom w:val="none" w:sz="0" w:space="0" w:color="FFFFFF"/>
              <w:right w:val="none" w:sz="0" w:space="0" w:color="FFFFFF"/>
            </w:tcBorders>
          </w:tcPr>
          <w:p w14:paraId="5FAE26DA" w14:textId="77777777" w:rsidR="006D1F7F" w:rsidRDefault="00B03F1B" w:rsidP="00AB5164">
            <w:pPr>
              <w:spacing w:after="60"/>
            </w:pPr>
            <w:r>
              <w:t>DSCSC</w:t>
            </w:r>
          </w:p>
        </w:tc>
        <w:tc>
          <w:tcPr>
            <w:tcW w:w="7226" w:type="dxa"/>
            <w:tcBorders>
              <w:top w:val="none" w:sz="0" w:space="0" w:color="FFFFFF"/>
              <w:left w:val="none" w:sz="0" w:space="0" w:color="FFFFFF"/>
              <w:bottom w:val="none" w:sz="0" w:space="0" w:color="FFFFFF"/>
              <w:right w:val="none" w:sz="0" w:space="0" w:color="FFFFFF"/>
            </w:tcBorders>
          </w:tcPr>
          <w:p w14:paraId="5FAE26DB" w14:textId="77777777" w:rsidR="006D1F7F" w:rsidRDefault="00B03F1B" w:rsidP="00AB5164">
            <w:pPr>
              <w:spacing w:after="60"/>
            </w:pPr>
            <w:r>
              <w:t>Defence Services Command and Staff College</w:t>
            </w:r>
          </w:p>
        </w:tc>
      </w:tr>
      <w:tr w:rsidR="006D1F7F" w14:paraId="5FAE26DF" w14:textId="77777777">
        <w:tc>
          <w:tcPr>
            <w:tcW w:w="1800" w:type="dxa"/>
            <w:tcBorders>
              <w:top w:val="none" w:sz="0" w:space="0" w:color="FFFFFF"/>
              <w:left w:val="none" w:sz="0" w:space="0" w:color="FFFFFF"/>
              <w:bottom w:val="none" w:sz="0" w:space="0" w:color="FFFFFF"/>
              <w:right w:val="none" w:sz="0" w:space="0" w:color="FFFFFF"/>
            </w:tcBorders>
          </w:tcPr>
          <w:p w14:paraId="5FAE26DD" w14:textId="77777777" w:rsidR="006D1F7F" w:rsidRDefault="00B03F1B" w:rsidP="00AB5164">
            <w:pPr>
              <w:spacing w:after="60"/>
            </w:pPr>
            <w:r>
              <w:t>FGD</w:t>
            </w:r>
          </w:p>
        </w:tc>
        <w:tc>
          <w:tcPr>
            <w:tcW w:w="7226" w:type="dxa"/>
            <w:tcBorders>
              <w:top w:val="none" w:sz="0" w:space="0" w:color="FFFFFF"/>
              <w:left w:val="none" w:sz="0" w:space="0" w:color="FFFFFF"/>
              <w:bottom w:val="none" w:sz="0" w:space="0" w:color="FFFFFF"/>
              <w:right w:val="none" w:sz="0" w:space="0" w:color="FFFFFF"/>
            </w:tcBorders>
          </w:tcPr>
          <w:p w14:paraId="5FAE26DE" w14:textId="77777777" w:rsidR="006D1F7F" w:rsidRDefault="00B03F1B" w:rsidP="00AB5164">
            <w:pPr>
              <w:spacing w:after="60"/>
            </w:pPr>
            <w:r>
              <w:t>Focus group discussion</w:t>
            </w:r>
          </w:p>
        </w:tc>
      </w:tr>
      <w:tr w:rsidR="006D1F7F" w14:paraId="5FAE26E2" w14:textId="77777777">
        <w:tc>
          <w:tcPr>
            <w:tcW w:w="1800" w:type="dxa"/>
            <w:tcBorders>
              <w:top w:val="none" w:sz="0" w:space="0" w:color="FFFFFF"/>
              <w:left w:val="none" w:sz="0" w:space="0" w:color="FFFFFF"/>
              <w:bottom w:val="none" w:sz="0" w:space="0" w:color="FFFFFF"/>
              <w:right w:val="none" w:sz="0" w:space="0" w:color="FFFFFF"/>
            </w:tcBorders>
          </w:tcPr>
          <w:p w14:paraId="5FAE26E0" w14:textId="77777777" w:rsidR="006D1F7F" w:rsidRDefault="00B03F1B" w:rsidP="00AB5164">
            <w:pPr>
              <w:spacing w:after="60"/>
            </w:pPr>
            <w:r>
              <w:t>H0</w:t>
            </w:r>
          </w:p>
        </w:tc>
        <w:tc>
          <w:tcPr>
            <w:tcW w:w="7226" w:type="dxa"/>
            <w:tcBorders>
              <w:top w:val="none" w:sz="0" w:space="0" w:color="FFFFFF"/>
              <w:left w:val="none" w:sz="0" w:space="0" w:color="FFFFFF"/>
              <w:bottom w:val="none" w:sz="0" w:space="0" w:color="FFFFFF"/>
              <w:right w:val="none" w:sz="0" w:space="0" w:color="FFFFFF"/>
            </w:tcBorders>
          </w:tcPr>
          <w:p w14:paraId="5FAE26E1" w14:textId="77777777" w:rsidR="006D1F7F" w:rsidRDefault="00B03F1B" w:rsidP="00AB5164">
            <w:pPr>
              <w:spacing w:after="60"/>
            </w:pPr>
            <w:r>
              <w:t>Null hypothesis</w:t>
            </w:r>
          </w:p>
        </w:tc>
      </w:tr>
      <w:tr w:rsidR="006D1F7F" w14:paraId="5FAE26E5" w14:textId="77777777">
        <w:tc>
          <w:tcPr>
            <w:tcW w:w="1800" w:type="dxa"/>
            <w:tcBorders>
              <w:top w:val="none" w:sz="0" w:space="0" w:color="FFFFFF"/>
              <w:left w:val="none" w:sz="0" w:space="0" w:color="FFFFFF"/>
              <w:bottom w:val="none" w:sz="0" w:space="0" w:color="FFFFFF"/>
              <w:right w:val="none" w:sz="0" w:space="0" w:color="FFFFFF"/>
            </w:tcBorders>
          </w:tcPr>
          <w:p w14:paraId="5FAE26E3" w14:textId="77777777" w:rsidR="006D1F7F" w:rsidRDefault="00B03F1B" w:rsidP="00AB5164">
            <w:pPr>
              <w:spacing w:after="60"/>
            </w:pPr>
            <w:r>
              <w:t>H1</w:t>
            </w:r>
          </w:p>
        </w:tc>
        <w:tc>
          <w:tcPr>
            <w:tcW w:w="7226" w:type="dxa"/>
            <w:tcBorders>
              <w:top w:val="none" w:sz="0" w:space="0" w:color="FFFFFF"/>
              <w:left w:val="none" w:sz="0" w:space="0" w:color="FFFFFF"/>
              <w:bottom w:val="none" w:sz="0" w:space="0" w:color="FFFFFF"/>
              <w:right w:val="none" w:sz="0" w:space="0" w:color="FFFFFF"/>
            </w:tcBorders>
          </w:tcPr>
          <w:p w14:paraId="5FAE26E4" w14:textId="77777777" w:rsidR="006D1F7F" w:rsidRDefault="00B03F1B" w:rsidP="00AB5164">
            <w:pPr>
              <w:spacing w:after="60"/>
            </w:pPr>
            <w:r>
              <w:t>Alternative hypothesis</w:t>
            </w:r>
          </w:p>
        </w:tc>
      </w:tr>
      <w:tr w:rsidR="006D1F7F" w14:paraId="5FAE26E8" w14:textId="77777777">
        <w:tc>
          <w:tcPr>
            <w:tcW w:w="1800" w:type="dxa"/>
            <w:tcBorders>
              <w:top w:val="none" w:sz="0" w:space="0" w:color="FFFFFF"/>
              <w:left w:val="none" w:sz="0" w:space="0" w:color="FFFFFF"/>
              <w:bottom w:val="none" w:sz="0" w:space="0" w:color="FFFFFF"/>
              <w:right w:val="none" w:sz="0" w:space="0" w:color="FFFFFF"/>
            </w:tcBorders>
          </w:tcPr>
          <w:p w14:paraId="5FAE26E6" w14:textId="77777777" w:rsidR="006D1F7F" w:rsidRDefault="00B03F1B" w:rsidP="00AB5164">
            <w:pPr>
              <w:spacing w:after="60"/>
            </w:pPr>
            <w:r>
              <w:t>JAG</w:t>
            </w:r>
          </w:p>
        </w:tc>
        <w:tc>
          <w:tcPr>
            <w:tcW w:w="7226" w:type="dxa"/>
            <w:tcBorders>
              <w:top w:val="none" w:sz="0" w:space="0" w:color="FFFFFF"/>
              <w:left w:val="none" w:sz="0" w:space="0" w:color="FFFFFF"/>
              <w:bottom w:val="none" w:sz="0" w:space="0" w:color="FFFFFF"/>
              <w:right w:val="none" w:sz="0" w:space="0" w:color="FFFFFF"/>
            </w:tcBorders>
          </w:tcPr>
          <w:p w14:paraId="5FAE26E7" w14:textId="77777777" w:rsidR="006D1F7F" w:rsidRDefault="00B03F1B" w:rsidP="00AB5164">
            <w:pPr>
              <w:spacing w:after="60"/>
            </w:pPr>
            <w:r>
              <w:t>Judge Advocate General's department</w:t>
            </w:r>
          </w:p>
        </w:tc>
      </w:tr>
      <w:tr w:rsidR="006D1F7F" w14:paraId="5FAE26EB" w14:textId="77777777">
        <w:tc>
          <w:tcPr>
            <w:tcW w:w="1800" w:type="dxa"/>
            <w:tcBorders>
              <w:top w:val="none" w:sz="0" w:space="0" w:color="FFFFFF"/>
              <w:left w:val="none" w:sz="0" w:space="0" w:color="FFFFFF"/>
              <w:bottom w:val="none" w:sz="0" w:space="0" w:color="FFFFFF"/>
              <w:right w:val="none" w:sz="0" w:space="0" w:color="FFFFFF"/>
            </w:tcBorders>
          </w:tcPr>
          <w:p w14:paraId="5FAE26E9" w14:textId="77777777" w:rsidR="006D1F7F" w:rsidRDefault="00B03F1B" w:rsidP="00AB5164">
            <w:pPr>
              <w:spacing w:after="60"/>
            </w:pPr>
            <w:r>
              <w:rPr>
                <w:i/>
                <w:iCs/>
              </w:rPr>
              <w:t>M</w:t>
            </w:r>
          </w:p>
        </w:tc>
        <w:tc>
          <w:tcPr>
            <w:tcW w:w="7226" w:type="dxa"/>
            <w:tcBorders>
              <w:top w:val="none" w:sz="0" w:space="0" w:color="FFFFFF"/>
              <w:left w:val="none" w:sz="0" w:space="0" w:color="FFFFFF"/>
              <w:bottom w:val="none" w:sz="0" w:space="0" w:color="FFFFFF"/>
              <w:right w:val="none" w:sz="0" w:space="0" w:color="FFFFFF"/>
            </w:tcBorders>
          </w:tcPr>
          <w:p w14:paraId="5FAE26EA" w14:textId="77777777" w:rsidR="006D1F7F" w:rsidRDefault="00B03F1B" w:rsidP="00AB5164">
            <w:pPr>
              <w:spacing w:after="60"/>
            </w:pPr>
            <w:r>
              <w:t>Mean</w:t>
            </w:r>
          </w:p>
        </w:tc>
      </w:tr>
      <w:tr w:rsidR="006D1F7F" w14:paraId="5FAE26EE" w14:textId="77777777">
        <w:tc>
          <w:tcPr>
            <w:tcW w:w="1800" w:type="dxa"/>
            <w:tcBorders>
              <w:top w:val="none" w:sz="0" w:space="0" w:color="FFFFFF"/>
              <w:left w:val="none" w:sz="0" w:space="0" w:color="FFFFFF"/>
              <w:bottom w:val="none" w:sz="0" w:space="0" w:color="FFFFFF"/>
              <w:right w:val="none" w:sz="0" w:space="0" w:color="FFFFFF"/>
            </w:tcBorders>
          </w:tcPr>
          <w:p w14:paraId="5FAE26EC" w14:textId="77777777" w:rsidR="006D1F7F" w:rsidRDefault="00B03F1B" w:rsidP="00AB5164">
            <w:pPr>
              <w:spacing w:after="60"/>
            </w:pPr>
            <w:r>
              <w:t>MOOTW</w:t>
            </w:r>
          </w:p>
        </w:tc>
        <w:tc>
          <w:tcPr>
            <w:tcW w:w="7226" w:type="dxa"/>
            <w:tcBorders>
              <w:top w:val="none" w:sz="0" w:space="0" w:color="FFFFFF"/>
              <w:left w:val="none" w:sz="0" w:space="0" w:color="FFFFFF"/>
              <w:bottom w:val="none" w:sz="0" w:space="0" w:color="FFFFFF"/>
              <w:right w:val="none" w:sz="0" w:space="0" w:color="FFFFFF"/>
            </w:tcBorders>
          </w:tcPr>
          <w:p w14:paraId="5FAE26ED" w14:textId="77777777" w:rsidR="006D1F7F" w:rsidRDefault="00B03F1B" w:rsidP="00AB5164">
            <w:pPr>
              <w:spacing w:after="60"/>
            </w:pPr>
            <w:r>
              <w:t>Military operations other than war</w:t>
            </w:r>
          </w:p>
        </w:tc>
      </w:tr>
      <w:tr w:rsidR="006D1F7F" w14:paraId="5FAE26F1" w14:textId="77777777">
        <w:tc>
          <w:tcPr>
            <w:tcW w:w="1800" w:type="dxa"/>
            <w:tcBorders>
              <w:top w:val="none" w:sz="0" w:space="0" w:color="FFFFFF"/>
              <w:left w:val="none" w:sz="0" w:space="0" w:color="FFFFFF"/>
              <w:bottom w:val="none" w:sz="0" w:space="0" w:color="FFFFFF"/>
              <w:right w:val="none" w:sz="0" w:space="0" w:color="FFFFFF"/>
            </w:tcBorders>
          </w:tcPr>
          <w:p w14:paraId="5FAE26EF" w14:textId="77777777" w:rsidR="006D1F7F" w:rsidRDefault="00B03F1B" w:rsidP="00AB5164">
            <w:pPr>
              <w:spacing w:after="60"/>
            </w:pPr>
            <w:r>
              <w:rPr>
                <w:i/>
                <w:iCs/>
              </w:rPr>
              <w:t>n</w:t>
            </w:r>
            <w:r>
              <w:t xml:space="preserve">, </w:t>
            </w:r>
            <w:r>
              <w:rPr>
                <w:i/>
                <w:iCs/>
              </w:rPr>
              <w:t>N</w:t>
            </w:r>
          </w:p>
        </w:tc>
        <w:tc>
          <w:tcPr>
            <w:tcW w:w="7226" w:type="dxa"/>
            <w:tcBorders>
              <w:top w:val="none" w:sz="0" w:space="0" w:color="FFFFFF"/>
              <w:left w:val="none" w:sz="0" w:space="0" w:color="FFFFFF"/>
              <w:bottom w:val="none" w:sz="0" w:space="0" w:color="FFFFFF"/>
              <w:right w:val="none" w:sz="0" w:space="0" w:color="FFFFFF"/>
            </w:tcBorders>
          </w:tcPr>
          <w:p w14:paraId="5FAE26F0" w14:textId="77777777" w:rsidR="006D1F7F" w:rsidRDefault="00B03F1B" w:rsidP="00AB5164">
            <w:pPr>
              <w:spacing w:after="60"/>
            </w:pPr>
            <w:r>
              <w:t>Number of respondents in a group, in the whole sample</w:t>
            </w:r>
          </w:p>
        </w:tc>
      </w:tr>
      <w:tr w:rsidR="006D1F7F" w14:paraId="5FAE26F4" w14:textId="77777777">
        <w:tc>
          <w:tcPr>
            <w:tcW w:w="1800" w:type="dxa"/>
            <w:tcBorders>
              <w:top w:val="none" w:sz="0" w:space="0" w:color="FFFFFF"/>
              <w:left w:val="none" w:sz="0" w:space="0" w:color="FFFFFF"/>
              <w:bottom w:val="none" w:sz="0" w:space="0" w:color="FFFFFF"/>
              <w:right w:val="none" w:sz="0" w:space="0" w:color="FFFFFF"/>
            </w:tcBorders>
          </w:tcPr>
          <w:p w14:paraId="5FAE26F2" w14:textId="77777777" w:rsidR="006D1F7F" w:rsidRDefault="00B03F1B" w:rsidP="00AB5164">
            <w:pPr>
              <w:spacing w:after="60"/>
            </w:pPr>
            <w:r>
              <w:t>NCO</w:t>
            </w:r>
          </w:p>
        </w:tc>
        <w:tc>
          <w:tcPr>
            <w:tcW w:w="7226" w:type="dxa"/>
            <w:tcBorders>
              <w:top w:val="none" w:sz="0" w:space="0" w:color="FFFFFF"/>
              <w:left w:val="none" w:sz="0" w:space="0" w:color="FFFFFF"/>
              <w:bottom w:val="none" w:sz="0" w:space="0" w:color="FFFFFF"/>
              <w:right w:val="none" w:sz="0" w:space="0" w:color="FFFFFF"/>
            </w:tcBorders>
          </w:tcPr>
          <w:p w14:paraId="5FAE26F3" w14:textId="77777777" w:rsidR="006D1F7F" w:rsidRDefault="00B03F1B" w:rsidP="00AB5164">
            <w:pPr>
              <w:spacing w:after="60"/>
            </w:pPr>
            <w:r>
              <w:t>Non-commissioned officer</w:t>
            </w:r>
          </w:p>
        </w:tc>
      </w:tr>
      <w:tr w:rsidR="006D1F7F" w14:paraId="5FAE26F7" w14:textId="77777777">
        <w:tc>
          <w:tcPr>
            <w:tcW w:w="1800" w:type="dxa"/>
            <w:tcBorders>
              <w:top w:val="none" w:sz="0" w:space="0" w:color="FFFFFF"/>
              <w:left w:val="none" w:sz="0" w:space="0" w:color="FFFFFF"/>
              <w:bottom w:val="none" w:sz="0" w:space="0" w:color="FFFFFF"/>
              <w:right w:val="none" w:sz="0" w:space="0" w:color="FFFFFF"/>
            </w:tcBorders>
          </w:tcPr>
          <w:p w14:paraId="5FAE26F5" w14:textId="77777777" w:rsidR="006D1F7F" w:rsidRDefault="00B03F1B" w:rsidP="00AB5164">
            <w:pPr>
              <w:spacing w:after="60"/>
            </w:pPr>
            <w:r>
              <w:t>NDC</w:t>
            </w:r>
          </w:p>
        </w:tc>
        <w:tc>
          <w:tcPr>
            <w:tcW w:w="7226" w:type="dxa"/>
            <w:tcBorders>
              <w:top w:val="none" w:sz="0" w:space="0" w:color="FFFFFF"/>
              <w:left w:val="none" w:sz="0" w:space="0" w:color="FFFFFF"/>
              <w:bottom w:val="none" w:sz="0" w:space="0" w:color="FFFFFF"/>
              <w:right w:val="none" w:sz="0" w:space="0" w:color="FFFFFF"/>
            </w:tcBorders>
          </w:tcPr>
          <w:p w14:paraId="5FAE26F6" w14:textId="77777777" w:rsidR="006D1F7F" w:rsidRDefault="00B03F1B" w:rsidP="00AB5164">
            <w:pPr>
              <w:spacing w:after="60"/>
            </w:pPr>
            <w:r>
              <w:t>National Defence College</w:t>
            </w:r>
          </w:p>
        </w:tc>
      </w:tr>
      <w:tr w:rsidR="006D1F7F" w14:paraId="5FAE26FA" w14:textId="77777777">
        <w:tc>
          <w:tcPr>
            <w:tcW w:w="1800" w:type="dxa"/>
            <w:tcBorders>
              <w:top w:val="none" w:sz="0" w:space="0" w:color="FFFFFF"/>
              <w:left w:val="none" w:sz="0" w:space="0" w:color="FFFFFF"/>
              <w:bottom w:val="none" w:sz="0" w:space="0" w:color="FFFFFF"/>
              <w:right w:val="none" w:sz="0" w:space="0" w:color="FFFFFF"/>
            </w:tcBorders>
          </w:tcPr>
          <w:p w14:paraId="5FAE26F8" w14:textId="77777777" w:rsidR="006D1F7F" w:rsidRDefault="00B03F1B" w:rsidP="00AB5164">
            <w:pPr>
              <w:spacing w:after="60"/>
            </w:pPr>
            <w:r>
              <w:t>SEM</w:t>
            </w:r>
          </w:p>
        </w:tc>
        <w:tc>
          <w:tcPr>
            <w:tcW w:w="7226" w:type="dxa"/>
            <w:tcBorders>
              <w:top w:val="none" w:sz="0" w:space="0" w:color="FFFFFF"/>
              <w:left w:val="none" w:sz="0" w:space="0" w:color="FFFFFF"/>
              <w:bottom w:val="none" w:sz="0" w:space="0" w:color="FFFFFF"/>
              <w:right w:val="none" w:sz="0" w:space="0" w:color="FFFFFF"/>
            </w:tcBorders>
          </w:tcPr>
          <w:p w14:paraId="5FAE26F9" w14:textId="77777777" w:rsidR="006D1F7F" w:rsidRDefault="00B03F1B" w:rsidP="00AB5164">
            <w:pPr>
              <w:spacing w:after="60"/>
            </w:pPr>
            <w:r>
              <w:t>Special Executive Magistrate; Special Executive Magistracy</w:t>
            </w:r>
          </w:p>
        </w:tc>
      </w:tr>
      <w:tr w:rsidR="006D1F7F" w14:paraId="5FAE26FD" w14:textId="77777777">
        <w:tc>
          <w:tcPr>
            <w:tcW w:w="1800" w:type="dxa"/>
            <w:tcBorders>
              <w:top w:val="none" w:sz="0" w:space="0" w:color="FFFFFF"/>
              <w:left w:val="none" w:sz="0" w:space="0" w:color="FFFFFF"/>
              <w:bottom w:val="none" w:sz="0" w:space="0" w:color="FFFFFF"/>
              <w:right w:val="none" w:sz="0" w:space="0" w:color="FFFFFF"/>
            </w:tcBorders>
          </w:tcPr>
          <w:p w14:paraId="5FAE26FB" w14:textId="77777777" w:rsidR="006D1F7F" w:rsidRDefault="00B03F1B" w:rsidP="00AB5164">
            <w:pPr>
              <w:spacing w:after="60"/>
            </w:pPr>
            <w:r>
              <w:t>SI&amp;T</w:t>
            </w:r>
          </w:p>
        </w:tc>
        <w:tc>
          <w:tcPr>
            <w:tcW w:w="7226" w:type="dxa"/>
            <w:tcBorders>
              <w:top w:val="none" w:sz="0" w:space="0" w:color="FFFFFF"/>
              <w:left w:val="none" w:sz="0" w:space="0" w:color="FFFFFF"/>
              <w:bottom w:val="none" w:sz="0" w:space="0" w:color="FFFFFF"/>
              <w:right w:val="none" w:sz="0" w:space="0" w:color="FFFFFF"/>
            </w:tcBorders>
          </w:tcPr>
          <w:p w14:paraId="5FAE26FC" w14:textId="77777777" w:rsidR="006D1F7F" w:rsidRDefault="00B03F1B" w:rsidP="00AB5164">
            <w:pPr>
              <w:spacing w:after="60"/>
            </w:pPr>
            <w:r>
              <w:t>School of Infantry and Tactics</w:t>
            </w:r>
          </w:p>
        </w:tc>
      </w:tr>
      <w:tr w:rsidR="006D1F7F" w14:paraId="5FAE2700" w14:textId="77777777">
        <w:tc>
          <w:tcPr>
            <w:tcW w:w="1800" w:type="dxa"/>
            <w:tcBorders>
              <w:top w:val="none" w:sz="0" w:space="0" w:color="FFFFFF"/>
              <w:left w:val="none" w:sz="0" w:space="0" w:color="FFFFFF"/>
              <w:bottom w:val="none" w:sz="0" w:space="0" w:color="FFFFFF"/>
              <w:right w:val="none" w:sz="0" w:space="0" w:color="FFFFFF"/>
            </w:tcBorders>
          </w:tcPr>
          <w:p w14:paraId="5FAE26FE" w14:textId="77777777" w:rsidR="006D1F7F" w:rsidRDefault="00B03F1B" w:rsidP="00AB5164">
            <w:pPr>
              <w:spacing w:after="60"/>
            </w:pPr>
            <w:r>
              <w:t>SOP</w:t>
            </w:r>
          </w:p>
        </w:tc>
        <w:tc>
          <w:tcPr>
            <w:tcW w:w="7226" w:type="dxa"/>
            <w:tcBorders>
              <w:top w:val="none" w:sz="0" w:space="0" w:color="FFFFFF"/>
              <w:left w:val="none" w:sz="0" w:space="0" w:color="FFFFFF"/>
              <w:bottom w:val="none" w:sz="0" w:space="0" w:color="FFFFFF"/>
              <w:right w:val="none" w:sz="0" w:space="0" w:color="FFFFFF"/>
            </w:tcBorders>
          </w:tcPr>
          <w:p w14:paraId="5FAE26FF" w14:textId="77777777" w:rsidR="006D1F7F" w:rsidRDefault="00B03F1B" w:rsidP="00AB5164">
            <w:pPr>
              <w:spacing w:after="60"/>
            </w:pPr>
            <w:r>
              <w:t>Standing operating procedure</w:t>
            </w:r>
          </w:p>
        </w:tc>
      </w:tr>
      <w:tr w:rsidR="006D1F7F" w14:paraId="5FAE2703" w14:textId="77777777">
        <w:tc>
          <w:tcPr>
            <w:tcW w:w="1800" w:type="dxa"/>
            <w:tcBorders>
              <w:top w:val="none" w:sz="0" w:space="0" w:color="FFFFFF"/>
              <w:left w:val="none" w:sz="0" w:space="0" w:color="FFFFFF"/>
              <w:bottom w:val="none" w:sz="0" w:space="0" w:color="FFFFFF"/>
              <w:right w:val="none" w:sz="0" w:space="0" w:color="FFFFFF"/>
            </w:tcBorders>
          </w:tcPr>
          <w:p w14:paraId="5FAE2701" w14:textId="77777777" w:rsidR="006D1F7F" w:rsidRDefault="00B03F1B" w:rsidP="00AB5164">
            <w:pPr>
              <w:spacing w:after="60"/>
            </w:pPr>
            <w:r>
              <w:t>SP</w:t>
            </w:r>
          </w:p>
        </w:tc>
        <w:tc>
          <w:tcPr>
            <w:tcW w:w="7226" w:type="dxa"/>
            <w:tcBorders>
              <w:top w:val="none" w:sz="0" w:space="0" w:color="FFFFFF"/>
              <w:left w:val="none" w:sz="0" w:space="0" w:color="FFFFFF"/>
              <w:bottom w:val="none" w:sz="0" w:space="0" w:color="FFFFFF"/>
              <w:right w:val="none" w:sz="0" w:space="0" w:color="FFFFFF"/>
            </w:tcBorders>
          </w:tcPr>
          <w:p w14:paraId="5FAE2702" w14:textId="77777777" w:rsidR="006D1F7F" w:rsidRDefault="00B03F1B" w:rsidP="00AB5164">
            <w:pPr>
              <w:spacing w:after="60"/>
            </w:pPr>
            <w:r>
              <w:t>Superintendent of Police</w:t>
            </w:r>
          </w:p>
        </w:tc>
      </w:tr>
      <w:tr w:rsidR="006D1F7F" w14:paraId="5FAE2706" w14:textId="77777777">
        <w:tc>
          <w:tcPr>
            <w:tcW w:w="1800" w:type="dxa"/>
            <w:tcBorders>
              <w:top w:val="none" w:sz="0" w:space="0" w:color="FFFFFF"/>
              <w:left w:val="none" w:sz="0" w:space="0" w:color="FFFFFF"/>
              <w:bottom w:val="none" w:sz="0" w:space="0" w:color="FFFFFF"/>
              <w:right w:val="none" w:sz="0" w:space="0" w:color="FFFFFF"/>
            </w:tcBorders>
          </w:tcPr>
          <w:p w14:paraId="5FAE2704" w14:textId="77777777" w:rsidR="006D1F7F" w:rsidRDefault="00B03F1B" w:rsidP="00AB5164">
            <w:pPr>
              <w:spacing w:after="60"/>
            </w:pPr>
            <w:r>
              <w:t>UNO</w:t>
            </w:r>
          </w:p>
        </w:tc>
        <w:tc>
          <w:tcPr>
            <w:tcW w:w="7226" w:type="dxa"/>
            <w:tcBorders>
              <w:top w:val="none" w:sz="0" w:space="0" w:color="FFFFFF"/>
              <w:left w:val="none" w:sz="0" w:space="0" w:color="FFFFFF"/>
              <w:bottom w:val="none" w:sz="0" w:space="0" w:color="FFFFFF"/>
              <w:right w:val="none" w:sz="0" w:space="0" w:color="FFFFFF"/>
            </w:tcBorders>
          </w:tcPr>
          <w:p w14:paraId="5FAE2705" w14:textId="77777777" w:rsidR="006D1F7F" w:rsidRDefault="00B03F1B" w:rsidP="00AB5164">
            <w:pPr>
              <w:spacing w:after="60"/>
            </w:pPr>
            <w:proofErr w:type="spellStart"/>
            <w:r>
              <w:t>Upazila</w:t>
            </w:r>
            <w:proofErr w:type="spellEnd"/>
            <w:r>
              <w:t xml:space="preserve"> </w:t>
            </w:r>
            <w:proofErr w:type="spellStart"/>
            <w:r>
              <w:t>Nirbahi</w:t>
            </w:r>
            <w:proofErr w:type="spellEnd"/>
            <w:r>
              <w:t xml:space="preserve"> Officer</w:t>
            </w:r>
          </w:p>
        </w:tc>
      </w:tr>
    </w:tbl>
    <w:p w14:paraId="5FAE2707" w14:textId="77777777" w:rsidR="006D1F7F" w:rsidRDefault="006D1F7F" w:rsidP="00AB5164">
      <w:pPr>
        <w:sectPr w:rsidR="006D1F7F">
          <w:headerReference w:type="default" r:id="rId7"/>
          <w:footerReference w:type="default" r:id="rId8"/>
          <w:headerReference w:type="first" r:id="rId9"/>
          <w:footerReference w:type="first" r:id="rId10"/>
          <w:pgSz w:w="11906" w:h="16838"/>
          <w:pgMar w:top="1440" w:right="1440" w:bottom="1440" w:left="1440" w:header="600" w:footer="600" w:gutter="0"/>
          <w:pgNumType w:fmt="lowerRoman" w:start="1"/>
          <w:cols w:space="720"/>
          <w:titlePg/>
          <w:docGrid w:linePitch="360"/>
        </w:sectPr>
      </w:pPr>
    </w:p>
    <w:p w14:paraId="0D138ABF" w14:textId="77777777" w:rsidR="00884D81" w:rsidRDefault="00884D81" w:rsidP="00AB5164">
      <w:pPr>
        <w:spacing w:after="120"/>
        <w:rPr>
          <w:b/>
          <w:bCs/>
        </w:rPr>
      </w:pPr>
    </w:p>
    <w:p>
      <w:pPr>
        <w:spacing w:after="120"/>
        <w:rPr>
          <w:b/>
          <w:bCs/>
        </w:rPr>
      </w:pPr>
    </w:p>
    <w:p>
      <w:pPr>
        <w:spacing w:after="120"/>
        <w:jc w:val="center"/>
      </w:pPr>
      <w:r>
        <w:rPr>
          <w:b/>
          <w:bCs/>
        </w:rPr>
        <w:t xml:space="preserve">The Knowledge Gap Among Bangladesh Army Officers on the Functional Understanding of Civil Administration: An Assessment to Enhance Performance in Aid to Civil Power Duties</w:t>
      </w:r>
    </w:p>
    <w:p>
      <w:pPr>
        <w:keepNext/>
        <w:spacing w:before="120"/>
        <w:jc w:val="center"/>
      </w:pPr>
      <w:r>
        <w:rPr>
          <w:b/>
          <w:bCs/>
        </w:rPr>
        <w:t xml:space="preserve">Chapter I</w:t>
      </w:r>
    </w:p>
    <w:p>
      <w:pPr>
        <w:keepNext/>
        <w:spacing w:after="240"/>
        <w:jc w:val="center"/>
      </w:pPr>
      <w:r>
        <w:rPr>
          <w:b/>
          <w:bCs/>
        </w:rPr>
        <w:t xml:space="preserve">Introduction</w:t>
      </w:r>
    </w:p>
    <w:p>
      <w:pPr>
        <w:keepNext/>
        <w:spacing w:before="200"/>
      </w:pPr>
      <w:r>
        <w:rPr>
          <w:b/>
          <w:bCs/>
        </w:rPr>
        <w:t xml:space="preserve">Background</w:t>
      </w:r>
    </w:p>
    <w:p>
      <w:pPr>
        <w:ind w:firstLine="720"/>
        <w:jc w:val="both"/>
      </w:pPr>
      <w:r>
        <w:t xml:space="preserve">Bangladesh Army has been employed in aid to civil power on many occasions since independence. It supported the nation after the cyclone of 1991 (Smith, 1995), after Cyclone Sidr in 2007 (United Nations Office for the Coordination of Humanitarian Affairs, 2007), during the Rohingya influx of 2017 (VOA News, 2017) and during the COVID-19 pandemic (Armed Forces Division, n.d.; Press Trust of India, 2020). It has also aided the civil administration in restoring law and order and during national events (Bangladesh Army, n.d.-b). Such employment has not always been free of legal controversy. Operation Clean Heart in 2002 led to mass arrests and deaths in detention (World Organisation Against Torture, 2002), and the High Court later declared the indemnity law that protected it illegal (BBC News Bangla, 2015). In every such employment, the Army works under the authority of the civil administration (Bangladesh Army, n.d.-a). Officers, therefore, must understand how the civil administration functions.</w:t>
      </w:r>
    </w:p>
    <w:p>
      <w:pPr>
        <w:ind w:firstLine="720"/>
        <w:jc w:val="both"/>
      </w:pPr>
      <w:r>
        <w:t xml:space="preserve">The nature of these duties changed sharply in 2024. During the July uprising, the government imposed a curfew and deployed the Army (Al Jazeera, 2024). Routine policing then collapsed across the country. On 17 September 2024, the Ministry of Public Administration gave commissioned Army officers "the powers of an Executive Magistrate" under Sections 12(1) and 17 of the Code of Criminal Procedure (CrPC), 1898 (The Business Standard, 2024a; The Daily Star, 2024a). The order allowed officers to act under 17 provisions of the Code. These cover arrest, execution of warrants, search, security proceedings, dispersal of unlawful assemblies, use of armed force in dispersal and removal of public nuisance (The Daily Star, 2024c). The same powers were later extended to the Navy and the Air Force (bdnews24.com, 2024).</w:t>
      </w:r>
    </w:p>
    <w:p>
      <w:pPr>
        <w:ind w:firstLine="720"/>
        <w:jc w:val="both"/>
      </w:pPr>
      <w:r>
        <w:t xml:space="preserve">The order was first given for 60 days. It was renewed in November 2024 and through 2025, and the last nationwide renewal ran until 28 February 2026 (The Daily Star, 2025). During this period, troops recovered looted weapons (Sarkar, 2024; United News of Bangladesh, 2026a) and carried out joint raids with other agencies (The Business Standard, 2024c). For the national election of 12 February 2026, the Army deployed about 100,000 troops to 544 camps (The Business Standard, 2026). The Army was to return to barracks once the new government took oath (United News of Bangladesh, 2026b). Even so, the powers were restored from 22 to 30 June 2026 in three metropolitan areas and three districts (Biswas, 2026; The Financial Express, 2026).</w:t>
      </w:r>
    </w:p>
    <w:p>
      <w:pPr>
        <w:ind w:firstLine="720"/>
        <w:jc w:val="both"/>
      </w:pPr>
      <w:r>
        <w:t xml:space="preserve">In these deployments, Army officers exercised magisterial power more directly than ever before. Police and civil administration officers are formally trained before they use such powers (Bangladesh Civil Service Administration Academy, n.d.; Rtv News, 2024). Army officers used the same powers without institutional training, a written standard or any test. This difference between the authority given and the knowledge provided forms the background of this study.</w:t>
      </w:r>
    </w:p>
    <w:p>
      <w:pPr>
        <w:ind w:firstLine="720"/>
        <w:jc w:val="both"/>
      </w:pPr>
      <w:r>
        <w:t xml:space="preserve">The Army calls these duties aid to civil power, while the 2024 order deployed troops in aid to civil administration. In this paper both terms refer to the same duties. The term aid to civil administration is used hereafter, as it matches the legal order under which the powers were given.</w:t>
      </w:r>
    </w:p>
    <w:p>
      <w:pPr>
        <w:keepNext/>
        <w:spacing w:before="200"/>
      </w:pPr>
      <w:r>
        <w:rPr>
          <w:b/>
          <w:bCs/>
        </w:rPr>
        <w:t xml:space="preserve">Statement of the Problem</w:t>
      </w:r>
    </w:p>
    <w:p>
      <w:pPr>
        <w:ind w:firstLine="720"/>
        <w:jc w:val="both"/>
      </w:pPr>
      <w:r>
        <w:t xml:space="preserve">Aid to civil administration is one of the specified roles of Bangladesh Army (Bangladesh Army, n.d.-a). The role demands knowledge of civil law, magistracy procedure, inter-agency coordination, human rights, crowd management and communication with civil authorities. These subjects remain largely outside military training. When the powers were given, the national press warned that the Army must guard against their misuse (The Daily Star, 2024b), and political leaders asked that they be used only where necessary (The Business Standard, 2024b). A study of United States military training reports a similar pattern, as military curricula give limited weight to civil tasks and their legal framework (Reed et al., 2020).</w:t>
      </w:r>
    </w:p>
    <w:p>
      <w:pPr>
        <w:ind w:firstLine="720"/>
        <w:jc w:val="both"/>
      </w:pPr>
      <w:r>
        <w:t xml:space="preserve">Army officers thus exercised magisterial and law-enforcement powers without a defined standard of knowledge, structured training or assessment. Neither the size of the resulting knowledge gap nor its effect on performance has been measured. This study sets out to measure the gap, to explain why it exists and to suggest how it can be reduced (Figure 1.1).</w:t>
      </w:r>
    </w:p>
    <w:p>
      <w:pPr>
        <w:keepNext/>
        <w:spacing w:before="240"/>
      </w:pPr>
      <w:r>
        <w:rPr>
          <w:b/>
          <w:bCs/>
        </w:rPr>
        <w:t xml:space="preserve">Figure 1.1</w:t>
      </w:r>
    </w:p>
    <w:p>
      <w:pPr>
        <w:keepNext/>
        <w:spacing w:after="60"/>
      </w:pPr>
      <w:r>
        <w:rPr>
          <w:i/>
          <w:iCs/>
        </w:rPr>
        <w:t xml:space="preserve">Problem Tree of the Civil Administration Knowledge Gap</w:t>
      </w:r>
    </w:p>
    <w:p xmlns:a="http://schemas.openxmlformats.org/drawingml/2006/main">
      <w:pPr>
        <w:keepNext/>
        <w:spacing w:before="60" w:after="60" w:line="240" w:lineRule="auto"/>
        <w:jc w:val="center"/>
      </w:pPr>
      <w:r>
        <mc:AlternateContent>
          <mc:Choice Requires="wpg">
            <w:drawing>
              <wp:inline distT="0" distB="0" distL="0" distR="0">
                <wp:extent cx="5727700" cy="4392547"/>
                <wp:effectExtent l="0" t="0" r="0" b="0"/>
                <wp:docPr id="1001" name="Problem tree" descr="Problem tree of the civil administration knowledge gap: causes, core problem, effects and impact"/>
                <wp:cNvGraphicFramePr/>
                <a:graphic>
                  <a:graphicData uri="http://schemas.microsoft.com/office/word/2010/wordprocessingGroup">
                    <wpg:wgp>
                      <wpg:cNvGrpSpPr/>
                      <wpg:grpSpPr>
                        <a:xfrm>
                          <a:off x="0" y="0"/>
                          <a:ext cx="5727700" cy="4392547"/>
                          <a:chOff x="0" y="0"/>
                          <a:chExt cx="5727700" cy="4392547"/>
                        </a:xfrm>
                      </wpg:grpSpPr>
                      <wps:wsp>
                        <wps:cNvPr id="5001" name="roundRect 5001"/>
                        <wps:cNvSpPr/>
                        <wps:spPr>
                          <a:xfrm>
                            <a:off x="1041400" y="0"/>
                            <a:ext cx="1511300" cy="444555"/>
                          </a:xfrm>
                          <a:prstGeom prst="roundRect">
                            <a:avLst/>
                          </a:prstGeom>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Personal legal exposure</w:t>
                              </w:r>
                            </w:p>
                          </w:txbxContent>
                        </wps:txbx>
                        <wps:bodyPr rot="0" vert="horz" wrap="square" lIns="38100" tIns="25400" rIns="38100" bIns="25400" anchor="ctr" anchorCtr="0">
                          <a:noAutofit/>
                        </wps:bodyPr>
                      </wps:wsp>
                      <wps:wsp>
                        <wps:cNvPr id="5002" name="roundRect 5002"/>
                        <wps:cNvSpPr/>
                        <wps:spPr>
                          <a:xfrm>
                            <a:off x="2628900" y="0"/>
                            <a:ext cx="1511300" cy="444555"/>
                          </a:xfrm>
                          <a:prstGeom prst="roundRect">
                            <a:avLst/>
                          </a:prstGeom>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Loss of public trust</w:t>
                              </w:r>
                            </w:p>
                          </w:txbxContent>
                        </wps:txbx>
                        <wps:bodyPr rot="0" vert="horz" wrap="square" lIns="38100" tIns="25400" rIns="38100" bIns="25400" anchor="ctr" anchorCtr="0">
                          <a:noAutofit/>
                        </wps:bodyPr>
                      </wps:wsp>
                      <wps:wsp>
                        <wps:cNvPr id="5003" name="roundRect 5003"/>
                        <wps:cNvSpPr/>
                        <wps:spPr>
                          <a:xfrm>
                            <a:off x="4216400" y="0"/>
                            <a:ext cx="1511300" cy="444555"/>
                          </a:xfrm>
                          <a:prstGeom prst="roundRect">
                            <a:avLst/>
                          </a:prstGeom>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Mission friction and delay</w:t>
                              </w:r>
                            </w:p>
                          </w:txbxContent>
                        </wps:txbx>
                        <wps:bodyPr rot="0" vert="horz" wrap="square" lIns="38100" tIns="25400" rIns="38100" bIns="25400" anchor="ctr" anchorCtr="0">
                          <a:noAutofit/>
                        </wps:bodyPr>
                      </wps:wsp>
                      <wps:wsp>
                        <wps:cNvPr id="5004" name="rect 5004"/>
                        <wps:cNvSpPr/>
                        <wps:spPr>
                          <a:xfrm>
                            <a:off x="0" y="0"/>
                            <a:ext cx="965200" cy="444555"/>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IMPACT</w:t>
                              </w:r>
                            </w:p>
                          </w:txbxContent>
                        </wps:txbx>
                        <wps:bodyPr rot="0" vert="horz" wrap="square" lIns="38100" tIns="25400" rIns="38100" bIns="25400" anchor="ctr" anchorCtr="0">
                          <a:noAutofit/>
                        </wps:bodyPr>
                      </wps:wsp>
                      <wps:wsp>
                        <wps:cNvPr id="5005" name="roundRect 5005"/>
                        <wps:cNvSpPr/>
                        <wps:spPr>
                          <a:xfrm>
                            <a:off x="1041400" y="749355"/>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Hesitation or delay</w:t>
                              </w:r>
                            </w:p>
                            <w:p>
                              <w:pPr>
                                <w:spacing w:before="0" w:after="0" w:line="240" w:lineRule="auto"/>
                                <w:jc w:val="center"/>
                              </w:pPr>
                              <w:r>
                                <w:rPr>
                                  <w:rFonts w:ascii="Arial" w:hAnsi="Arial" w:eastAsia="Arial" w:cs="Arial"/>
                                  <w:color w:val="FFFFFF"/>
                                  <w:sz w:val="24"/>
                                  <w:szCs w:val="24"/>
                                </w:rPr>
                                <w:t xml:space="preserve">66.4%</w:t>
                              </w:r>
                            </w:p>
                          </w:txbxContent>
                        </wps:txbx>
                        <wps:bodyPr rot="0" vert="horz" wrap="square" lIns="38100" tIns="25400" rIns="38100" bIns="25400" anchor="ctr" anchorCtr="0">
                          <a:noAutofit/>
                        </wps:bodyPr>
                      </wps:wsp>
                      <wps:wsp>
                        <wps:cNvPr id="5006" name="roundRect 5006"/>
                        <wps:cNvSpPr/>
                        <wps:spPr>
                          <a:xfrm>
                            <a:off x="3422650" y="749355"/>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Documentation errors</w:t>
                              </w:r>
                            </w:p>
                            <w:p>
                              <w:pPr>
                                <w:spacing w:before="0" w:after="0" w:line="240" w:lineRule="auto"/>
                                <w:jc w:val="center"/>
                              </w:pPr>
                              <w:r>
                                <w:rPr>
                                  <w:rFonts w:ascii="Arial" w:hAnsi="Arial" w:eastAsia="Arial" w:cs="Arial"/>
                                  <w:color w:val="FFFFFF"/>
                                  <w:sz w:val="24"/>
                                  <w:szCs w:val="24"/>
                                </w:rPr>
                                <w:t xml:space="preserve">60.8%</w:t>
                              </w:r>
                            </w:p>
                          </w:txbxContent>
                        </wps:txbx>
                        <wps:bodyPr rot="0" vert="horz" wrap="square" lIns="38100" tIns="25400" rIns="38100" bIns="25400" anchor="ctr" anchorCtr="0">
                          <a:noAutofit/>
                        </wps:bodyPr>
                      </wps:wsp>
                      <wps:wsp>
                        <wps:cNvPr id="5007" name="roundRect 5007"/>
                        <wps:cNvSpPr/>
                        <wps:spPr>
                          <a:xfrm>
                            <a:off x="1041400" y="1269899"/>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Over-reliance on magistrates</w:t>
                              </w:r>
                            </w:p>
                            <w:p>
                              <w:pPr>
                                <w:spacing w:before="0" w:after="0" w:line="240" w:lineRule="auto"/>
                                <w:jc w:val="center"/>
                              </w:pPr>
                              <w:r>
                                <w:rPr>
                                  <w:rFonts w:ascii="Arial" w:hAnsi="Arial" w:eastAsia="Arial" w:cs="Arial"/>
                                  <w:color w:val="FFFFFF"/>
                                  <w:sz w:val="24"/>
                                  <w:szCs w:val="24"/>
                                </w:rPr>
                                <w:t xml:space="preserve">57.5%</w:t>
                              </w:r>
                            </w:p>
                          </w:txbxContent>
                        </wps:txbx>
                        <wps:bodyPr rot="0" vert="horz" wrap="square" lIns="38100" tIns="25400" rIns="38100" bIns="25400" anchor="ctr" anchorCtr="0">
                          <a:noAutofit/>
                        </wps:bodyPr>
                      </wps:wsp>
                      <wps:wsp>
                        <wps:cNvPr id="5008" name="roundRect 5008"/>
                        <wps:cNvSpPr/>
                        <wps:spPr>
                          <a:xfrm>
                            <a:off x="3422650" y="1269899"/>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Friction with civil officials</w:t>
                              </w:r>
                            </w:p>
                            <w:p>
                              <w:pPr>
                                <w:spacing w:before="0" w:after="0" w:line="240" w:lineRule="auto"/>
                                <w:jc w:val="center"/>
                              </w:pPr>
                              <w:r>
                                <w:rPr>
                                  <w:rFonts w:ascii="Arial" w:hAnsi="Arial" w:eastAsia="Arial" w:cs="Arial"/>
                                  <w:color w:val="FFFFFF"/>
                                  <w:sz w:val="24"/>
                                  <w:szCs w:val="24"/>
                                </w:rPr>
                                <w:t xml:space="preserve">56.9%</w:t>
                              </w:r>
                            </w:p>
                          </w:txbxContent>
                        </wps:txbx>
                        <wps:bodyPr rot="0" vert="horz" wrap="square" lIns="38100" tIns="25400" rIns="38100" bIns="25400" anchor="ctr" anchorCtr="0">
                          <a:noAutofit/>
                        </wps:bodyPr>
                      </wps:wsp>
                      <wps:wsp>
                        <wps:cNvPr id="5009" name="rect 5009"/>
                        <wps:cNvSpPr/>
                        <wps:spPr>
                          <a:xfrm>
                            <a:off x="0" y="749355"/>
                            <a:ext cx="965200" cy="964889"/>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EFFECTS</w:t>
                              </w:r>
                            </w:p>
                          </w:txbxContent>
                        </wps:txbx>
                        <wps:bodyPr rot="0" vert="horz" wrap="square" lIns="38100" tIns="25400" rIns="38100" bIns="25400" anchor="ctr" anchorCtr="0">
                          <a:noAutofit/>
                        </wps:bodyPr>
                      </wps:wsp>
                      <wps:wsp>
                        <wps:cNvPr id="5010" name="Connector 5010"/>
                        <wps:cNvCnPr/>
                        <wps:spPr>
                          <a:xfrm flipV="1">
                            <a:off x="1822450" y="457255"/>
                            <a:ext cx="0" cy="279400"/>
                          </a:xfrm>
                          <a:prstGeom prst="line">
                            <a:avLst/>
                          </a:prstGeom>
                          <a:ln w="25400">
                            <a:solidFill>
                              <a:srgbClr val="47505A"/>
                            </a:solidFill>
                            <a:tailEnd type="triangle" w="med" len="med"/>
                          </a:ln>
                        </wps:spPr>
                        <wps:bodyPr/>
                      </wps:wsp>
                      <wps:wsp>
                        <wps:cNvPr id="5011" name="Connector 5011"/>
                        <wps:cNvCnPr/>
                        <wps:spPr>
                          <a:xfrm flipV="1">
                            <a:off x="3384550" y="457255"/>
                            <a:ext cx="0" cy="279400"/>
                          </a:xfrm>
                          <a:prstGeom prst="line">
                            <a:avLst/>
                          </a:prstGeom>
                          <a:ln w="25400">
                            <a:solidFill>
                              <a:srgbClr val="47505A"/>
                            </a:solidFill>
                            <a:tailEnd type="triangle" w="med" len="med"/>
                          </a:ln>
                        </wps:spPr>
                        <wps:bodyPr/>
                      </wps:wsp>
                      <wps:wsp>
                        <wps:cNvPr id="5012" name="Connector 5012"/>
                        <wps:cNvCnPr/>
                        <wps:spPr>
                          <a:xfrm flipV="1">
                            <a:off x="4946650" y="457255"/>
                            <a:ext cx="0" cy="279400"/>
                          </a:xfrm>
                          <a:prstGeom prst="line">
                            <a:avLst/>
                          </a:prstGeom>
                          <a:ln w="25400">
                            <a:solidFill>
                              <a:srgbClr val="47505A"/>
                            </a:solidFill>
                            <a:tailEnd type="triangle" w="med" len="med"/>
                          </a:ln>
                        </wps:spPr>
                        <wps:bodyPr/>
                      </wps:wsp>
                      <wps:wsp>
                        <wps:cNvPr id="5013" name="roundRect 5013"/>
                        <wps:cNvSpPr/>
                        <wps:spPr>
                          <a:xfrm>
                            <a:off x="1041400" y="2019044"/>
                            <a:ext cx="4686300" cy="638767"/>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Civil administration knowledge gap</w:t>
                              </w:r>
                            </w:p>
                            <w:p>
                              <w:pPr>
                                <w:spacing w:before="0" w:after="0" w:line="240" w:lineRule="auto"/>
                                <w:jc w:val="center"/>
                              </w:pPr>
                              <w:r>
                                <w:rPr>
                                  <w:rFonts w:ascii="Arial" w:hAnsi="Arial" w:eastAsia="Arial" w:cs="Arial"/>
                                  <w:color w:val="FFFFFF"/>
                                  <w:sz w:val="24"/>
                                  <w:szCs w:val="24"/>
                                </w:rPr>
                                <w:t xml:space="preserve">39.3% of maximum; 65.6% of officers limited; all six domains below standard</w:t>
                              </w:r>
                            </w:p>
                          </w:txbxContent>
                        </wps:txbx>
                        <wps:bodyPr rot="0" vert="horz" wrap="square" lIns="38100" tIns="25400" rIns="38100" bIns="25400" anchor="ctr" anchorCtr="0">
                          <a:noAutofit/>
                        </wps:bodyPr>
                      </wps:wsp>
                      <wps:wsp>
                        <wps:cNvPr id="5014" name="rect 5014"/>
                        <wps:cNvSpPr/>
                        <wps:spPr>
                          <a:xfrm>
                            <a:off x="0" y="2019044"/>
                            <a:ext cx="965200" cy="638767"/>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CORE PROBLEM</w:t>
                              </w:r>
                            </w:p>
                          </w:txbxContent>
                        </wps:txbx>
                        <wps:bodyPr rot="0" vert="horz" wrap="square" lIns="38100" tIns="25400" rIns="38100" bIns="25400" anchor="ctr" anchorCtr="0">
                          <a:noAutofit/>
                        </wps:bodyPr>
                      </wps:wsp>
                      <wps:wsp>
                        <wps:cNvPr id="5015" name="Connector 5015"/>
                        <wps:cNvCnPr/>
                        <wps:spPr>
                          <a:xfrm flipV="1">
                            <a:off x="2212975" y="1726944"/>
                            <a:ext cx="0" cy="279400"/>
                          </a:xfrm>
                          <a:prstGeom prst="line">
                            <a:avLst/>
                          </a:prstGeom>
                          <a:ln w="25400">
                            <a:solidFill>
                              <a:srgbClr val="47505A"/>
                            </a:solidFill>
                            <a:tailEnd type="triangle" w="med" len="med"/>
                          </a:ln>
                        </wps:spPr>
                        <wps:bodyPr/>
                      </wps:wsp>
                      <wps:wsp>
                        <wps:cNvPr id="5016" name="Connector 5016"/>
                        <wps:cNvCnPr/>
                        <wps:spPr>
                          <a:xfrm flipV="1">
                            <a:off x="4556125" y="1726944"/>
                            <a:ext cx="0" cy="279400"/>
                          </a:xfrm>
                          <a:prstGeom prst="line">
                            <a:avLst/>
                          </a:prstGeom>
                          <a:ln w="25400">
                            <a:solidFill>
                              <a:srgbClr val="47505A"/>
                            </a:solidFill>
                            <a:tailEnd type="triangle" w="med" len="med"/>
                          </a:ln>
                        </wps:spPr>
                        <wps:bodyPr/>
                      </wps:wsp>
                      <wps:wsp>
                        <wps:cNvPr id="5017" name="roundRect 5017"/>
                        <wps:cNvSpPr/>
                        <wps:spPr>
                          <a:xfrm>
                            <a:off x="1041400" y="2962612"/>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F1</w:t>
                              </w:r>
                            </w:p>
                            <w:p>
                              <w:pPr>
                                <w:spacing w:before="0" w:after="0" w:line="240" w:lineRule="auto"/>
                                <w:jc w:val="center"/>
                              </w:pPr>
                              <w:r>
                                <w:rPr>
                                  <w:rFonts w:ascii="Arial" w:hAnsi="Arial" w:eastAsia="Arial" w:cs="Arial"/>
                                  <w:color w:val="FFFFFF"/>
                                  <w:sz w:val="24"/>
                                  <w:szCs w:val="24"/>
                                </w:rPr>
                                <w:t xml:space="preserve">No module in career courses</w:t>
                              </w:r>
                            </w:p>
                          </w:txbxContent>
                        </wps:txbx>
                        <wps:bodyPr rot="0" vert="horz" wrap="square" lIns="38100" tIns="25400" rIns="38100" bIns="25400" anchor="ctr" anchorCtr="0">
                          <a:noAutofit/>
                        </wps:bodyPr>
                      </wps:wsp>
                      <wps:wsp>
                        <wps:cNvPr id="5018" name="roundRect 5018"/>
                        <wps:cNvSpPr/>
                        <wps:spPr>
                          <a:xfrm>
                            <a:off x="2628900" y="2962612"/>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F2</w:t>
                              </w:r>
                            </w:p>
                            <w:p>
                              <w:pPr>
                                <w:spacing w:before="0" w:after="0" w:line="240" w:lineRule="auto"/>
                                <w:jc w:val="center"/>
                              </w:pPr>
                              <w:r>
                                <w:rPr>
                                  <w:rFonts w:ascii="Arial" w:hAnsi="Arial" w:eastAsia="Arial" w:cs="Arial"/>
                                  <w:color w:val="FFFFFF"/>
                                  <w:sz w:val="24"/>
                                  <w:szCs w:val="24"/>
                                </w:rPr>
                                <w:t xml:space="preserve">Outdated doctrine</w:t>
                              </w:r>
                            </w:p>
                          </w:txbxContent>
                        </wps:txbx>
                        <wps:bodyPr rot="0" vert="horz" wrap="square" lIns="38100" tIns="25400" rIns="38100" bIns="25400" anchor="ctr" anchorCtr="0">
                          <a:noAutofit/>
                        </wps:bodyPr>
                      </wps:wsp>
                      <wps:wsp>
                        <wps:cNvPr id="5019" name="roundRect 5019"/>
                        <wps:cNvSpPr/>
                        <wps:spPr>
                          <a:xfrm>
                            <a:off x="4216400" y="2962612"/>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F3</w:t>
                              </w:r>
                            </w:p>
                            <w:p>
                              <w:pPr>
                                <w:spacing w:before="0" w:after="0" w:line="240" w:lineRule="auto"/>
                                <w:jc w:val="center"/>
                              </w:pPr>
                              <w:r>
                                <w:rPr>
                                  <w:rFonts w:ascii="Arial" w:hAnsi="Arial" w:eastAsia="Arial" w:cs="Arial"/>
                                  <w:color w:val="FFFFFF"/>
                                  <w:sz w:val="24"/>
                                  <w:szCs w:val="24"/>
                                </w:rPr>
                                <w:t xml:space="preserve">Short notice</w:t>
                              </w:r>
                            </w:p>
                          </w:txbxContent>
                        </wps:txbx>
                        <wps:bodyPr rot="0" vert="horz" wrap="square" lIns="38100" tIns="25400" rIns="38100" bIns="25400" anchor="ctr" anchorCtr="0">
                          <a:noAutofit/>
                        </wps:bodyPr>
                      </wps:wsp>
                      <wps:wsp>
                        <wps:cNvPr id="5020" name="roundRect 5020"/>
                        <wps:cNvSpPr/>
                        <wps:spPr>
                          <a:xfrm>
                            <a:off x="1041400" y="3677580"/>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F4</w:t>
                              </w:r>
                            </w:p>
                            <w:p>
                              <w:pPr>
                                <w:spacing w:before="0" w:after="0" w:line="240" w:lineRule="auto"/>
                                <w:jc w:val="center"/>
                              </w:pPr>
                              <w:r>
                                <w:rPr>
                                  <w:rFonts w:ascii="Arial" w:hAnsi="Arial" w:eastAsia="Arial" w:cs="Arial"/>
                                  <w:color w:val="FFFFFF"/>
                                  <w:sz w:val="24"/>
                                  <w:szCs w:val="24"/>
                                </w:rPr>
                                <w:t xml:space="preserve">No field reference or legal support</w:t>
                              </w:r>
                            </w:p>
                          </w:txbxContent>
                        </wps:txbx>
                        <wps:bodyPr rot="0" vert="horz" wrap="square" lIns="38100" tIns="25400" rIns="38100" bIns="25400" anchor="ctr" anchorCtr="0">
                          <a:noAutofit/>
                        </wps:bodyPr>
                      </wps:wsp>
                      <wps:wsp>
                        <wps:cNvPr id="5021" name="roundRect 5021"/>
                        <wps:cNvSpPr/>
                        <wps:spPr>
                          <a:xfrm>
                            <a:off x="2628900" y="3677580"/>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F5</w:t>
                              </w:r>
                            </w:p>
                            <w:p>
                              <w:pPr>
                                <w:spacing w:before="0" w:after="0" w:line="240" w:lineRule="auto"/>
                                <w:jc w:val="center"/>
                              </w:pPr>
                              <w:r>
                                <w:rPr>
                                  <w:rFonts w:ascii="Arial" w:hAnsi="Arial" w:eastAsia="Arial" w:cs="Arial"/>
                                  <w:color w:val="FFFFFF"/>
                                  <w:sz w:val="24"/>
                                  <w:szCs w:val="24"/>
                                </w:rPr>
                                <w:t xml:space="preserve">Low priority, combat focus</w:t>
                              </w:r>
                            </w:p>
                          </w:txbxContent>
                        </wps:txbx>
                        <wps:bodyPr rot="0" vert="horz" wrap="square" lIns="38100" tIns="25400" rIns="38100" bIns="25400" anchor="ctr" anchorCtr="0">
                          <a:noAutofit/>
                        </wps:bodyPr>
                      </wps:wsp>
                      <wps:wsp>
                        <wps:cNvPr id="5022" name="roundRect 5022"/>
                        <wps:cNvSpPr/>
                        <wps:spPr>
                          <a:xfrm>
                            <a:off x="4216400" y="3677580"/>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F6</w:t>
                              </w:r>
                            </w:p>
                            <w:p>
                              <w:pPr>
                                <w:spacing w:before="0" w:after="0" w:line="240" w:lineRule="auto"/>
                                <w:jc w:val="center"/>
                              </w:pPr>
                              <w:r>
                                <w:rPr>
                                  <w:rFonts w:ascii="Arial" w:hAnsi="Arial" w:eastAsia="Arial" w:cs="Arial"/>
                                  <w:color w:val="FFFFFF"/>
                                  <w:sz w:val="24"/>
                                  <w:szCs w:val="24"/>
                                </w:rPr>
                                <w:t xml:space="preserve">Reliance on experience, no test</w:t>
                              </w:r>
                            </w:p>
                          </w:txbxContent>
                        </wps:txbx>
                        <wps:bodyPr rot="0" vert="horz" wrap="square" lIns="38100" tIns="25400" rIns="38100" bIns="25400" anchor="ctr" anchorCtr="0">
                          <a:noAutofit/>
                        </wps:bodyPr>
                      </wps:wsp>
                      <wps:wsp>
                        <wps:cNvPr id="5023" name="rect 5023"/>
                        <wps:cNvSpPr/>
                        <wps:spPr>
                          <a:xfrm>
                            <a:off x="0" y="2962612"/>
                            <a:ext cx="965200" cy="1353735"/>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CAUSES</w:t>
                              </w:r>
                            </w:p>
                          </w:txbxContent>
                        </wps:txbx>
                        <wps:bodyPr rot="0" vert="horz" wrap="square" lIns="38100" tIns="25400" rIns="38100" bIns="25400" anchor="ctr" anchorCtr="0">
                          <a:noAutofit/>
                        </wps:bodyPr>
                      </wps:wsp>
                      <wps:wsp>
                        <wps:cNvPr id="5024" name="Connector 5024"/>
                        <wps:cNvCnPr/>
                        <wps:spPr>
                          <a:xfrm flipV="1">
                            <a:off x="1822450" y="2670512"/>
                            <a:ext cx="0" cy="279400"/>
                          </a:xfrm>
                          <a:prstGeom prst="line">
                            <a:avLst/>
                          </a:prstGeom>
                          <a:ln w="25400">
                            <a:solidFill>
                              <a:srgbClr val="47505A"/>
                            </a:solidFill>
                            <a:tailEnd type="triangle" w="med" len="med"/>
                          </a:ln>
                        </wps:spPr>
                        <wps:bodyPr/>
                      </wps:wsp>
                      <wps:wsp>
                        <wps:cNvPr id="5025" name="Connector 5025"/>
                        <wps:cNvCnPr/>
                        <wps:spPr>
                          <a:xfrm flipV="1">
                            <a:off x="3384550" y="2670512"/>
                            <a:ext cx="0" cy="279400"/>
                          </a:xfrm>
                          <a:prstGeom prst="line">
                            <a:avLst/>
                          </a:prstGeom>
                          <a:ln w="25400">
                            <a:solidFill>
                              <a:srgbClr val="47505A"/>
                            </a:solidFill>
                            <a:tailEnd type="triangle" w="med" len="med"/>
                          </a:ln>
                        </wps:spPr>
                        <wps:bodyPr/>
                      </wps:wsp>
                      <wps:wsp>
                        <wps:cNvPr id="5026" name="Connector 5026"/>
                        <wps:cNvCnPr/>
                        <wps:spPr>
                          <a:xfrm flipV="1">
                            <a:off x="4946650" y="2670512"/>
                            <a:ext cx="0" cy="279400"/>
                          </a:xfrm>
                          <a:prstGeom prst="line">
                            <a:avLst/>
                          </a:prstGeom>
                          <a:ln w="25400">
                            <a:solidFill>
                              <a:srgbClr val="47505A"/>
                            </a:solidFill>
                            <a:tailEnd type="triangle" w="med" len="med"/>
                          </a:ln>
                        </wps:spPr>
                        <wps:bodyPr/>
                      </wps:wsp>
                    </wpg:wgp>
                  </a:graphicData>
                </a:graphic>
              </wp:inline>
            </w:drawing>
          </mc:Choice>
        </mc:AlternateContent>
      </w:r>
    </w:p>
    <w:p>
      <w:pPr>
        <w:spacing w:before="60" w:after="240"/>
      </w:pPr>
      <w:r>
        <w:rPr>
          <w:i/>
          <w:iCs/>
        </w:rPr>
        <w:t xml:space="preserve">Note.</w:t>
      </w:r>
      <w:r>
        <w:t xml:space="preserve"> Researcher's own construct from Chapters III and IV. Effects are the share of officers meeting each problem often or always.</w:t>
      </w:r>
    </w:p>
    <w:p>
      <w:pPr>
        <w:keepNext/>
        <w:spacing w:before="200"/>
      </w:pPr>
      <w:r>
        <w:rPr>
          <w:b/>
          <w:bCs/>
        </w:rPr>
        <w:t xml:space="preserve">Review of Literature</w:t>
      </w:r>
    </w:p>
    <w:p>
      <w:pPr>
        <w:ind w:firstLine="720"/>
        <w:jc w:val="both"/>
      </w:pPr>
      <w:r>
        <w:t xml:space="preserve">The review covered books, journal articles, doctrine, statutes, government notifications and press reports. It examined four questions: the limits of military involvement in civil functions, the knowledge such work requires, the practice of comparable forces, and the Bangladesh context. Table 1.1 summarises the main findings.</w:t>
      </w:r>
    </w:p>
    <w:p>
      <w:pPr>
        <w:ind w:firstLine="720"/>
        <w:jc w:val="both"/>
      </w:pPr>
      <w:r>
        <w:t xml:space="preserve">Huntington (1957) argued that the military is most effective when it specialises in the management of violence and civilian institutions keep administrative functions. Janowitz (1960) accepted a wider role. His constabulary model holds that modern forces must build social and administrative competence for internal security tasks. The two writers differ on the role itself, but they agree on one point. Officers must hold the relevant knowledge before they take up a civil role.</w:t>
      </w:r>
    </w:p>
    <w:p>
      <w:pPr>
        <w:ind w:firstLine="720"/>
        <w:jc w:val="both"/>
      </w:pPr>
      <w:r>
        <w:t xml:space="preserve">Becker (1964) treats training as an investment that produces measurable returns in output. A role assigned without such investment will therefore produce lower returns.</w:t>
      </w:r>
    </w:p>
    <w:p>
      <w:pPr>
        <w:ind w:firstLine="720"/>
        <w:jc w:val="both"/>
      </w:pPr>
      <w:r>
        <w:t xml:space="preserve">Spencer and Spencer (1993) separate the visible layer of competence, namely knowledge and skill, from deeper traits and motives. The visible layer can be defined, trained and tested.</w:t>
      </w:r>
    </w:p>
    <w:p>
      <w:pPr>
        <w:ind w:firstLine="720"/>
        <w:jc w:val="both"/>
      </w:pPr>
      <w:r>
        <w:t xml:space="preserve">In Bangladesh, Hassan et al. (2026) examined the Law and Administration Course of the civil service against workplace competencies. The civil service thus already treats legal and administrative knowledge as something to be taught and checked.</w:t>
      </w:r>
    </w:p>
    <w:p>
      <w:pPr>
        <w:ind w:firstLine="720"/>
        <w:jc w:val="both"/>
      </w:pPr>
      <w:r>
        <w:t xml:space="preserve">Croissant et al. (2013) treated internal security as a test of civilian control in new Asian democracies, including Bangladesh. Reed et al. (2020) found that United States military doctrine and training give limited attention to the competencies needed for humanitarian and disaster relief tasks. Ries (2022) reviewed 45 publications from 22 countries and identified clear frameworks and joint civil-military exercises as common features of effective coordination. The deficit these studies describe is institutional and not a matter of individual ability.</w:t>
      </w:r>
    </w:p>
    <w:p>
      <w:pPr>
        <w:ind w:firstLine="720"/>
        <w:jc w:val="both"/>
      </w:pPr>
      <w:r>
        <w:t xml:space="preserve">Ahamed (1988) explains that the Army inherited a custodian-of-order outlook from its British Indian and Pakistani predecessors.</w:t>
      </w:r>
    </w:p>
    <w:p>
      <w:pPr>
        <w:ind w:firstLine="720"/>
        <w:jc w:val="both"/>
      </w:pPr>
      <w:r>
        <w:t xml:space="preserve">Sahoo and Vishwanathan (2023) trace the move of Bangladesh from military dominance towards civilian control. These studies analyse institutions and regimes. None of them measures the knowledge of the officers who exercise civil authority. The Constitution, the CrPC and the Penal Code state the provisions an officer must know before acting (Code of Criminal Procedure, 1898; Constitution of the People's Republic of Bangladesh, 1972; Penal Code, 1860). The two volumes of Army doctrine on military operations other than war (MOOTW), however, do not cover the legal, magisterial or coordination domains (Army Training and Doctrine Command [ARTDOC], 2016a, 2016b). The doctrine was written before the powers were delegated and does not address them.</w:t>
      </w:r>
    </w:p>
    <w:p>
      <w:pPr>
        <w:keepNext/>
        <w:spacing w:before="120"/>
      </w:pPr>
      <w:r>
        <w:rPr>
          <w:b/>
          <w:bCs/>
          <w:i/>
          <w:iCs/>
        </w:rPr>
        <w:t xml:space="preserve">Analysis of the Literature</w:t>
      </w:r>
    </w:p>
    <w:p>
      <w:pPr>
        <w:ind w:firstLine="720"/>
        <w:jc w:val="both"/>
      </w:pPr>
      <w:r>
        <w:t xml:space="preserve">The literature points in one direction from four separate angles. Theory warns that a civil role without civil knowledge carries risk. The law defines the knowledge the role demands, while Army doctrine largely omits it. Studies of other forces trace the deficit to training and doctrine rather than to individuals. Each source therefore reaches the same condition: officers must hold the knowledge before they exercise the authority. The delegation of September 2024 tested this condition at national scale. Any gap is thus likely to be organisational rather than individual. It also follows that the required knowledge can be set from the law and from field practice, and then measured.</w:t>
      </w:r>
    </w:p>
    <w:p>
      <w:pPr>
        <w:keepNext/>
        <w:spacing w:before="240"/>
      </w:pPr>
      <w:r>
        <w:rPr>
          <w:b/>
          <w:bCs/>
        </w:rPr>
        <w:t xml:space="preserve">Table 1.1</w:t>
      </w:r>
    </w:p>
    <w:p>
      <w:pPr>
        <w:keepNext/>
        <w:spacing w:after="60"/>
      </w:pPr>
      <w:r>
        <w:rPr>
          <w:i/>
          <w:iCs/>
        </w:rPr>
        <w:t xml:space="preserve">Literature Concept Matrix</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600"/>
        <w:gridCol w:w="1070"/>
        <w:gridCol w:w="1070"/>
        <w:gridCol w:w="1070"/>
        <w:gridCol w:w="1070"/>
        <w:gridCol w:w="1070"/>
        <w:gridCol w:w="1076"/>
      </w:tblGrid>
      <w:tr>
        <w:trPr>
          <w:cantSplit/>
          <w:trHeight w:val="2500" w:hRule="atLeast"/>
          <w:tblHeader/>
        </w:trPr>
        <w:tc>
          <w:tcPr>
            <w:tcW w:w="26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Source</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Civil-military boundary</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Knowledge and competence</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Training and doctrine</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Joint coordination</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Bangladesh context</w:t>
            </w:r>
          </w:p>
        </w:tc>
        <w:tc>
          <w:tcPr>
            <w:tcW w:w="107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Measures officers' knowledge</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Huntington (1957)</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Janowitz (1960)</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Becker (1964)</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Spencer and Spencer (1993)</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Ahamed (1988)</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Croissant et al. (2013)</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Reed et al. (2020)</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Ries (2022)</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Sahoo and Vishwanathan (2023)</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Hassan et al. (2026)</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ARTDOC (2016a, 2016b)</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CrPC, Constitution, Penal Code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This study (2026)</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bl>
    <w:p>
      <w:pPr>
        <w:spacing w:before="60" w:after="240"/>
      </w:pPr>
      <w:r>
        <w:rPr>
          <w:i/>
          <w:iCs/>
        </w:rPr>
        <w:t xml:space="preserve">Note.</w:t>
      </w:r>
      <w:r>
        <w:t xml:space="preserve"> Researcher's coding of the sources. ● = main theme; ○ = treated in part; blank = not addressed.</w:t>
      </w:r>
    </w:p>
    <w:p>
      <w:pPr>
        <w:keepNext/>
        <w:spacing w:before="120"/>
      </w:pPr>
      <w:r>
        <w:rPr>
          <w:b/>
          <w:bCs/>
          <w:i/>
          <w:iCs/>
        </w:rPr>
        <w:t xml:space="preserve">Research Gap</w:t>
      </w:r>
    </w:p>
    <w:p>
      <w:pPr>
        <w:ind w:firstLine="720"/>
        <w:jc w:val="both"/>
      </w:pPr>
      <w:r>
        <w:t xml:space="preserve">No study has defined the civil administration knowledge an Army officer needs for these duties, measured what officers actually hold, or linked the shortfall to performance on the ground. This study addresses that gap.</w:t>
      </w:r>
    </w:p>
    <w:p>
      <w:pPr>
        <w:keepNext/>
        <w:spacing w:before="200"/>
      </w:pPr>
      <w:r>
        <w:rPr>
          <w:b/>
          <w:bCs/>
        </w:rPr>
        <w:t xml:space="preserve">Theoretical Framework</w:t>
      </w:r>
    </w:p>
    <w:p>
      <w:pPr>
        <w:ind w:firstLine="720"/>
        <w:jc w:val="both"/>
      </w:pPr>
      <w:r>
        <w:t xml:space="preserve">A theoretical framework allows an issue to be examined under the lens of a theory. In this case, it helps to explain why a gap may exist, how it can be measured and what actions might close it. This study uses four theories to explain, assess and evaluate officers' knowledge. Figure 1.2 shows how they connect and where each is used, and Table 1.2 traces each from concept to indicator.</w:t>
      </w:r>
    </w:p>
    <w:p>
      <w:pPr>
        <w:keepNext/>
        <w:spacing w:before="120"/>
      </w:pPr>
      <w:r>
        <w:rPr>
          <w:b/>
          <w:bCs/>
          <w:i/>
          <w:iCs/>
        </w:rPr>
        <w:t xml:space="preserve">Theories of the Military Role</w:t>
      </w:r>
    </w:p>
    <w:p>
      <w:pPr>
        <w:ind w:firstLine="720"/>
        <w:jc w:val="both"/>
      </w:pPr>
      <w:r>
        <w:t xml:space="preserve">Huntington's (1957) theory of objective civilian control has two concepts: professional specialisation and a clear boundary between military and civil functions. It says that the military crosses that boundary if it works in a field in which it is not trained. The theory therefore treats a civil role without civil knowledge as a risk to the task and to the institution. Janowitz's (1960) constabulary concept accepts that modern forces will have to perform internal security tasks. Its key idea is that such forces must be trained on such functions. The two theories conflict on whether the military should take up the role. However, they agree on the condition of attaining knowledge prior to performing it. This condition forms the first proposition of the study: knowledge must come before authority (P1).</w:t>
      </w:r>
    </w:p>
    <w:p>
      <w:pPr>
        <w:keepNext/>
        <w:spacing w:before="120"/>
      </w:pPr>
      <w:r>
        <w:rPr>
          <w:b/>
          <w:bCs/>
          <w:i/>
          <w:iCs/>
        </w:rPr>
        <w:t xml:space="preserve">Theories of Knowledge</w:t>
      </w:r>
    </w:p>
    <w:p>
      <w:pPr>
        <w:ind w:firstLine="720"/>
        <w:jc w:val="both"/>
      </w:pPr>
      <w:r>
        <w:t xml:space="preserve">Becker's (1964) human capital theory treats knowledge as the product of deliberate investment in training. Where an organisation assigns a task but does not invest in the related training, knowledge stays low and output falls. This gives the second proposition of the study: without institutional training, a gap persists regardless of rank or experience (P2). Spencer and Spencer's (1993) competency model divides competence into visible layers, knowledge and skill, and hidden layers, such as motive and trait. The visible layers can be compared to the standard, taught and tested. This gives the third proposition: the gap can be defined, measured and reduced or nullified (P3).</w:t>
      </w:r>
    </w:p>
    <w:p>
      <w:pPr>
        <w:keepNext/>
        <w:spacing w:before="120"/>
      </w:pPr>
      <w:r>
        <w:rPr>
          <w:b/>
          <w:bCs/>
          <w:i/>
          <w:iCs/>
        </w:rPr>
        <w:t xml:space="preserve">Correlation Among the Theories</w:t>
      </w:r>
    </w:p>
    <w:p>
      <w:pPr>
        <w:ind w:firstLine="720"/>
        <w:jc w:val="both"/>
      </w:pPr>
      <w:r>
        <w:t xml:space="preserve">The four theories form a complete cycle of reasoning. Initially, the theories set the condition that knowledge must come before authority. Human capital theory explains why the condition may not be met, namely the absence of investment in training. The competency model makes the condition measurable through a written standard and a test. Together they predict that officers given civil powers without training will show a measurable gap, and that the gap will lower their performance. This prediction is the hypothesis of the study.</w:t>
      </w:r>
    </w:p>
    <w:p>
      <w:pPr>
        <w:keepNext/>
        <w:spacing w:before="240"/>
      </w:pPr>
      <w:r>
        <w:rPr>
          <w:b/>
          <w:bCs/>
        </w:rPr>
        <w:t xml:space="preserve">Figure 1.2</w:t>
      </w:r>
    </w:p>
    <w:p>
      <w:pPr>
        <w:keepNext/>
        <w:spacing w:after="60"/>
      </w:pPr>
      <w:r>
        <w:rPr>
          <w:i/>
          <w:iCs/>
        </w:rPr>
        <w:t xml:space="preserve">Theoretical Framework of the Study</w:t>
      </w:r>
    </w:p>
    <w:p xmlns:a="http://schemas.openxmlformats.org/drawingml/2006/main">
      <w:pPr>
        <w:keepNext/>
        <w:spacing w:before="60" w:after="60" w:line="240" w:lineRule="auto"/>
        <w:jc w:val="center"/>
      </w:pPr>
      <w:r>
        <mc:AlternateContent>
          <mc:Choice Requires="wpg">
            <w:drawing>
              <wp:inline distT="0" distB="0" distL="0" distR="0">
                <wp:extent cx="5727700" cy="4825358"/>
                <wp:effectExtent l="0" t="0" r="0" b="0"/>
                <wp:docPr id="1002" name="Theoretical framework" descr="Four theories, concepts, propositions, use in the study, and the hypothesis"/>
                <wp:cNvGraphicFramePr/>
                <a:graphic>
                  <a:graphicData uri="http://schemas.microsoft.com/office/word/2010/wordprocessingGroup">
                    <wpg:wgp>
                      <wpg:cNvGrpSpPr/>
                      <wpg:grpSpPr>
                        <a:xfrm>
                          <a:off x="0" y="0"/>
                          <a:ext cx="5727700" cy="4825358"/>
                          <a:chOff x="0" y="0"/>
                          <a:chExt cx="5727700" cy="4825358"/>
                        </a:xfrm>
                      </wpg:grpSpPr>
                      <wps:wsp>
                        <wps:cNvPr id="5027" name="roundRect 5027"/>
                        <wps:cNvSpPr/>
                        <wps:spPr>
                          <a:xfrm>
                            <a:off x="1041400"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Huntington (1957)</w:t>
                              </w:r>
                            </w:p>
                            <w:p>
                              <w:pPr>
                                <w:spacing w:before="0" w:after="0" w:line="240" w:lineRule="auto"/>
                                <w:jc w:val="center"/>
                              </w:pPr>
                              <w:r>
                                <w:rPr>
                                  <w:rFonts w:ascii="Arial" w:hAnsi="Arial" w:eastAsia="Arial" w:cs="Arial"/>
                                  <w:i/>
                                  <w:iCs/>
                                  <w:color w:val="FFFFFF"/>
                                  <w:sz w:val="24"/>
                                  <w:szCs w:val="24"/>
                                </w:rPr>
                                <w:t xml:space="preserve">Objective civilian control</w:t>
                              </w:r>
                            </w:p>
                          </w:txbxContent>
                        </wps:txbx>
                        <wps:bodyPr rot="0" vert="horz" wrap="square" lIns="25400" tIns="25400" rIns="25400" bIns="25400" anchor="ctr" anchorCtr="0">
                          <a:noAutofit/>
                        </wps:bodyPr>
                      </wps:wsp>
                      <wps:wsp>
                        <wps:cNvPr id="5028" name="roundRect 5028"/>
                        <wps:cNvSpPr/>
                        <wps:spPr>
                          <a:xfrm>
                            <a:off x="2232025"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Janowitz (1960)</w:t>
                              </w:r>
                            </w:p>
                            <w:p>
                              <w:pPr>
                                <w:spacing w:before="0" w:after="0" w:line="240" w:lineRule="auto"/>
                                <w:jc w:val="center"/>
                              </w:pPr>
                              <w:r>
                                <w:rPr>
                                  <w:rFonts w:ascii="Arial" w:hAnsi="Arial" w:eastAsia="Arial" w:cs="Arial"/>
                                  <w:i/>
                                  <w:iCs/>
                                  <w:color w:val="FFFFFF"/>
                                  <w:sz w:val="24"/>
                                  <w:szCs w:val="24"/>
                                </w:rPr>
                                <w:t xml:space="preserve">Constabulary concept</w:t>
                              </w:r>
                            </w:p>
                          </w:txbxContent>
                        </wps:txbx>
                        <wps:bodyPr rot="0" vert="horz" wrap="square" lIns="25400" tIns="25400" rIns="25400" bIns="25400" anchor="ctr" anchorCtr="0">
                          <a:noAutofit/>
                        </wps:bodyPr>
                      </wps:wsp>
                      <wps:wsp>
                        <wps:cNvPr id="5029" name="roundRect 5029"/>
                        <wps:cNvSpPr/>
                        <wps:spPr>
                          <a:xfrm>
                            <a:off x="3422650"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Becker (1964)</w:t>
                              </w:r>
                            </w:p>
                            <w:p>
                              <w:pPr>
                                <w:spacing w:before="0" w:after="0" w:line="240" w:lineRule="auto"/>
                                <w:jc w:val="center"/>
                              </w:pPr>
                              <w:r>
                                <w:rPr>
                                  <w:rFonts w:ascii="Arial" w:hAnsi="Arial" w:eastAsia="Arial" w:cs="Arial"/>
                                  <w:i/>
                                  <w:iCs/>
                                  <w:color w:val="FFFFFF"/>
                                  <w:sz w:val="24"/>
                                  <w:szCs w:val="24"/>
                                </w:rPr>
                                <w:t xml:space="preserve">Human capital</w:t>
                              </w:r>
                            </w:p>
                          </w:txbxContent>
                        </wps:txbx>
                        <wps:bodyPr rot="0" vert="horz" wrap="square" lIns="25400" tIns="25400" rIns="25400" bIns="25400" anchor="ctr" anchorCtr="0">
                          <a:noAutofit/>
                        </wps:bodyPr>
                      </wps:wsp>
                      <wps:wsp>
                        <wps:cNvPr id="5030" name="roundRect 5030"/>
                        <wps:cNvSpPr/>
                        <wps:spPr>
                          <a:xfrm>
                            <a:off x="4613275"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Spencer and Spencer (1993)</w:t>
                              </w:r>
                            </w:p>
                            <w:p>
                              <w:pPr>
                                <w:spacing w:before="0" w:after="0" w:line="240" w:lineRule="auto"/>
                                <w:jc w:val="center"/>
                              </w:pPr>
                              <w:r>
                                <w:rPr>
                                  <w:rFonts w:ascii="Arial" w:hAnsi="Arial" w:eastAsia="Arial" w:cs="Arial"/>
                                  <w:i/>
                                  <w:iCs/>
                                  <w:color w:val="FFFFFF"/>
                                  <w:sz w:val="24"/>
                                  <w:szCs w:val="24"/>
                                </w:rPr>
                                <w:t xml:space="preserve">Competency model</w:t>
                              </w:r>
                            </w:p>
                          </w:txbxContent>
                        </wps:txbx>
                        <wps:bodyPr rot="0" vert="horz" wrap="square" lIns="25400" tIns="25400" rIns="25400" bIns="25400" anchor="ctr" anchorCtr="0">
                          <a:noAutofit/>
                        </wps:bodyPr>
                      </wps:wsp>
                      <wps:wsp>
                        <wps:cNvPr id="5031" name="rect 5031"/>
                        <wps:cNvSpPr/>
                        <wps:spPr>
                          <a:xfrm>
                            <a:off x="0" y="0"/>
                            <a:ext cx="965200" cy="1027229"/>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Theory</w:t>
                              </w:r>
                            </w:p>
                          </w:txbxContent>
                        </wps:txbx>
                        <wps:bodyPr rot="0" vert="horz" wrap="square" lIns="25400" tIns="25400" rIns="25400" bIns="25400" anchor="ctr" anchorCtr="0">
                          <a:noAutofit/>
                        </wps:bodyPr>
                      </wps:wsp>
                      <wps:wsp>
                        <wps:cNvPr id="5032" name="roundRect 5032"/>
                        <wps:cNvSpPr/>
                        <wps:spPr>
                          <a:xfrm>
                            <a:off x="1041400"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A civil role without civil knowledge carries risk</w:t>
                              </w:r>
                            </w:p>
                          </w:txbxContent>
                        </wps:txbx>
                        <wps:bodyPr rot="0" vert="horz" wrap="square" lIns="25400" tIns="25400" rIns="25400" bIns="25400" anchor="ctr" anchorCtr="0">
                          <a:noAutofit/>
                        </wps:bodyPr>
                      </wps:wsp>
                      <wps:wsp>
                        <wps:cNvPr id="5033" name="roundRect 5033"/>
                        <wps:cNvSpPr/>
                        <wps:spPr>
                          <a:xfrm>
                            <a:off x="2232025"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Internal tasks need competence built in advance</w:t>
                              </w:r>
                            </w:p>
                          </w:txbxContent>
                        </wps:txbx>
                        <wps:bodyPr rot="0" vert="horz" wrap="square" lIns="25400" tIns="25400" rIns="25400" bIns="25400" anchor="ctr" anchorCtr="0">
                          <a:noAutofit/>
                        </wps:bodyPr>
                      </wps:wsp>
                      <wps:wsp>
                        <wps:cNvPr id="5034" name="roundRect 5034"/>
                        <wps:cNvSpPr/>
                        <wps:spPr>
                          <a:xfrm>
                            <a:off x="3422650"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Knowledge comes from investment in training</w:t>
                              </w:r>
                            </w:p>
                          </w:txbxContent>
                        </wps:txbx>
                        <wps:bodyPr rot="0" vert="horz" wrap="square" lIns="25400" tIns="25400" rIns="25400" bIns="25400" anchor="ctr" anchorCtr="0">
                          <a:noAutofit/>
                        </wps:bodyPr>
                      </wps:wsp>
                      <wps:wsp>
                        <wps:cNvPr id="5035" name="roundRect 5035"/>
                        <wps:cNvSpPr/>
                        <wps:spPr>
                          <a:xfrm>
                            <a:off x="4613275"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Knowledge is visible and can be tested</w:t>
                              </w:r>
                            </w:p>
                          </w:txbxContent>
                        </wps:txbx>
                        <wps:bodyPr rot="0" vert="horz" wrap="square" lIns="25400" tIns="25400" rIns="25400" bIns="25400" anchor="ctr" anchorCtr="0">
                          <a:noAutofit/>
                        </wps:bodyPr>
                      </wps:wsp>
                      <wps:wsp>
                        <wps:cNvPr id="5036" name="rect 5036"/>
                        <wps:cNvSpPr/>
                        <wps:spPr>
                          <a:xfrm>
                            <a:off x="0" y="1179629"/>
                            <a:ext cx="965200" cy="1027376"/>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Concept</w:t>
                              </w:r>
                            </w:p>
                          </w:txbxContent>
                        </wps:txbx>
                        <wps:bodyPr rot="0" vert="horz" wrap="square" lIns="25400" tIns="25400" rIns="25400" bIns="25400" anchor="ctr" anchorCtr="0">
                          <a:noAutofit/>
                        </wps:bodyPr>
                      </wps:wsp>
                      <wps:wsp>
                        <wps:cNvPr id="5037" name="roundRect 5037"/>
                        <wps:cNvSpPr/>
                        <wps:spPr>
                          <a:xfrm>
                            <a:off x="1041400" y="2359405"/>
                            <a:ext cx="2305050" cy="832816"/>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P1: </w:t>
                              </w:r>
                            </w:p>
                            <w:p>
                              <w:pPr>
                                <w:spacing w:before="0" w:after="0" w:line="240" w:lineRule="auto"/>
                                <w:jc w:val="center"/>
                              </w:pPr>
                              <w:r>
                                <w:rPr>
                                  <w:rFonts w:ascii="Arial" w:hAnsi="Arial" w:eastAsia="Arial" w:cs="Arial"/>
                                  <w:color w:val="111820"/>
                                  <w:sz w:val="24"/>
                                  <w:szCs w:val="24"/>
                                </w:rPr>
                                <w:t xml:space="preserve">Knowledge must come before authority</w:t>
                              </w:r>
                            </w:p>
                          </w:txbxContent>
                        </wps:txbx>
                        <wps:bodyPr rot="0" vert="horz" wrap="square" lIns="25400" tIns="25400" rIns="25400" bIns="25400" anchor="ctr" anchorCtr="0">
                          <a:noAutofit/>
                        </wps:bodyPr>
                      </wps:wsp>
                      <wps:wsp>
                        <wps:cNvPr id="5038" name="roundRect 5038"/>
                        <wps:cNvSpPr/>
                        <wps:spPr>
                          <a:xfrm>
                            <a:off x="3422650" y="2359405"/>
                            <a:ext cx="1114425" cy="832816"/>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P2: </w:t>
                              </w:r>
                            </w:p>
                            <w:p>
                              <w:pPr>
                                <w:spacing w:before="0" w:after="0" w:line="240" w:lineRule="auto"/>
                                <w:jc w:val="center"/>
                              </w:pPr>
                              <w:r>
                                <w:rPr>
                                  <w:rFonts w:ascii="Arial" w:hAnsi="Arial" w:eastAsia="Arial" w:cs="Arial"/>
                                  <w:color w:val="111820"/>
                                  <w:sz w:val="24"/>
                                  <w:szCs w:val="24"/>
                                </w:rPr>
                                <w:t xml:space="preserve">Without training a gap persists</w:t>
                              </w:r>
                            </w:p>
                          </w:txbxContent>
                        </wps:txbx>
                        <wps:bodyPr rot="0" vert="horz" wrap="square" lIns="25400" tIns="25400" rIns="25400" bIns="25400" anchor="ctr" anchorCtr="0">
                          <a:noAutofit/>
                        </wps:bodyPr>
                      </wps:wsp>
                      <wps:wsp>
                        <wps:cNvPr id="5039" name="roundRect 5039"/>
                        <wps:cNvSpPr/>
                        <wps:spPr>
                          <a:xfrm>
                            <a:off x="4613275" y="2359405"/>
                            <a:ext cx="1114425" cy="832816"/>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P3: </w:t>
                              </w:r>
                            </w:p>
                            <w:p>
                              <w:pPr>
                                <w:spacing w:before="0" w:after="0" w:line="240" w:lineRule="auto"/>
                                <w:jc w:val="center"/>
                              </w:pPr>
                              <w:r>
                                <w:rPr>
                                  <w:rFonts w:ascii="Arial" w:hAnsi="Arial" w:eastAsia="Arial" w:cs="Arial"/>
                                  <w:color w:val="111820"/>
                                  <w:sz w:val="24"/>
                                  <w:szCs w:val="24"/>
                                </w:rPr>
                                <w:t xml:space="preserve">The gap can be measured and closed</w:t>
                              </w:r>
                            </w:p>
                          </w:txbxContent>
                        </wps:txbx>
                        <wps:bodyPr rot="0" vert="horz" wrap="square" lIns="25400" tIns="25400" rIns="25400" bIns="25400" anchor="ctr" anchorCtr="0">
                          <a:noAutofit/>
                        </wps:bodyPr>
                      </wps:wsp>
                      <wps:wsp>
                        <wps:cNvPr id="5040" name="rect 5040"/>
                        <wps:cNvSpPr/>
                        <wps:spPr>
                          <a:xfrm>
                            <a:off x="0" y="2359405"/>
                            <a:ext cx="965200" cy="832816"/>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Proposition</w:t>
                              </w:r>
                            </w:p>
                          </w:txbxContent>
                        </wps:txbx>
                        <wps:bodyPr rot="0" vert="horz" wrap="square" lIns="25400" tIns="25400" rIns="25400" bIns="25400" anchor="ctr" anchorCtr="0">
                          <a:noAutofit/>
                        </wps:bodyPr>
                      </wps:wsp>
                      <wps:wsp>
                        <wps:cNvPr id="5041" name="roundRect 5041"/>
                        <wps:cNvSpPr/>
                        <wps:spPr>
                          <a:xfrm>
                            <a:off x="1041400"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Standard in six domains</w:t>
                              </w:r>
                            </w:p>
                            <w:p>
                              <w:pPr>
                                <w:spacing w:before="0" w:after="0" w:line="240" w:lineRule="auto"/>
                                <w:jc w:val="center"/>
                              </w:pPr>
                              <w:r>
                                <w:rPr>
                                  <w:rFonts w:ascii="Arial" w:hAnsi="Arial" w:eastAsia="Arial" w:cs="Arial"/>
                                  <w:i/>
                                  <w:iCs/>
                                  <w:color w:val="111820"/>
                                  <w:sz w:val="24"/>
                                  <w:szCs w:val="24"/>
                                </w:rPr>
                                <w:t xml:space="preserve">Chapter II</w:t>
                              </w:r>
                            </w:p>
                          </w:txbxContent>
                        </wps:txbx>
                        <wps:bodyPr rot="0" vert="horz" wrap="square" lIns="25400" tIns="25400" rIns="25400" bIns="25400" anchor="ctr" anchorCtr="0">
                          <a:noAutofit/>
                        </wps:bodyPr>
                      </wps:wsp>
                      <wps:wsp>
                        <wps:cNvPr id="5042" name="roundRect 5042"/>
                        <wps:cNvSpPr/>
                        <wps:spPr>
                          <a:xfrm>
                            <a:off x="2232025"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Gap and its effect</w:t>
                              </w:r>
                            </w:p>
                            <w:p>
                              <w:pPr>
                                <w:spacing w:before="0" w:after="0" w:line="240" w:lineRule="auto"/>
                                <w:jc w:val="center"/>
                              </w:pPr>
                              <w:r>
                                <w:rPr>
                                  <w:rFonts w:ascii="Arial" w:hAnsi="Arial" w:eastAsia="Arial" w:cs="Arial"/>
                                  <w:i/>
                                  <w:iCs/>
                                  <w:color w:val="111820"/>
                                  <w:sz w:val="24"/>
                                  <w:szCs w:val="24"/>
                                </w:rPr>
                                <w:t xml:space="preserve">Chapter III</w:t>
                              </w:r>
                            </w:p>
                          </w:txbxContent>
                        </wps:txbx>
                        <wps:bodyPr rot="0" vert="horz" wrap="square" lIns="25400" tIns="25400" rIns="25400" bIns="25400" anchor="ctr" anchorCtr="0">
                          <a:noAutofit/>
                        </wps:bodyPr>
                      </wps:wsp>
                      <wps:wsp>
                        <wps:cNvPr id="5043" name="roundRect 5043"/>
                        <wps:cNvSpPr/>
                        <wps:spPr>
                          <a:xfrm>
                            <a:off x="3422650"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Causes</w:t>
                              </w:r>
                            </w:p>
                            <w:p>
                              <w:pPr>
                                <w:spacing w:before="0" w:after="0" w:line="240" w:lineRule="auto"/>
                                <w:jc w:val="center"/>
                              </w:pPr>
                              <w:r>
                                <w:rPr>
                                  <w:rFonts w:ascii="Arial" w:hAnsi="Arial" w:eastAsia="Arial" w:cs="Arial"/>
                                  <w:i/>
                                  <w:iCs/>
                                  <w:color w:val="111820"/>
                                  <w:sz w:val="24"/>
                                  <w:szCs w:val="24"/>
                                </w:rPr>
                                <w:t xml:space="preserve">Chapter IV</w:t>
                              </w:r>
                            </w:p>
                          </w:txbxContent>
                        </wps:txbx>
                        <wps:bodyPr rot="0" vert="horz" wrap="square" lIns="25400" tIns="25400" rIns="25400" bIns="25400" anchor="ctr" anchorCtr="0">
                          <a:noAutofit/>
                        </wps:bodyPr>
                      </wps:wsp>
                      <wps:wsp>
                        <wps:cNvPr id="5044" name="roundRect 5044"/>
                        <wps:cNvSpPr/>
                        <wps:spPr>
                          <a:xfrm>
                            <a:off x="4613275"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Ways forward</w:t>
                              </w:r>
                            </w:p>
                            <w:p>
                              <w:pPr>
                                <w:spacing w:before="0" w:after="0" w:line="240" w:lineRule="auto"/>
                                <w:jc w:val="center"/>
                              </w:pPr>
                              <w:r>
                                <w:rPr>
                                  <w:rFonts w:ascii="Arial" w:hAnsi="Arial" w:eastAsia="Arial" w:cs="Arial"/>
                                  <w:i/>
                                  <w:iCs/>
                                  <w:color w:val="111820"/>
                                  <w:sz w:val="24"/>
                                  <w:szCs w:val="24"/>
                                </w:rPr>
                                <w:t xml:space="preserve">Chapter V</w:t>
                              </w:r>
                            </w:p>
                          </w:txbxContent>
                        </wps:txbx>
                        <wps:bodyPr rot="0" vert="horz" wrap="square" lIns="25400" tIns="25400" rIns="25400" bIns="25400" anchor="ctr" anchorCtr="0">
                          <a:noAutofit/>
                        </wps:bodyPr>
                      </wps:wsp>
                      <wps:wsp>
                        <wps:cNvPr id="5045" name="rect 5045"/>
                        <wps:cNvSpPr/>
                        <wps:spPr>
                          <a:xfrm>
                            <a:off x="0" y="3344622"/>
                            <a:ext cx="965200" cy="638767"/>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Use in study</w:t>
                              </w:r>
                            </w:p>
                          </w:txbxContent>
                        </wps:txbx>
                        <wps:bodyPr rot="0" vert="horz" wrap="square" lIns="25400" tIns="25400" rIns="25400" bIns="25400" anchor="ctr" anchorCtr="0">
                          <a:noAutofit/>
                        </wps:bodyPr>
                      </wps:wsp>
                      <wps:wsp>
                        <wps:cNvPr id="5046" name="roundRect 5046"/>
                        <wps:cNvSpPr/>
                        <wps:spPr>
                          <a:xfrm>
                            <a:off x="1041400" y="4135790"/>
                            <a:ext cx="4686300" cy="638767"/>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H1: </w:t>
                              </w:r>
                            </w:p>
                            <w:p>
                              <w:pPr>
                                <w:spacing w:before="0" w:after="0" w:line="240" w:lineRule="auto"/>
                                <w:jc w:val="center"/>
                              </w:pPr>
                              <w:r>
                                <w:rPr>
                                  <w:rFonts w:ascii="Arial" w:hAnsi="Arial" w:eastAsia="Arial" w:cs="Arial"/>
                                  <w:color w:val="FFFFFF"/>
                                  <w:sz w:val="24"/>
                                  <w:szCs w:val="24"/>
                                </w:rPr>
                                <w:t xml:space="preserve">Officers' civil administration knowledge is inadequate, and the shortfall lowers their efficiency in aid to civil administration duties</w:t>
                              </w:r>
                            </w:p>
                          </w:txbxContent>
                        </wps:txbx>
                        <wps:bodyPr rot="0" vert="horz" wrap="square" lIns="25400" tIns="25400" rIns="25400" bIns="25400" anchor="ctr" anchorCtr="0">
                          <a:noAutofit/>
                        </wps:bodyPr>
                      </wps:wsp>
                      <wps:wsp>
                        <wps:cNvPr id="5047" name="rect 5047"/>
                        <wps:cNvSpPr/>
                        <wps:spPr>
                          <a:xfrm>
                            <a:off x="0" y="4135790"/>
                            <a:ext cx="965200" cy="638767"/>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Hypothesis</w:t>
                              </w:r>
                            </w:p>
                          </w:txbxContent>
                        </wps:txbx>
                        <wps:bodyPr rot="0" vert="horz" wrap="square" lIns="25400" tIns="25400" rIns="254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based on Huntington (1957), Janowitz (1960), Becker (1964) and Spencer and Spencer (1993). P = proposition; H1 = alternative hypothesis.</w:t>
      </w:r>
    </w:p>
    <w:p>
      <w:pPr>
        <w:keepNext/>
        <w:spacing w:before="120"/>
      </w:pPr>
      <w:r>
        <w:rPr>
          <w:b/>
          <w:bCs/>
          <w:i/>
          <w:iCs/>
        </w:rPr>
        <w:t xml:space="preserve">How the Framework Guides the Analysis</w:t>
      </w:r>
    </w:p>
    <w:p>
      <w:pPr>
        <w:ind w:firstLine="720"/>
        <w:jc w:val="both"/>
      </w:pPr>
      <w:r>
        <w:t xml:space="preserve">The framework helps the research at each stage. First, P1 and the competency model justify building a written standard of knowledge in six domains (Chapter II). Second, P3 allows the gap to be measured as the distance between that standard and officers' own ratings, and its effect to be read through four problems on the ground (Chapter III). Third, P2 and human capital theory direct the search for causes towards training, doctrine and assessment rather than towards individual failings (Chapter IV). If the theory holds, experience alone will not close the gap, and Chapter III tests exactly this point. Finally, the same logic shapes the ways forward, which call for investment in training and a test before authority (Chapter V).</w:t>
      </w:r>
    </w:p>
    <w:p>
      <w:pPr>
        <w:sectPr w:rsidR="006D1F7F">
          <w:headerReference w:type="default" r:id="rId13"/>
          <w:footerReference w:type="default" r:id="rId14"/>
          <w:pgSz w:w="11906" w:h="16838"/>
          <w:pgMar w:top="1440" w:right="1440" w:bottom="1440" w:left="1440" w:header="600" w:footer="600" w:gutter="0"/>
          <w:pgNumType w:start="1"/>
          <w:cols w:space="720"/>
          <w:docGrid w:linePitch="360"/>
        </w:sectPr>
      </w:pPr>
    </w:p>
    <w:p>
      <w:pPr>
        <w:keepNext/>
        <w:spacing w:before="240"/>
      </w:pPr>
      <w:r>
        <w:rPr>
          <w:b/>
          <w:bCs/>
        </w:rPr>
        <w:t xml:space="preserve">Table 1.2</w:t>
      </w:r>
    </w:p>
    <w:p>
      <w:pPr>
        <w:keepNext/>
        <w:spacing w:after="60"/>
      </w:pPr>
      <w:r>
        <w:rPr>
          <w:i/>
          <w:iCs/>
        </w:rPr>
        <w:t xml:space="preserve">Operationalisation Matrix: From Theory to Indicator</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1951"/>
        <w:gridCol w:w="2251"/>
        <w:gridCol w:w="2401"/>
        <w:gridCol w:w="3001"/>
        <w:gridCol w:w="3151"/>
        <w:gridCol w:w="1203"/>
      </w:tblGrid>
      <w:tr>
        <w:trPr>
          <w:cantSplit/>
          <w:tblHeader/>
        </w:trPr>
        <w:tc>
          <w:tcPr>
            <w:tcW w:w="195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Theory</w:t>
            </w:r>
          </w:p>
        </w:tc>
        <w:tc>
          <w:tcPr>
            <w:tcW w:w="225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Key concept</w:t>
            </w:r>
          </w:p>
        </w:tc>
        <w:tc>
          <w:tcPr>
            <w:tcW w:w="240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Proposition</w:t>
            </w:r>
          </w:p>
        </w:tc>
        <w:tc>
          <w:tcPr>
            <w:tcW w:w="300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Variable</w:t>
            </w:r>
          </w:p>
        </w:tc>
        <w:tc>
          <w:tcPr>
            <w:tcW w:w="315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Indicator used</w:t>
            </w:r>
          </w:p>
        </w:tc>
        <w:tc>
          <w:tcPr>
            <w:tcW w:w="1203"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Tested in</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Huntington (1957)</w:t>
            </w:r>
          </w:p>
        </w:tc>
        <w:tc>
          <w:tcPr>
            <w:tcW w:w="22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Specialisation and boundary</w:t>
            </w:r>
          </w:p>
        </w:tc>
        <w:tc>
          <w:tcPr>
            <w:tcW w:w="24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P1: knowledge before authority</w:t>
            </w:r>
          </w:p>
        </w:tc>
        <w:tc>
          <w:tcPr>
            <w:tcW w:w="30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Independent: knowledge in six domains</w:t>
            </w:r>
          </w:p>
        </w:tc>
        <w:tc>
          <w:tcPr>
            <w:tcW w:w="31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Nine knowledge items, six-point scale</w:t>
            </w:r>
          </w:p>
        </w:tc>
        <w:tc>
          <w:tcPr>
            <w:tcW w:w="120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 III</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Janowitz (1960)</w:t>
            </w:r>
          </w:p>
        </w:tc>
        <w:tc>
          <w:tcPr>
            <w:tcW w:w="22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Competence built in advance</w:t>
            </w:r>
          </w:p>
        </w:tc>
        <w:tc>
          <w:tcPr>
            <w:tcW w:w="24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P1: knowledge before authority</w:t>
            </w:r>
          </w:p>
        </w:tc>
        <w:tc>
          <w:tcPr>
            <w:tcW w:w="30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Independent: knowledge in six domains</w:t>
            </w:r>
          </w:p>
        </w:tc>
        <w:tc>
          <w:tcPr>
            <w:tcW w:w="31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Domain importance; expert views</w:t>
            </w:r>
          </w:p>
        </w:tc>
        <w:tc>
          <w:tcPr>
            <w:tcW w:w="120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Becker (1964)</w:t>
            </w:r>
          </w:p>
        </w:tc>
        <w:tc>
          <w:tcPr>
            <w:tcW w:w="22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Investment in training</w:t>
            </w:r>
          </w:p>
        </w:tc>
        <w:tc>
          <w:tcPr>
            <w:tcW w:w="24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P2: without training a gap persists</w:t>
            </w:r>
          </w:p>
        </w:tc>
        <w:tc>
          <w:tcPr>
            <w:tcW w:w="30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Factors F1 to F6; training, rank, service</w:t>
            </w:r>
          </w:p>
        </w:tc>
        <w:tc>
          <w:tcPr>
            <w:tcW w:w="31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Course coverage; factor agreement</w:t>
            </w:r>
          </w:p>
        </w:tc>
        <w:tc>
          <w:tcPr>
            <w:tcW w:w="120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III, IV</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Spencer and Spencer (1993)</w:t>
            </w:r>
          </w:p>
        </w:tc>
        <w:tc>
          <w:tcPr>
            <w:tcW w:w="22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Visible, testable competence</w:t>
            </w:r>
          </w:p>
        </w:tc>
        <w:tc>
          <w:tcPr>
            <w:tcW w:w="24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P3: gap can be measured and closed</w:t>
            </w:r>
          </w:p>
        </w:tc>
        <w:tc>
          <w:tcPr>
            <w:tcW w:w="30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Gap; dependent: four problems</w:t>
            </w:r>
          </w:p>
        </w:tc>
        <w:tc>
          <w:tcPr>
            <w:tcW w:w="31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Gap in points; frequency of problems</w:t>
            </w:r>
          </w:p>
        </w:tc>
        <w:tc>
          <w:tcPr>
            <w:tcW w:w="120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III, V</w:t>
            </w:r>
          </w:p>
        </w:tc>
      </w:tr>
    </w:tbl>
    <w:p>
      <w:pPr>
        <w:spacing w:before="60" w:after="240"/>
      </w:pPr>
      <w:r>
        <w:rPr>
          <w:i/>
          <w:iCs/>
        </w:rPr>
        <w:t xml:space="preserve">Note.</w:t>
      </w:r>
      <w:r>
        <w:t xml:space="preserve"> Researcher's own construct. P = proposition (Chapter I).</w:t>
      </w:r>
    </w:p>
    <w:p>
      <w:pPr>
        <w:sectPr w:rsidR="006D1F7F">
          <w:headerReference w:type="default" r:id="rId13"/>
          <w:footerReference w:type="default" r:id="rId14"/>
          <w:pgSz w:w="16838" w:h="11906" w:orient="landscape"/>
          <w:pgMar w:top="1440" w:right="1440" w:bottom="1440" w:left="1440" w:header="600" w:footer="600" w:gutter="0"/>
          <w:cols w:space="720"/>
          <w:docGrid w:linePitch="360"/>
        </w:sectPr>
      </w:pPr>
    </w:p>
    <w:p>
      <w:pPr>
        <w:keepNext/>
        <w:spacing w:before="200"/>
      </w:pPr>
      <w:r>
        <w:rPr>
          <w:b/>
          <w:bCs/>
        </w:rPr>
        <w:t xml:space="preserve">Conceptual Framework</w:t>
      </w:r>
    </w:p>
    <w:p>
      <w:pPr>
        <w:ind w:firstLine="720"/>
        <w:jc w:val="both"/>
      </w:pPr>
      <w:r>
        <w:t xml:space="preserve">The conceptual framework turns the theory into variables that can be observed clearly (Figure 1.3). The independent variable is officers' civil administration knowledge in six domains: civil law, magistracy procedure, inter-agency coordination, human rights compliance, crowd management and civil-military communication. The domains come from the law and are set in Chapter II. The dependent variable is performance in aid to civil administration duties. It is read through four problems that officers meet on the ground: hesitation or delay, documentation errors, over-reliance on magistrates or police, and friction with the civil administration. Fewer problems mean better performance.</w:t>
      </w:r>
    </w:p>
    <w:p>
      <w:pPr>
        <w:keepNext/>
        <w:spacing w:before="240"/>
      </w:pPr>
      <w:r>
        <w:rPr>
          <w:b/>
          <w:bCs/>
        </w:rPr>
        <w:t xml:space="preserve">Figure 1.3</w:t>
      </w:r>
    </w:p>
    <w:p>
      <w:pPr>
        <w:keepNext/>
        <w:spacing w:after="60"/>
      </w:pPr>
      <w:r>
        <w:rPr>
          <w:i/>
          <w:iCs/>
        </w:rPr>
        <w:t xml:space="preserve">Conceptual Framework: Factors, Knowledge Domains and Performance</w:t>
      </w:r>
    </w:p>
    <w:p xmlns:a="http://schemas.openxmlformats.org/drawingml/2006/main">
      <w:pPr>
        <w:keepNext/>
        <w:spacing w:before="60" w:after="60" w:line="240" w:lineRule="auto"/>
        <w:jc w:val="center"/>
      </w:pPr>
      <w:r>
        <mc:AlternateContent>
          <mc:Choice Requires="wpg">
            <w:drawing>
              <wp:inline distT="0" distB="0" distL="0" distR="0">
                <wp:extent cx="5727700" cy="5329625"/>
                <wp:effectExtent l="0" t="0" r="0" b="0"/>
                <wp:docPr id="1003" name="Conceptual framework" descr="Factors, knowledge domains and performance in aid to civil administration"/>
                <wp:cNvGraphicFramePr/>
                <a:graphic>
                  <a:graphicData uri="http://schemas.microsoft.com/office/word/2010/wordprocessingGroup">
                    <wpg:wgp>
                      <wpg:cNvGrpSpPr/>
                      <wpg:grpSpPr>
                        <a:xfrm>
                          <a:off x="0" y="0"/>
                          <a:ext cx="5727700" cy="5329625"/>
                          <a:chOff x="0" y="0"/>
                          <a:chExt cx="5727700" cy="5329625"/>
                        </a:xfrm>
                      </wpg:grpSpPr>
                      <wps:wsp>
                        <wps:cNvPr id="5048" name="rect 5048"/>
                        <wps:cNvSpPr/>
                        <wps:spPr>
                          <a:xfrm>
                            <a:off x="0" y="0"/>
                            <a:ext cx="5727700" cy="3048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FACTORS AFFECTING THE GAP</w:t>
                              </w:r>
                            </w:p>
                          </w:txbxContent>
                        </wps:txbx>
                        <wps:bodyPr rot="0" vert="horz" wrap="square" lIns="38100" tIns="25400" rIns="38100" bIns="25400" anchor="ctr" anchorCtr="0">
                          <a:noAutofit/>
                        </wps:bodyPr>
                      </wps:wsp>
                      <wps:wsp>
                        <wps:cNvPr id="5049" name="roundRect 5049"/>
                        <wps:cNvSpPr/>
                        <wps:spPr>
                          <a:xfrm>
                            <a:off x="0" y="355600"/>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No module in career courses</w:t>
                              </w:r>
                            </w:p>
                          </w:txbxContent>
                        </wps:txbx>
                        <wps:bodyPr rot="0" vert="horz" wrap="square" lIns="38100" tIns="25400" rIns="38100" bIns="25400" anchor="ctr" anchorCtr="0">
                          <a:noAutofit/>
                        </wps:bodyPr>
                      </wps:wsp>
                      <wps:wsp>
                        <wps:cNvPr id="5050" name="roundRect 5050"/>
                        <wps:cNvSpPr/>
                        <wps:spPr>
                          <a:xfrm>
                            <a:off x="1934633" y="355600"/>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Outdated doctrine, no study material</w:t>
                              </w:r>
                            </w:p>
                          </w:txbxContent>
                        </wps:txbx>
                        <wps:bodyPr rot="0" vert="horz" wrap="square" lIns="38100" tIns="25400" rIns="38100" bIns="25400" anchor="ctr" anchorCtr="0">
                          <a:noAutofit/>
                        </wps:bodyPr>
                      </wps:wsp>
                      <wps:wsp>
                        <wps:cNvPr id="5051" name="roundRect 5051"/>
                        <wps:cNvSpPr/>
                        <wps:spPr>
                          <a:xfrm>
                            <a:off x="3869266" y="355600"/>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No field reference or legal support</w:t>
                              </w:r>
                            </w:p>
                          </w:txbxContent>
                        </wps:txbx>
                        <wps:bodyPr rot="0" vert="horz" wrap="square" lIns="38100" tIns="25400" rIns="38100" bIns="25400" anchor="ctr" anchorCtr="0">
                          <a:noAutofit/>
                        </wps:bodyPr>
                      </wps:wsp>
                      <wps:wsp>
                        <wps:cNvPr id="5052" name="roundRect 5052"/>
                        <wps:cNvSpPr/>
                        <wps:spPr>
                          <a:xfrm>
                            <a:off x="0" y="863655"/>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Low priority, combat-focused culture</w:t>
                              </w:r>
                            </w:p>
                          </w:txbxContent>
                        </wps:txbx>
                        <wps:bodyPr rot="0" vert="horz" wrap="square" lIns="38100" tIns="25400" rIns="38100" bIns="25400" anchor="ctr" anchorCtr="0">
                          <a:noAutofit/>
                        </wps:bodyPr>
                      </wps:wsp>
                      <wps:wsp>
                        <wps:cNvPr id="5053" name="roundRect 5053"/>
                        <wps:cNvSpPr/>
                        <wps:spPr>
                          <a:xfrm>
                            <a:off x="1934633" y="863655"/>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Short notice, no pre-deployment training</w:t>
                              </w:r>
                            </w:p>
                          </w:txbxContent>
                        </wps:txbx>
                        <wps:bodyPr rot="0" vert="horz" wrap="square" lIns="38100" tIns="25400" rIns="38100" bIns="25400" anchor="ctr" anchorCtr="0">
                          <a:noAutofit/>
                        </wps:bodyPr>
                      </wps:wsp>
                      <wps:wsp>
                        <wps:cNvPr id="5054" name="roundRect 5054"/>
                        <wps:cNvSpPr/>
                        <wps:spPr>
                          <a:xfrm>
                            <a:off x="3869266" y="863655"/>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Reliance on experience, no test</w:t>
                              </w:r>
                            </w:p>
                          </w:txbxContent>
                        </wps:txbx>
                        <wps:bodyPr rot="0" vert="horz" wrap="square" lIns="38100" tIns="25400" rIns="38100" bIns="25400" anchor="ctr" anchorCtr="0">
                          <a:noAutofit/>
                        </wps:bodyPr>
                      </wps:wsp>
                      <wps:wsp>
                        <wps:cNvPr id="5055" name="Connector 5055"/>
                        <wps:cNvCnPr/>
                        <wps:spPr>
                          <a:xfrm>
                            <a:off x="2863850" y="1308210"/>
                            <a:ext cx="0" cy="279400"/>
                          </a:xfrm>
                          <a:prstGeom prst="line">
                            <a:avLst/>
                          </a:prstGeom>
                          <a:ln w="31750">
                            <a:solidFill>
                              <a:srgbClr val="47505A"/>
                            </a:solidFill>
                            <a:tailEnd type="triangle" w="med" len="med"/>
                          </a:ln>
                        </wps:spPr>
                        <wps:bodyPr/>
                      </wps:wsp>
                      <wps:wsp>
                        <wps:cNvPr id="5056" name="roundRect 5056"/>
                        <wps:cNvSpPr/>
                        <wps:spPr>
                          <a:xfrm>
                            <a:off x="0" y="1587610"/>
                            <a:ext cx="2609850" cy="1610030"/>
                          </a:xfrm>
                          <a:prstGeom prst="roundRect">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Independent variable: civil administration knowledge in six domains</w:t>
                              </w:r>
                            </w:p>
                            <w:p>
                              <w:pPr>
                                <w:spacing w:before="0" w:after="0" w:line="240" w:lineRule="auto"/>
                                <w:jc w:val="center"/>
                              </w:pPr>
                              <w:r>
                                <w:rPr>
                                  <w:rFonts w:ascii="Arial" w:hAnsi="Arial" w:eastAsia="Arial" w:cs="Arial"/>
                                  <w:color w:val="FFFFFF"/>
                                  <w:sz w:val="24"/>
                                  <w:szCs w:val="24"/>
                                </w:rPr>
                                <w:t xml:space="preserve">Civil law; magistracy procedure; inter-agency coordination; human rights compliance; crowd management; civil-military communication</w:t>
                              </w:r>
                            </w:p>
                          </w:txbxContent>
                        </wps:txbx>
                        <wps:bodyPr rot="0" vert="horz" wrap="square" lIns="38100" tIns="25400" rIns="38100" bIns="25400" anchor="ctr" anchorCtr="0">
                          <a:noAutofit/>
                        </wps:bodyPr>
                      </wps:wsp>
                      <wps:wsp>
                        <wps:cNvPr id="5057" name="roundRect 5057"/>
                        <wps:cNvSpPr/>
                        <wps:spPr>
                          <a:xfrm>
                            <a:off x="3117850" y="1587610"/>
                            <a:ext cx="2609850" cy="161003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Dependent variable: performance in aid to civil administration</w:t>
                              </w:r>
                            </w:p>
                            <w:p>
                              <w:pPr>
                                <w:spacing w:before="0" w:after="0" w:line="240" w:lineRule="auto"/>
                                <w:jc w:val="center"/>
                              </w:pPr>
                              <w:r>
                                <w:rPr>
                                  <w:rFonts w:ascii="Arial" w:hAnsi="Arial" w:eastAsia="Arial" w:cs="Arial"/>
                                  <w:color w:val="FFFFFF"/>
                                  <w:sz w:val="24"/>
                                  <w:szCs w:val="24"/>
                                </w:rPr>
                                <w:t xml:space="preserve">Four problems: hesitation or delay; documentation errors; over-reliance on magistrates or police; friction with civil administration</w:t>
                              </w:r>
                            </w:p>
                          </w:txbxContent>
                        </wps:txbx>
                        <wps:bodyPr rot="0" vert="horz" wrap="square" lIns="38100" tIns="25400" rIns="38100" bIns="25400" anchor="ctr" anchorCtr="0">
                          <a:noAutofit/>
                        </wps:bodyPr>
                      </wps:wsp>
                      <wps:wsp>
                        <wps:cNvPr id="5058" name="Connector 5058"/>
                        <wps:cNvCnPr/>
                        <wps:spPr>
                          <a:xfrm>
                            <a:off x="2635250" y="2392625"/>
                            <a:ext cx="457200" cy="0"/>
                          </a:xfrm>
                          <a:prstGeom prst="line">
                            <a:avLst/>
                          </a:prstGeom>
                          <a:ln w="38100">
                            <a:solidFill>
                              <a:srgbClr val="47505A"/>
                            </a:solidFill>
                            <a:tailEnd type="triangle" w="med" len="med"/>
                          </a:ln>
                        </wps:spPr>
                        <wps:bodyPr/>
                      </wps:wsp>
                      <wps:wsp>
                        <wps:cNvPr id="5059" name="Connector 5059"/>
                        <wps:cNvCnPr/>
                        <wps:spPr>
                          <a:xfrm>
                            <a:off x="1431925" y="3197640"/>
                            <a:ext cx="0" cy="304800"/>
                          </a:xfrm>
                          <a:prstGeom prst="line">
                            <a:avLst/>
                          </a:prstGeom>
                          <a:ln w="31750">
                            <a:solidFill>
                              <a:srgbClr val="47505A"/>
                            </a:solidFill>
                            <a:tailEnd type="triangle" w="med" len="med"/>
                          </a:ln>
                        </wps:spPr>
                        <wps:bodyPr/>
                      </wps:wsp>
                      <wps:wsp>
                        <wps:cNvPr id="5060" name="Connector 5060"/>
                        <wps:cNvCnPr/>
                        <wps:spPr>
                          <a:xfrm>
                            <a:off x="4295775" y="3197640"/>
                            <a:ext cx="0" cy="304800"/>
                          </a:xfrm>
                          <a:prstGeom prst="line">
                            <a:avLst/>
                          </a:prstGeom>
                          <a:ln w="31750">
                            <a:solidFill>
                              <a:srgbClr val="47505A"/>
                            </a:solidFill>
                            <a:tailEnd type="triangle" w="med" len="med"/>
                          </a:ln>
                        </wps:spPr>
                        <wps:bodyPr/>
                      </wps:wsp>
                      <wps:wsp>
                        <wps:cNvPr id="5061" name="roundRect 5061"/>
                        <wps:cNvSpPr/>
                        <wps:spPr>
                          <a:xfrm>
                            <a:off x="0" y="3502440"/>
                            <a:ext cx="2609850" cy="832816"/>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Present structure</w:t>
                              </w:r>
                            </w:p>
                          </w:txbxContent>
                        </wps:txbx>
                        <wps:bodyPr rot="0" vert="horz" wrap="square" lIns="38100" tIns="25400" rIns="38100" bIns="25400" anchor="ctr" anchorCtr="0">
                          <a:noAutofit/>
                        </wps:bodyPr>
                      </wps:wsp>
                      <wps:wsp>
                        <wps:cNvPr id="5062" name="roundRect 5062"/>
                        <wps:cNvSpPr/>
                        <wps:spPr>
                          <a:xfrm>
                            <a:off x="3117850" y="3502440"/>
                            <a:ext cx="2609850" cy="832816"/>
                          </a:xfrm>
                          <a:prstGeom prst="round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Reformed training structure</w:t>
                              </w:r>
                            </w:p>
                            <w:p>
                              <w:pPr>
                                <w:spacing w:before="0" w:after="0" w:line="240" w:lineRule="auto"/>
                                <w:jc w:val="center"/>
                              </w:pPr>
                              <w:r>
                                <w:rPr>
                                  <w:rFonts w:ascii="Arial" w:hAnsi="Arial" w:eastAsia="Arial" w:cs="Arial"/>
                                  <w:color w:val="FFFFFF"/>
                                  <w:sz w:val="24"/>
                                  <w:szCs w:val="24"/>
                                </w:rPr>
                                <w:t xml:space="preserve">Updated curriculum, doctrine, practical training, legal integration and continuous assessment</w:t>
                              </w:r>
                            </w:p>
                          </w:txbxContent>
                        </wps:txbx>
                        <wps:bodyPr rot="0" vert="horz" wrap="square" lIns="38100" tIns="25400" rIns="38100" bIns="25400" anchor="ctr" anchorCtr="0">
                          <a:noAutofit/>
                        </wps:bodyPr>
                      </wps:wsp>
                      <wps:wsp>
                        <wps:cNvPr id="5063" name="Connector 5063"/>
                        <wps:cNvCnPr/>
                        <wps:spPr>
                          <a:xfrm>
                            <a:off x="1431925" y="4335257"/>
                            <a:ext cx="0" cy="304800"/>
                          </a:xfrm>
                          <a:prstGeom prst="line">
                            <a:avLst/>
                          </a:prstGeom>
                          <a:ln w="31750">
                            <a:solidFill>
                              <a:srgbClr val="47505A"/>
                            </a:solidFill>
                            <a:tailEnd type="triangle" w="med" len="med"/>
                          </a:ln>
                        </wps:spPr>
                        <wps:bodyPr/>
                      </wps:wsp>
                      <wps:wsp>
                        <wps:cNvPr id="5064" name="Connector 5064"/>
                        <wps:cNvCnPr/>
                        <wps:spPr>
                          <a:xfrm>
                            <a:off x="4295775" y="4335257"/>
                            <a:ext cx="0" cy="304800"/>
                          </a:xfrm>
                          <a:prstGeom prst="line">
                            <a:avLst/>
                          </a:prstGeom>
                          <a:ln w="31750">
                            <a:solidFill>
                              <a:srgbClr val="47505A"/>
                            </a:solidFill>
                            <a:tailEnd type="triangle" w="med" len="med"/>
                          </a:ln>
                        </wps:spPr>
                        <wps:bodyPr/>
                      </wps:wsp>
                      <wps:wsp>
                        <wps:cNvPr id="5065" name="roundRect 5065"/>
                        <wps:cNvSpPr/>
                        <wps:spPr>
                          <a:xfrm>
                            <a:off x="0" y="4640057"/>
                            <a:ext cx="2609850" cy="638767"/>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Poor performance</w:t>
                              </w:r>
                            </w:p>
                          </w:txbxContent>
                        </wps:txbx>
                        <wps:bodyPr rot="0" vert="horz" wrap="square" lIns="38100" tIns="25400" rIns="38100" bIns="25400" anchor="ctr" anchorCtr="0">
                          <a:noAutofit/>
                        </wps:bodyPr>
                      </wps:wsp>
                      <wps:wsp>
                        <wps:cNvPr id="5066" name="roundRect 5066"/>
                        <wps:cNvSpPr/>
                        <wps:spPr>
                          <a:xfrm>
                            <a:off x="3117850" y="4640057"/>
                            <a:ext cx="2609850"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Good performance</w:t>
                              </w:r>
                            </w:p>
                            <w:p>
                              <w:pPr>
                                <w:spacing w:before="0" w:after="0" w:line="240" w:lineRule="auto"/>
                                <w:jc w:val="center"/>
                              </w:pPr>
                              <w:r>
                                <w:rPr>
                                  <w:rFonts w:ascii="Arial" w:hAnsi="Arial" w:eastAsia="Arial" w:cs="Arial"/>
                                  <w:color w:val="111820"/>
                                  <w:sz w:val="24"/>
                                  <w:szCs w:val="24"/>
                                </w:rPr>
                                <w:t xml:space="preserve">Accurate documentation, timely decisions, coordination and trust</w:t>
                              </w:r>
                            </w:p>
                          </w:txbxContent>
                        </wps:txbx>
                        <wps:bodyPr rot="0" vert="horz" wrap="square" lIns="38100" tIns="25400" rIns="381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based on the theoretical framework in Figure 1.2. Each factor may affect more than one domain.</w:t>
      </w:r>
    </w:p>
    <w:p>
      <w:pPr>
        <w:keepNext/>
        <w:spacing w:before="200"/>
      </w:pPr>
      <w:r>
        <w:rPr>
          <w:b/>
          <w:bCs/>
        </w:rPr>
        <w:t xml:space="preserve">Aim of the Research</w:t>
      </w:r>
    </w:p>
    <w:p>
      <w:pPr>
        <w:ind w:firstLine="720"/>
        <w:jc w:val="both"/>
      </w:pPr>
      <w:r>
        <w:t xml:space="preserve">The aim of this study is to assess the nature and extent of the civil administration knowledge gap among officers of Bangladesh Army and its effect on performance in aid to civil administration duties, in order to recommend measures to reduce it.</w:t>
      </w:r>
    </w:p>
    <w:p>
      <w:pPr>
        <w:keepNext/>
        <w:spacing w:before="200"/>
      </w:pPr>
      <w:r>
        <w:rPr>
          <w:b/>
          <w:bCs/>
        </w:rPr>
        <w:t xml:space="preserve">Research Objectives</w:t>
      </w:r>
    </w:p>
    <w:p>
      <w:pPr>
        <w:keepNext/>
        <w:spacing w:before="120"/>
      </w:pPr>
      <w:r>
        <w:rPr>
          <w:b/>
          <w:bCs/>
          <w:i/>
          <w:iCs/>
        </w:rPr>
        <w:t xml:space="preserve">Broad Objective</w:t>
      </w:r>
    </w:p>
    <w:p>
      <w:pPr>
        <w:ind w:firstLine="720"/>
        <w:jc w:val="both"/>
      </w:pPr>
      <w:r>
        <w:t xml:space="preserve">To assess the nature and extent of the knowledge gap among Bangladesh Army officers on the functional understanding of civil administration, in order to perform aid to civil administration duties efficiently.</w:t>
      </w:r>
    </w:p>
    <w:p>
      <w:pPr>
        <w:keepNext/>
        <w:spacing w:before="120"/>
      </w:pPr>
      <w:r>
        <w:rPr>
          <w:b/>
          <w:bCs/>
          <w:i/>
          <w:iCs/>
        </w:rPr>
        <w:t xml:space="preserve">Specific Objectives</w:t>
      </w:r>
    </w:p>
    <w:p>
      <w:pPr>
        <w:tabs>
          <w:tab w:val="left" w:pos="1260"/>
        </w:tabs>
        <w:ind w:left="1260" w:hanging="540"/>
        <w:jc w:val="both"/>
      </w:pPr>
      <w:r>
        <w:t>1.</w:t>
      </w:r>
      <w:r>
        <w:tab/>
        <w:t xml:space="preserve">To determine the knowledge an officer requires to perform aid to civil administration duties, and how that knowledge affects performance during deployment.</w:t>
      </w:r>
    </w:p>
    <w:p>
      <w:pPr>
        <w:tabs>
          <w:tab w:val="left" w:pos="1260"/>
        </w:tabs>
        <w:ind w:left="1260" w:hanging="540"/>
        <w:jc w:val="both"/>
      </w:pPr>
      <w:r>
        <w:t>2.</w:t>
      </w:r>
      <w:r>
        <w:tab/>
        <w:t xml:space="preserve">To measure the present state of civil administration knowledge among officers from lieutenant to lieutenant colonel with experience of these duties.</w:t>
      </w:r>
    </w:p>
    <w:p>
      <w:pPr>
        <w:tabs>
          <w:tab w:val="left" w:pos="1260"/>
        </w:tabs>
        <w:ind w:left="1260" w:hanging="540"/>
        <w:jc w:val="both"/>
      </w:pPr>
      <w:r>
        <w:t>3.</w:t>
      </w:r>
      <w:r>
        <w:tab/>
        <w:t xml:space="preserve">To determine the gap between existing and required knowledge.</w:t>
      </w:r>
    </w:p>
    <w:p>
      <w:pPr>
        <w:tabs>
          <w:tab w:val="left" w:pos="1260"/>
        </w:tabs>
        <w:ind w:left="1260" w:hanging="540"/>
        <w:jc w:val="both"/>
      </w:pPr>
      <w:r>
        <w:t>4.</w:t>
      </w:r>
      <w:r>
        <w:tab/>
        <w:t xml:space="preserve">To identify the factors that contribute to the gap.</w:t>
      </w:r>
    </w:p>
    <w:p>
      <w:pPr>
        <w:tabs>
          <w:tab w:val="left" w:pos="1260"/>
        </w:tabs>
        <w:ind w:left="1260" w:hanging="540"/>
        <w:jc w:val="both"/>
      </w:pPr>
      <w:r>
        <w:t>5.</w:t>
      </w:r>
      <w:r>
        <w:tab/>
        <w:t xml:space="preserve">To recommend measures to enhance officers' knowledge for aid to civil administration duties.</w:t>
      </w:r>
    </w:p>
    <w:p>
      <w:pPr>
        <w:keepNext/>
        <w:spacing w:before="200"/>
      </w:pPr>
      <w:r>
        <w:rPr>
          <w:b/>
          <w:bCs/>
        </w:rPr>
        <w:t xml:space="preserve">Research Questions</w:t>
      </w:r>
    </w:p>
    <w:p>
      <w:pPr>
        <w:keepNext/>
        <w:spacing w:before="120"/>
      </w:pPr>
      <w:r>
        <w:rPr>
          <w:b/>
          <w:bCs/>
          <w:i/>
          <w:iCs/>
        </w:rPr>
        <w:t xml:space="preserve">Primary Question</w:t>
      </w:r>
    </w:p>
    <w:p>
      <w:pPr>
        <w:ind w:firstLine="720"/>
        <w:jc w:val="both"/>
      </w:pPr>
      <w:r>
        <w:t xml:space="preserve">Is the present civil administration knowledge of Bangladesh Army officers adequate to perform aid to civil administration duties effectively?</w:t>
      </w:r>
    </w:p>
    <w:p>
      <w:pPr>
        <w:keepNext/>
        <w:spacing w:before="120"/>
      </w:pPr>
      <w:r>
        <w:rPr>
          <w:b/>
          <w:bCs/>
          <w:i/>
          <w:iCs/>
        </w:rPr>
        <w:t xml:space="preserve">Secondary Questions</w:t>
      </w:r>
    </w:p>
    <w:p>
      <w:pPr>
        <w:tabs>
          <w:tab w:val="left" w:pos="1260"/>
        </w:tabs>
        <w:ind w:left="1260" w:hanging="540"/>
        <w:jc w:val="both"/>
      </w:pPr>
      <w:r>
        <w:t>1.</w:t>
      </w:r>
      <w:r>
        <w:tab/>
        <w:t xml:space="preserve">What knowledge does an officer require to perform aid to civil administration duties, and how does it affect performance while deployed?</w:t>
      </w:r>
    </w:p>
    <w:p>
      <w:pPr>
        <w:tabs>
          <w:tab w:val="left" w:pos="1260"/>
        </w:tabs>
        <w:ind w:left="1260" w:hanging="540"/>
        <w:jc w:val="both"/>
      </w:pPr>
      <w:r>
        <w:t>2.</w:t>
      </w:r>
      <w:r>
        <w:tab/>
        <w:t xml:space="preserve">What is the existing state of knowledge among officers, and what is the gap with the required knowledge?</w:t>
      </w:r>
    </w:p>
    <w:p>
      <w:pPr>
        <w:tabs>
          <w:tab w:val="left" w:pos="1260"/>
        </w:tabs>
        <w:ind w:left="1260" w:hanging="540"/>
        <w:jc w:val="both"/>
      </w:pPr>
      <w:r>
        <w:t>3.</w:t>
      </w:r>
      <w:r>
        <w:tab/>
        <w:t xml:space="preserve">What factors affect the knowledge gap among officers?</w:t>
      </w:r>
    </w:p>
    <w:p>
      <w:pPr>
        <w:tabs>
          <w:tab w:val="left" w:pos="1260"/>
        </w:tabs>
        <w:ind w:left="1260" w:hanging="540"/>
        <w:jc w:val="both"/>
      </w:pPr>
      <w:r>
        <w:t>4.</w:t>
      </w:r>
      <w:r>
        <w:tab/>
        <w:t xml:space="preserve">What measures are recommended to enhance knowledge and reduce the gap?</w:t>
      </w:r>
    </w:p>
    <w:p>
      <w:pPr>
        <w:ind w:firstLine="720"/>
        <w:jc w:val="both"/>
      </w:pPr>
      <w:r>
        <w:t xml:space="preserve">Table 1.3 links each question with its objective, method and chapter.</w:t>
      </w:r>
    </w:p>
    <w:p>
      <w:pPr>
        <w:keepNext/>
        <w:spacing w:before="240"/>
      </w:pPr>
      <w:r>
        <w:rPr>
          <w:b/>
          <w:bCs/>
        </w:rPr>
        <w:t xml:space="preserve">Table 1.3</w:t>
      </w:r>
    </w:p>
    <w:p>
      <w:pPr>
        <w:keepNext/>
        <w:spacing w:after="60"/>
      </w:pPr>
      <w:r>
        <w:rPr>
          <w:i/>
          <w:iCs/>
        </w:rPr>
        <w:t xml:space="preserve">Research Questions, Objectives, Methods and Chapters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1559"/>
        <w:gridCol w:w="2531"/>
        <w:gridCol w:w="1108"/>
      </w:tblGrid>
      <w:tr w:rsidR="006D1F7F" w14:paraId="5FAE276D" w14:textId="77777777" w:rsidTr="00D468C1">
        <w:trPr>
          <w:cantSplit/>
          <w:tblHeader/>
        </w:trPr>
        <w:tc>
          <w:tcPr>
            <w:tcW w:w="3828"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9" w14:textId="77777777" w:rsidR="006D1F7F" w:rsidRDefault="00B03F1B" w:rsidP="00D468C1">
            <w:pPr>
              <w:keepNext/>
              <w:keepLines/>
              <w:spacing w:line="240" w:lineRule="auto"/>
            </w:pPr>
            <w:r>
              <w:rPr>
                <w:b/>
                <w:bCs/>
              </w:rPr>
              <w:t>Research question</w:t>
            </w:r>
          </w:p>
        </w:tc>
        <w:tc>
          <w:tcPr>
            <w:tcW w:w="1559"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A" w14:textId="77777777" w:rsidR="006D1F7F" w:rsidRDefault="00B03F1B" w:rsidP="00D468C1">
            <w:pPr>
              <w:keepNext/>
              <w:keepLines/>
              <w:spacing w:line="240" w:lineRule="auto"/>
            </w:pPr>
            <w:r>
              <w:rPr>
                <w:b/>
                <w:bCs/>
              </w:rPr>
              <w:t>Objective</w:t>
            </w:r>
          </w:p>
        </w:tc>
        <w:tc>
          <w:tcPr>
            <w:tcW w:w="2531"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B" w14:textId="77777777" w:rsidR="006D1F7F" w:rsidRDefault="00B03F1B" w:rsidP="00D468C1">
            <w:pPr>
              <w:keepNext/>
              <w:keepLines/>
              <w:spacing w:line="240" w:lineRule="auto"/>
            </w:pPr>
            <w:r>
              <w:rPr>
                <w:b/>
                <w:bCs/>
              </w:rPr>
              <w:t>Method</w:t>
            </w:r>
          </w:p>
        </w:tc>
        <w:tc>
          <w:tcPr>
            <w:tcW w:w="1108"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C" w14:textId="77777777" w:rsidR="006D1F7F" w:rsidRDefault="00B03F1B" w:rsidP="00D468C1">
            <w:pPr>
              <w:keepNext/>
              <w:keepLines/>
              <w:spacing w:line="240" w:lineRule="auto"/>
            </w:pPr>
            <w:r>
              <w:rPr>
                <w:b/>
                <w:bCs/>
              </w:rPr>
              <w:t>Chapter</w:t>
            </w:r>
          </w:p>
        </w:tc>
      </w:tr>
      <w:tr w:rsidR="006D1F7F" w14:paraId="5FAE2772"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6E" w14:textId="77777777" w:rsidR="006D1F7F" w:rsidRDefault="00B03F1B" w:rsidP="00D468C1">
            <w:pPr>
              <w:keepNext/>
              <w:keepLines/>
            </w:pPr>
            <w:r>
              <w:t>Primary: Is present knowledge adequate to perform aid to civil administration duties effectively?</w:t>
            </w:r>
          </w:p>
        </w:tc>
        <w:tc>
          <w:tcPr>
            <w:tcW w:w="15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6F" w14:textId="77777777" w:rsidR="006D1F7F" w:rsidRDefault="00B03F1B" w:rsidP="00D468C1">
            <w:pPr>
              <w:keepNext/>
              <w:keepLines/>
            </w:pPr>
            <w:r>
              <w:t>Broad</w:t>
            </w:r>
          </w:p>
        </w:tc>
        <w:tc>
          <w:tcPr>
            <w:tcW w:w="25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0" w14:textId="77777777" w:rsidR="006D1F7F" w:rsidRDefault="00B03F1B" w:rsidP="00D468C1">
            <w:pPr>
              <w:keepNext/>
              <w:keepLines/>
            </w:pPr>
            <w:r>
              <w:t>Mixed methods (quantitative and qualitative)</w:t>
            </w:r>
          </w:p>
        </w:tc>
        <w:tc>
          <w:tcPr>
            <w:tcW w:w="110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1" w14:textId="77777777" w:rsidR="006D1F7F" w:rsidRDefault="00B03F1B" w:rsidP="00D468C1">
            <w:pPr>
              <w:keepNext/>
              <w:keepLines/>
            </w:pPr>
            <w:r>
              <w:t>III and V</w:t>
            </w:r>
          </w:p>
        </w:tc>
      </w:tr>
      <w:tr w:rsidR="006D1F7F" w14:paraId="5FAE2777"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3" w14:textId="77777777" w:rsidR="006D1F7F" w:rsidRDefault="00B03F1B" w:rsidP="00D468C1">
            <w:pPr>
              <w:keepNext/>
              <w:keepLines/>
            </w:pPr>
            <w:r>
              <w:t>1. What knowledge is required, and how does it affect performance while deployed?</w:t>
            </w:r>
          </w:p>
        </w:tc>
        <w:tc>
          <w:tcPr>
            <w:tcW w:w="1559"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4" w14:textId="77777777" w:rsidR="006D1F7F" w:rsidRDefault="00B03F1B" w:rsidP="00D468C1">
            <w:pPr>
              <w:keepNext/>
              <w:keepLines/>
            </w:pPr>
            <w:r>
              <w:t>1</w:t>
            </w:r>
          </w:p>
        </w:tc>
        <w:tc>
          <w:tcPr>
            <w:tcW w:w="2531"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5" w14:textId="77777777" w:rsidR="006D1F7F" w:rsidRDefault="00B03F1B" w:rsidP="00D468C1">
            <w:pPr>
              <w:keepNext/>
              <w:keepLines/>
            </w:pPr>
            <w:r>
              <w:t>Document study; interviews</w:t>
            </w:r>
          </w:p>
        </w:tc>
        <w:tc>
          <w:tcPr>
            <w:tcW w:w="110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6" w14:textId="77777777" w:rsidR="006D1F7F" w:rsidRDefault="00B03F1B" w:rsidP="00D468C1">
            <w:pPr>
              <w:keepNext/>
              <w:keepLines/>
            </w:pPr>
            <w:r>
              <w:t>II</w:t>
            </w:r>
          </w:p>
        </w:tc>
      </w:tr>
      <w:tr w:rsidR="006D1F7F" w14:paraId="5FAE277C"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8" w14:textId="77777777" w:rsidR="006D1F7F" w:rsidRDefault="00B03F1B" w:rsidP="00D468C1">
            <w:pPr>
              <w:keepLines/>
            </w:pPr>
            <w:r>
              <w:t>2. What is the existing state of knowledge, and what is the gap with the required knowledge?</w:t>
            </w:r>
          </w:p>
        </w:tc>
        <w:tc>
          <w:tcPr>
            <w:tcW w:w="15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9" w14:textId="77777777" w:rsidR="006D1F7F" w:rsidRDefault="00B03F1B" w:rsidP="00D468C1">
            <w:pPr>
              <w:keepLines/>
            </w:pPr>
            <w:r>
              <w:t>2 and 3</w:t>
            </w:r>
          </w:p>
        </w:tc>
        <w:tc>
          <w:tcPr>
            <w:tcW w:w="25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A" w14:textId="77777777" w:rsidR="006D1F7F" w:rsidRDefault="00B03F1B" w:rsidP="00D468C1">
            <w:pPr>
              <w:keepLines/>
            </w:pPr>
            <w:r>
              <w:t>Survey; interviews; FGDs</w:t>
            </w:r>
          </w:p>
        </w:tc>
        <w:tc>
          <w:tcPr>
            <w:tcW w:w="110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B" w14:textId="77777777" w:rsidR="006D1F7F" w:rsidRDefault="00B03F1B" w:rsidP="00D468C1">
            <w:pPr>
              <w:keepLines/>
            </w:pPr>
            <w:r>
              <w:t>III</w:t>
            </w:r>
          </w:p>
        </w:tc>
      </w:tr>
      <w:tr w:rsidR="006D1F7F" w14:paraId="5FAE2781"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D" w14:textId="77777777" w:rsidR="006D1F7F" w:rsidRDefault="00B03F1B" w:rsidP="00D468C1">
            <w:pPr>
              <w:keepLines/>
            </w:pPr>
            <w:r>
              <w:t>3. What factors affect the knowledge gap?</w:t>
            </w:r>
          </w:p>
        </w:tc>
        <w:tc>
          <w:tcPr>
            <w:tcW w:w="1559"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E" w14:textId="77777777" w:rsidR="006D1F7F" w:rsidRDefault="00B03F1B" w:rsidP="00D468C1">
            <w:pPr>
              <w:keepLines/>
            </w:pPr>
            <w:r>
              <w:t>4</w:t>
            </w:r>
          </w:p>
        </w:tc>
        <w:tc>
          <w:tcPr>
            <w:tcW w:w="2531"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F" w14:textId="77777777" w:rsidR="006D1F7F" w:rsidRDefault="00B03F1B" w:rsidP="00D468C1">
            <w:pPr>
              <w:keepLines/>
            </w:pPr>
            <w:r>
              <w:t>Survey; interviews; FGDs; comparison with other institutions</w:t>
            </w:r>
          </w:p>
        </w:tc>
        <w:tc>
          <w:tcPr>
            <w:tcW w:w="110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80" w14:textId="77777777" w:rsidR="006D1F7F" w:rsidRDefault="00B03F1B" w:rsidP="00D468C1">
            <w:pPr>
              <w:keepLines/>
            </w:pPr>
            <w:r>
              <w:t>IV</w:t>
            </w:r>
          </w:p>
        </w:tc>
      </w:tr>
      <w:tr w:rsidR="006D1F7F" w14:paraId="5FAE2786" w14:textId="77777777" w:rsidTr="00D468C1">
        <w:trPr>
          <w:cantSplit/>
        </w:trPr>
        <w:tc>
          <w:tcPr>
            <w:tcW w:w="3828"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2" w14:textId="77777777" w:rsidR="006D1F7F" w:rsidRDefault="00B03F1B" w:rsidP="00D468C1">
            <w:pPr>
              <w:keepLines/>
            </w:pPr>
            <w:r>
              <w:t>4. What measures are recommended to enhance knowledge and reduce the gap?</w:t>
            </w:r>
          </w:p>
        </w:tc>
        <w:tc>
          <w:tcPr>
            <w:tcW w:w="155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3" w14:textId="77777777" w:rsidR="006D1F7F" w:rsidRDefault="00B03F1B" w:rsidP="00D468C1">
            <w:pPr>
              <w:keepLines/>
            </w:pPr>
            <w:r>
              <w:t>5</w:t>
            </w:r>
          </w:p>
        </w:tc>
        <w:tc>
          <w:tcPr>
            <w:tcW w:w="2531"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4" w14:textId="77777777" w:rsidR="006D1F7F" w:rsidRDefault="00B03F1B" w:rsidP="00D468C1">
            <w:pPr>
              <w:keepLines/>
            </w:pPr>
            <w:r>
              <w:t>All sources; comparison with other institutions</w:t>
            </w:r>
          </w:p>
        </w:tc>
        <w:tc>
          <w:tcPr>
            <w:tcW w:w="1108"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5" w14:textId="77777777" w:rsidR="006D1F7F" w:rsidRDefault="00B03F1B" w:rsidP="00D468C1">
            <w:pPr>
              <w:keepLines/>
            </w:pPr>
            <w:r>
              <w:t>V</w:t>
            </w:r>
          </w:p>
        </w:tc>
      </w:tr>
    </w:tbl>
    <w:p>
      <w:pPr>
        <w:spacing w:before="60" w:after="240"/>
      </w:pPr>
      <w:r>
        <w:rPr>
          <w:i/>
          <w:iCs/>
        </w:rPr>
        <w:t xml:space="preserve">Note.</w:t>
      </w:r>
      <w:r>
        <w:t xml:space="preserve"> Researcher's own construct. Objectives are numbered as in the list of specific objectives. FGD = focus group discussion.</w:t>
      </w:r>
    </w:p>
    <w:p>
      <w:pPr>
        <w:keepNext/>
        <w:spacing w:before="200"/>
      </w:pPr>
      <w:r>
        <w:rPr>
          <w:b/>
          <w:bCs/>
        </w:rPr>
        <w:t xml:space="preserve">Hypothesis</w:t>
      </w:r>
    </w:p>
    <w:p>
      <w:pPr>
        <w:keepNext/>
        <w:spacing w:before="120"/>
      </w:pPr>
      <w:r>
        <w:rPr>
          <w:b/>
          <w:bCs/>
          <w:i/>
          <w:iCs/>
        </w:rPr>
        <w:t xml:space="preserve">Alternative Hypothesis (H1)</w:t>
      </w:r>
    </w:p>
    <w:p>
      <w:pPr>
        <w:ind w:firstLine="720"/>
        <w:jc w:val="both"/>
      </w:pPr>
      <w:r>
        <w:t xml:space="preserve">The civil administration knowledge of Bangladesh Army officers is inadequate, and this inadequacy lowers their efficiency in aid to civil administration duties.</w:t>
      </w:r>
    </w:p>
    <w:p>
      <w:pPr>
        <w:keepNext/>
        <w:spacing w:before="120"/>
      </w:pPr>
      <w:r>
        <w:rPr>
          <w:b/>
          <w:bCs/>
          <w:i/>
          <w:iCs/>
        </w:rPr>
        <w:t xml:space="preserve">Null Hypothesis (H0)</w:t>
      </w:r>
    </w:p>
    <w:p>
      <w:pPr>
        <w:ind w:firstLine="720"/>
        <w:jc w:val="both"/>
      </w:pPr>
      <w:r>
        <w:t xml:space="preserve">The civil administration knowledge of Bangladesh Army officers is adequate, or any shortfall has no significant effect on their efficiency in aid to civil administration duties.</w:t>
      </w:r>
    </w:p>
    <w:p>
      <w:pPr>
        <w:keepNext/>
        <w:spacing w:before="120"/>
      </w:pPr>
      <w:r>
        <w:rPr>
          <w:b/>
          <w:bCs/>
          <w:i/>
          <w:iCs/>
        </w:rPr>
        <w:t xml:space="preserve">Research Variables</w:t>
      </w:r>
    </w:p>
    <w:p>
      <w:pPr>
        <w:ind w:firstLine="720"/>
        <w:jc w:val="both"/>
      </w:pPr>
      <w:r>
        <w:t xml:space="preserve">The independent variable is officers' civil administration knowledge in the six domains. The dependent variable is their efficiency in aid to civil administration duties, measured by how often they meet the four problems shown in Figure 1.3.</w:t>
      </w:r>
    </w:p>
    <w:p>
      <w:pPr>
        <w:keepNext/>
        <w:spacing w:before="120"/>
      </w:pPr>
      <w:r>
        <w:rPr>
          <w:b/>
          <w:bCs/>
          <w:i/>
          <w:iCs/>
        </w:rPr>
        <w:t xml:space="preserve">How and Where the Hypothesis Is Tested</w:t>
      </w:r>
    </w:p>
    <w:p>
      <w:pPr>
        <w:ind w:firstLine="720"/>
        <w:jc w:val="both"/>
      </w:pPr>
      <w:r>
        <w:t xml:space="preserve">The hypothesis is tested in Chapter III against a decision rule fixed in advance (Figure 1.4). H0 is rejected only if three conditions are met. First, mean knowledge must fall below the working standard of Chapter II in every domain. Second, more than half of the officers must have limited knowledge. Third, officers with limited knowledge must meet each of the four problems at least 10 percentage points more often than better-informed officers, and each difference must be statistically significant in a two-proportion z-test (p &lt; .05). The first two conditions test inadequacy, and the third tests the effect on efficiency. The survey result is then checked against the interviews and FGDs, so that the decision does not rest on one source. The decision is made in Chapter III (Table 3.5) and carried into the conclusions in Chapter V.</w:t>
      </w:r>
    </w:p>
    <w:p>
      <w:pPr>
        <w:keepNext/>
        <w:spacing w:before="240"/>
      </w:pPr>
      <w:r>
        <w:rPr>
          <w:b/>
          <w:bCs/>
        </w:rPr>
        <w:t xml:space="preserve">Figure 1.4</w:t>
      </w:r>
    </w:p>
    <w:p>
      <w:pPr>
        <w:keepNext/>
        <w:spacing w:after="60"/>
      </w:pPr>
      <w:r>
        <w:rPr>
          <w:i/>
          <w:iCs/>
        </w:rPr>
        <w:t xml:space="preserve">Hypothesis Decision Tree</w:t>
      </w:r>
    </w:p>
    <w:p xmlns:a="http://schemas.openxmlformats.org/drawingml/2006/main">
      <w:pPr>
        <w:keepNext/>
        <w:spacing w:before="60" w:after="60" w:line="240" w:lineRule="auto"/>
        <w:jc w:val="center"/>
      </w:pPr>
      <w:r>
        <mc:AlternateContent>
          <mc:Choice Requires="wpg">
            <w:drawing>
              <wp:inline distT="0" distB="0" distL="0" distR="0">
                <wp:extent cx="5727700" cy="3869640"/>
                <wp:effectExtent l="0" t="0" r="0" b="0"/>
                <wp:docPr id="1004" name="Hypothesis decision tree" descr="Decision rule C1 to C3 with results, leading to rejection of H0"/>
                <wp:cNvGraphicFramePr/>
                <a:graphic>
                  <a:graphicData uri="http://schemas.microsoft.com/office/word/2010/wordprocessingGroup">
                    <wpg:wgp>
                      <wpg:cNvGrpSpPr/>
                      <wpg:grpSpPr>
                        <a:xfrm>
                          <a:off x="0" y="0"/>
                          <a:ext cx="5727700" cy="3869640"/>
                          <a:chOff x="0" y="0"/>
                          <a:chExt cx="5727700" cy="3869640"/>
                        </a:xfrm>
                      </wpg:grpSpPr>
                      <wps:wsp>
                        <wps:cNvPr id="5067" name="roundRect 5067"/>
                        <wps:cNvSpPr/>
                        <wps:spPr>
                          <a:xfrm>
                            <a:off x="0" y="0"/>
                            <a:ext cx="2133600" cy="444344"/>
                          </a:xfrm>
                          <a:prstGeom prst="round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Data</w:t>
                              </w:r>
                            </w:p>
                            <w:p>
                              <w:pPr>
                                <w:spacing w:before="0" w:after="0" w:line="240" w:lineRule="auto"/>
                                <w:jc w:val="center"/>
                              </w:pPr>
                              <w:r>
                                <w:rPr>
                                  <w:rFonts w:ascii="Arial" w:hAnsi="Arial" w:eastAsia="Arial" w:cs="Arial"/>
                                  <w:color w:val="FFFFFF"/>
                                  <w:sz w:val="24"/>
                                  <w:szCs w:val="24"/>
                                </w:rPr>
                                <w:t xml:space="preserve">Survey, interviews, FGDs</w:t>
                              </w:r>
                            </w:p>
                          </w:txbxContent>
                        </wps:txbx>
                        <wps:bodyPr rot="0" vert="horz" wrap="square" lIns="38100" tIns="25400" rIns="38100" bIns="25400" anchor="ctr" anchorCtr="0">
                          <a:noAutofit/>
                        </wps:bodyPr>
                      </wps:wsp>
                      <wps:wsp>
                        <wps:cNvPr id="5068" name="Connector 5068"/>
                        <wps:cNvCnPr/>
                        <wps:spPr>
                          <a:xfrm>
                            <a:off x="1066800" y="444344"/>
                            <a:ext cx="0" cy="228600"/>
                          </a:xfrm>
                          <a:prstGeom prst="line">
                            <a:avLst/>
                          </a:prstGeom>
                          <a:ln w="25400">
                            <a:solidFill>
                              <a:srgbClr val="47505A"/>
                            </a:solidFill>
                            <a:tailEnd type="triangle" w="med" len="med"/>
                          </a:ln>
                        </wps:spPr>
                        <wps:bodyPr/>
                      </wps:wsp>
                      <wps:wsp>
                        <wps:cNvPr id="5069" name="Label 5069"/>
                        <wps:cNvSpPr txBox="1"/>
                        <wps:spPr>
                          <a:xfrm>
                            <a:off x="1104900" y="4570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
                              </w:r>
                            </w:p>
                          </w:txbxContent>
                        </wps:txbx>
                        <wps:bodyPr rot="0" vert="horz" wrap="square" lIns="38100" tIns="25400" rIns="38100" bIns="25400" anchor="ctr" anchorCtr="0">
                          <a:noAutofit/>
                        </wps:bodyPr>
                      </wps:wsp>
                      <wps:wsp>
                        <wps:cNvPr id="5070" name="hexagon 5070"/>
                        <wps:cNvSpPr/>
                        <wps:spPr>
                          <a:xfrm>
                            <a:off x="0" y="672944"/>
                            <a:ext cx="2133600" cy="711200"/>
                          </a:xfrm>
                          <a:prstGeom prst="hexagon">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C1: </w:t>
                              </w:r>
                              <w:r>
                                <w:rPr>
                                  <w:rFonts w:ascii="Arial" w:hAnsi="Arial" w:eastAsia="Arial" w:cs="Arial"/>
                                  <w:color w:val="FFFFFF"/>
                                  <w:sz w:val="24"/>
                                  <w:szCs w:val="24"/>
                                </w:rPr>
                                <w:t xml:space="preserve">Every domain below working standard?</w:t>
                              </w:r>
                            </w:p>
                          </w:txbxContent>
                        </wps:txbx>
                        <wps:bodyPr rot="0" vert="horz" wrap="square" lIns="228600" tIns="25400" rIns="228600" bIns="25400" anchor="ctr" anchorCtr="0">
                          <a:noAutofit/>
                        </wps:bodyPr>
                      </wps:wsp>
                      <wps:wsp>
                        <wps:cNvPr id="5071" name="Connector 5071"/>
                        <wps:cNvCnPr/>
                        <wps:spPr>
                          <a:xfrm>
                            <a:off x="2133600" y="1028544"/>
                            <a:ext cx="431800" cy="0"/>
                          </a:xfrm>
                          <a:prstGeom prst="line">
                            <a:avLst/>
                          </a:prstGeom>
                          <a:ln w="25400">
                            <a:solidFill>
                              <a:srgbClr val="47505A"/>
                            </a:solidFill>
                            <a:tailEnd type="triangle" w="med" len="med"/>
                          </a:ln>
                        </wps:spPr>
                        <wps:bodyPr/>
                      </wps:wsp>
                      <wps:wsp>
                        <wps:cNvPr id="5072" name="Label 5072"/>
                        <wps:cNvSpPr txBox="1"/>
                        <wps:spPr>
                          <a:xfrm>
                            <a:off x="2159000" y="787244"/>
                            <a:ext cx="381000" cy="20066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No</w:t>
                              </w:r>
                            </w:p>
                          </w:txbxContent>
                        </wps:txbx>
                        <wps:bodyPr rot="0" vert="horz" wrap="square" lIns="38100" tIns="25400" rIns="38100" bIns="25400" anchor="ctr" anchorCtr="0">
                          <a:noAutofit/>
                        </wps:bodyPr>
                      </wps:wsp>
                      <wps:wsp>
                        <wps:cNvPr id="5073" name="roundRect 5073"/>
                        <wps:cNvSpPr/>
                        <wps:spPr>
                          <a:xfrm>
                            <a:off x="2565400" y="749144"/>
                            <a:ext cx="990600" cy="558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Retain H0</w:t>
                              </w:r>
                            </w:p>
                          </w:txbxContent>
                        </wps:txbx>
                        <wps:bodyPr rot="0" vert="horz" wrap="square" lIns="38100" tIns="25400" rIns="38100" bIns="25400" anchor="ctr" anchorCtr="0">
                          <a:noAutofit/>
                        </wps:bodyPr>
                      </wps:wsp>
                      <wps:wsp>
                        <wps:cNvPr id="5074" name="roundRect 5074"/>
                        <wps:cNvSpPr/>
                        <wps:spPr>
                          <a:xfrm>
                            <a:off x="3683000" y="672944"/>
                            <a:ext cx="2044700" cy="71120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Result: </w:t>
                              </w:r>
                              <w:r>
                                <w:rPr>
                                  <w:rFonts w:ascii="Arial" w:hAnsi="Arial" w:eastAsia="Arial" w:cs="Arial"/>
                                  <w:color w:val="111820"/>
                                  <w:sz w:val="24"/>
                                  <w:szCs w:val="24"/>
                                </w:rPr>
                                <w:t xml:space="preserve">38.4% to 40.2% against 50% to 65%</w:t>
                              </w:r>
                            </w:p>
                          </w:txbxContent>
                        </wps:txbx>
                        <wps:bodyPr rot="0" vert="horz" wrap="square" lIns="38100" tIns="25400" rIns="38100" bIns="25400" anchor="ctr" anchorCtr="0">
                          <a:noAutofit/>
                        </wps:bodyPr>
                      </wps:wsp>
                      <wps:wsp>
                        <wps:cNvPr id="5075" name="Connector 5075"/>
                        <wps:cNvCnPr/>
                        <wps:spPr>
                          <a:xfrm>
                            <a:off x="1066800" y="1384144"/>
                            <a:ext cx="0" cy="254000"/>
                          </a:xfrm>
                          <a:prstGeom prst="line">
                            <a:avLst/>
                          </a:prstGeom>
                          <a:ln w="25400">
                            <a:solidFill>
                              <a:srgbClr val="47505A"/>
                            </a:solidFill>
                            <a:tailEnd type="triangle" w="med" len="med"/>
                          </a:ln>
                        </wps:spPr>
                        <wps:bodyPr/>
                      </wps:wsp>
                      <wps:wsp>
                        <wps:cNvPr id="5076" name="Label 5076"/>
                        <wps:cNvSpPr txBox="1"/>
                        <wps:spPr>
                          <a:xfrm>
                            <a:off x="1104900" y="14222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Yes</w:t>
                              </w:r>
                            </w:p>
                          </w:txbxContent>
                        </wps:txbx>
                        <wps:bodyPr rot="0" vert="horz" wrap="square" lIns="38100" tIns="25400" rIns="38100" bIns="25400" anchor="ctr" anchorCtr="0">
                          <a:noAutofit/>
                        </wps:bodyPr>
                      </wps:wsp>
                      <wps:wsp>
                        <wps:cNvPr id="5077" name="hexagon 5077"/>
                        <wps:cNvSpPr/>
                        <wps:spPr>
                          <a:xfrm>
                            <a:off x="0" y="1638144"/>
                            <a:ext cx="2133600" cy="711200"/>
                          </a:xfrm>
                          <a:prstGeom prst="hexagon">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C2: </w:t>
                              </w:r>
                              <w:r>
                                <w:rPr>
                                  <w:rFonts w:ascii="Arial" w:hAnsi="Arial" w:eastAsia="Arial" w:cs="Arial"/>
                                  <w:color w:val="FFFFFF"/>
                                  <w:sz w:val="24"/>
                                  <w:szCs w:val="24"/>
                                </w:rPr>
                                <w:t xml:space="preserve">Over half of officers limited?</w:t>
                              </w:r>
                            </w:p>
                          </w:txbxContent>
                        </wps:txbx>
                        <wps:bodyPr rot="0" vert="horz" wrap="square" lIns="228600" tIns="25400" rIns="228600" bIns="25400" anchor="ctr" anchorCtr="0">
                          <a:noAutofit/>
                        </wps:bodyPr>
                      </wps:wsp>
                      <wps:wsp>
                        <wps:cNvPr id="5078" name="Connector 5078"/>
                        <wps:cNvCnPr/>
                        <wps:spPr>
                          <a:xfrm>
                            <a:off x="2133600" y="1993744"/>
                            <a:ext cx="431800" cy="0"/>
                          </a:xfrm>
                          <a:prstGeom prst="line">
                            <a:avLst/>
                          </a:prstGeom>
                          <a:ln w="25400">
                            <a:solidFill>
                              <a:srgbClr val="47505A"/>
                            </a:solidFill>
                            <a:tailEnd type="triangle" w="med" len="med"/>
                          </a:ln>
                        </wps:spPr>
                        <wps:bodyPr/>
                      </wps:wsp>
                      <wps:wsp>
                        <wps:cNvPr id="5079" name="Label 5079"/>
                        <wps:cNvSpPr txBox="1"/>
                        <wps:spPr>
                          <a:xfrm>
                            <a:off x="2159000" y="1752444"/>
                            <a:ext cx="381000" cy="20066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No</w:t>
                              </w:r>
                            </w:p>
                          </w:txbxContent>
                        </wps:txbx>
                        <wps:bodyPr rot="0" vert="horz" wrap="square" lIns="38100" tIns="25400" rIns="38100" bIns="25400" anchor="ctr" anchorCtr="0">
                          <a:noAutofit/>
                        </wps:bodyPr>
                      </wps:wsp>
                      <wps:wsp>
                        <wps:cNvPr id="5080" name="roundRect 5080"/>
                        <wps:cNvSpPr/>
                        <wps:spPr>
                          <a:xfrm>
                            <a:off x="2565400" y="1714344"/>
                            <a:ext cx="990600" cy="558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Retain H0</w:t>
                              </w:r>
                            </w:p>
                          </w:txbxContent>
                        </wps:txbx>
                        <wps:bodyPr rot="0" vert="horz" wrap="square" lIns="38100" tIns="25400" rIns="38100" bIns="25400" anchor="ctr" anchorCtr="0">
                          <a:noAutofit/>
                        </wps:bodyPr>
                      </wps:wsp>
                      <wps:wsp>
                        <wps:cNvPr id="5081" name="roundRect 5081"/>
                        <wps:cNvSpPr/>
                        <wps:spPr>
                          <a:xfrm>
                            <a:off x="3683000" y="1638144"/>
                            <a:ext cx="2044700" cy="71120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Result: </w:t>
                              </w:r>
                              <w:r>
                                <w:rPr>
                                  <w:rFonts w:ascii="Arial" w:hAnsi="Arial" w:eastAsia="Arial" w:cs="Arial"/>
                                  <w:color w:val="111820"/>
                                  <w:sz w:val="24"/>
                                  <w:szCs w:val="24"/>
                                </w:rPr>
                                <w:t xml:space="preserve">65.6% limited</w:t>
                              </w:r>
                            </w:p>
                          </w:txbxContent>
                        </wps:txbx>
                        <wps:bodyPr rot="0" vert="horz" wrap="square" lIns="38100" tIns="25400" rIns="38100" bIns="25400" anchor="ctr" anchorCtr="0">
                          <a:noAutofit/>
                        </wps:bodyPr>
                      </wps:wsp>
                      <wps:wsp>
                        <wps:cNvPr id="5082" name="Connector 5082"/>
                        <wps:cNvCnPr/>
                        <wps:spPr>
                          <a:xfrm>
                            <a:off x="1066800" y="2349344"/>
                            <a:ext cx="0" cy="254000"/>
                          </a:xfrm>
                          <a:prstGeom prst="line">
                            <a:avLst/>
                          </a:prstGeom>
                          <a:ln w="25400">
                            <a:solidFill>
                              <a:srgbClr val="47505A"/>
                            </a:solidFill>
                            <a:tailEnd type="triangle" w="med" len="med"/>
                          </a:ln>
                        </wps:spPr>
                        <wps:bodyPr/>
                      </wps:wsp>
                      <wps:wsp>
                        <wps:cNvPr id="5083" name="Label 5083"/>
                        <wps:cNvSpPr txBox="1"/>
                        <wps:spPr>
                          <a:xfrm>
                            <a:off x="1104900" y="23874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Yes</w:t>
                              </w:r>
                            </w:p>
                          </w:txbxContent>
                        </wps:txbx>
                        <wps:bodyPr rot="0" vert="horz" wrap="square" lIns="38100" tIns="25400" rIns="38100" bIns="25400" anchor="ctr" anchorCtr="0">
                          <a:noAutofit/>
                        </wps:bodyPr>
                      </wps:wsp>
                      <wps:wsp>
                        <wps:cNvPr id="5084" name="hexagon 5084"/>
                        <wps:cNvSpPr/>
                        <wps:spPr>
                          <a:xfrm>
                            <a:off x="0" y="2603344"/>
                            <a:ext cx="2133600" cy="711200"/>
                          </a:xfrm>
                          <a:prstGeom prst="hexagon">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C3: </w:t>
                              </w:r>
                              <w:r>
                                <w:rPr>
                                  <w:rFonts w:ascii="Arial" w:hAnsi="Arial" w:eastAsia="Arial" w:cs="Arial"/>
                                  <w:color w:val="FFFFFF"/>
                                  <w:sz w:val="24"/>
                                  <w:szCs w:val="24"/>
                                </w:rPr>
                                <w:t xml:space="preserve">Problems 10+ pts higher, p &lt; .05?</w:t>
                              </w:r>
                            </w:p>
                          </w:txbxContent>
                        </wps:txbx>
                        <wps:bodyPr rot="0" vert="horz" wrap="square" lIns="228600" tIns="25400" rIns="228600" bIns="25400" anchor="ctr" anchorCtr="0">
                          <a:noAutofit/>
                        </wps:bodyPr>
                      </wps:wsp>
                      <wps:wsp>
                        <wps:cNvPr id="5085" name="Connector 5085"/>
                        <wps:cNvCnPr/>
                        <wps:spPr>
                          <a:xfrm>
                            <a:off x="2133600" y="2958944"/>
                            <a:ext cx="431800" cy="0"/>
                          </a:xfrm>
                          <a:prstGeom prst="line">
                            <a:avLst/>
                          </a:prstGeom>
                          <a:ln w="25400">
                            <a:solidFill>
                              <a:srgbClr val="47505A"/>
                            </a:solidFill>
                            <a:tailEnd type="triangle" w="med" len="med"/>
                          </a:ln>
                        </wps:spPr>
                        <wps:bodyPr/>
                      </wps:wsp>
                      <wps:wsp>
                        <wps:cNvPr id="5086" name="Label 5086"/>
                        <wps:cNvSpPr txBox="1"/>
                        <wps:spPr>
                          <a:xfrm>
                            <a:off x="2159000" y="2717644"/>
                            <a:ext cx="381000" cy="20066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No</w:t>
                              </w:r>
                            </w:p>
                          </w:txbxContent>
                        </wps:txbx>
                        <wps:bodyPr rot="0" vert="horz" wrap="square" lIns="38100" tIns="25400" rIns="38100" bIns="25400" anchor="ctr" anchorCtr="0">
                          <a:noAutofit/>
                        </wps:bodyPr>
                      </wps:wsp>
                      <wps:wsp>
                        <wps:cNvPr id="5087" name="roundRect 5087"/>
                        <wps:cNvSpPr/>
                        <wps:spPr>
                          <a:xfrm>
                            <a:off x="2565400" y="2679544"/>
                            <a:ext cx="990600" cy="558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Retain H0</w:t>
                              </w:r>
                            </w:p>
                          </w:txbxContent>
                        </wps:txbx>
                        <wps:bodyPr rot="0" vert="horz" wrap="square" lIns="38100" tIns="25400" rIns="38100" bIns="25400" anchor="ctr" anchorCtr="0">
                          <a:noAutofit/>
                        </wps:bodyPr>
                      </wps:wsp>
                      <wps:wsp>
                        <wps:cNvPr id="5088" name="roundRect 5088"/>
                        <wps:cNvSpPr/>
                        <wps:spPr>
                          <a:xfrm>
                            <a:off x="3683000" y="2603344"/>
                            <a:ext cx="2044700" cy="71120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Result: </w:t>
                              </w:r>
                              <w:r>
                                <w:rPr>
                                  <w:rFonts w:ascii="Arial" w:hAnsi="Arial" w:eastAsia="Arial" w:cs="Arial"/>
                                  <w:color w:val="111820"/>
                                  <w:sz w:val="24"/>
                                  <w:szCs w:val="24"/>
                                </w:rPr>
                                <w:t xml:space="preserve">32.3 to 36.4 pts; p &lt; .001</w:t>
                              </w:r>
                            </w:p>
                          </w:txbxContent>
                        </wps:txbx>
                        <wps:bodyPr rot="0" vert="horz" wrap="square" lIns="38100" tIns="25400" rIns="38100" bIns="25400" anchor="ctr" anchorCtr="0">
                          <a:noAutofit/>
                        </wps:bodyPr>
                      </wps:wsp>
                      <wps:wsp>
                        <wps:cNvPr id="5089" name="Connector 5089"/>
                        <wps:cNvCnPr/>
                        <wps:spPr>
                          <a:xfrm>
                            <a:off x="1066800" y="3314544"/>
                            <a:ext cx="0" cy="254000"/>
                          </a:xfrm>
                          <a:prstGeom prst="line">
                            <a:avLst/>
                          </a:prstGeom>
                          <a:ln w="25400">
                            <a:solidFill>
                              <a:srgbClr val="47505A"/>
                            </a:solidFill>
                            <a:tailEnd type="triangle" w="med" len="med"/>
                          </a:ln>
                        </wps:spPr>
                        <wps:bodyPr/>
                      </wps:wsp>
                      <wps:wsp>
                        <wps:cNvPr id="5090" name="Label 5090"/>
                        <wps:cNvSpPr txBox="1"/>
                        <wps:spPr>
                          <a:xfrm>
                            <a:off x="1104900" y="33526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Yes</w:t>
                              </w:r>
                            </w:p>
                          </w:txbxContent>
                        </wps:txbx>
                        <wps:bodyPr rot="0" vert="horz" wrap="square" lIns="38100" tIns="25400" rIns="38100" bIns="25400" anchor="ctr" anchorCtr="0">
                          <a:noAutofit/>
                        </wps:bodyPr>
                      </wps:wsp>
                      <wps:wsp>
                        <wps:cNvPr id="5091" name="roundRect 5091"/>
                        <wps:cNvSpPr/>
                        <wps:spPr>
                          <a:xfrm>
                            <a:off x="0" y="3568544"/>
                            <a:ext cx="2133600" cy="250295"/>
                          </a:xfrm>
                          <a:prstGeom prst="round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Reject H0, accept H1</w:t>
                              </w:r>
                            </w:p>
                          </w:txbxContent>
                        </wps:txbx>
                        <wps:bodyPr rot="0" vert="horz" wrap="square" lIns="38100" tIns="25400" rIns="38100" bIns="25400" anchor="ctr" anchorCtr="0">
                          <a:noAutofit/>
                        </wps:bodyPr>
                      </wps:wsp>
                      <wps:wsp>
                        <wps:cNvPr id="5092" name="roundRect 5092"/>
                        <wps:cNvSpPr/>
                        <wps:spPr>
                          <a:xfrm>
                            <a:off x="2565400" y="3568544"/>
                            <a:ext cx="3162300" cy="250295"/>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Cross-check: interviews and FGDs agree</w:t>
                              </w:r>
                            </w:p>
                          </w:txbxContent>
                        </wps:txbx>
                        <wps:bodyPr rot="0" vert="horz" wrap="square" lIns="38100" tIns="25400" rIns="381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Results are from Chapter III and Annexure B.</w:t>
      </w:r>
    </w:p>
    <w:p>
      <w:pPr>
        <w:keepNext/>
        <w:spacing w:before="200"/>
      </w:pPr>
      <w:r>
        <w:rPr>
          <w:b/>
          <w:bCs/>
        </w:rPr>
        <w:t xml:space="preserve">Research Methodology</w:t>
      </w:r>
    </w:p>
    <w:p>
      <w:pPr>
        <w:keepNext/>
        <w:spacing w:before="120"/>
      </w:pPr>
      <w:r>
        <w:rPr>
          <w:b/>
          <w:bCs/>
          <w:i/>
          <w:iCs/>
        </w:rPr>
        <w:t xml:space="preserve">Research Design</w:t>
      </w:r>
    </w:p>
    <w:p>
      <w:pPr>
        <w:ind w:firstLine="720"/>
        <w:jc w:val="both"/>
      </w:pPr>
      <w:r>
        <w:t xml:space="preserve">The study used a mixed-method design (Creswell &amp; Creswell, 2018; Figure 1.5). Document study set the standard of knowledge. A survey measured the gap and its effect. Interviews and focus group discussions (FGDs) explained the causes and tested whether the survey results held.</w:t>
      </w:r>
    </w:p>
    <w:p>
      <w:pPr>
        <w:keepNext/>
        <w:spacing w:before="240"/>
      </w:pPr>
      <w:r>
        <w:rPr>
          <w:b/>
          <w:bCs/>
        </w:rPr>
        <w:t xml:space="preserve">Figure 1.5</w:t>
      </w:r>
    </w:p>
    <w:p>
      <w:pPr>
        <w:keepNext/>
        <w:spacing w:after="60"/>
      </w:pPr>
      <w:r>
        <w:rPr>
          <w:i/>
          <w:iCs/>
        </w:rPr>
        <w:t xml:space="preserve">Research Design Layers</w:t>
      </w:r>
    </w:p>
    <w:p xmlns:a="http://schemas.openxmlformats.org/drawingml/2006/main">
      <w:pPr>
        <w:keepNext/>
        <w:spacing w:before="60" w:after="60" w:line="240" w:lineRule="auto"/>
        <w:jc w:val="center"/>
      </w:pPr>
      <w:r>
        <mc:AlternateContent>
          <mc:Choice Requires="wpg">
            <w:drawing>
              <wp:inline distT="0" distB="0" distL="0" distR="0">
                <wp:extent cx="5727700" cy="5384800"/>
                <wp:effectExtent l="0" t="0" r="0" b="0"/>
                <wp:docPr id="1005" name="Research design layers" descr="Nested layers: philosophy, approach, choice, strategy, techniques"/>
                <wp:cNvGraphicFramePr/>
                <a:graphic>
                  <a:graphicData uri="http://schemas.microsoft.com/office/word/2010/wordprocessingGroup">
                    <wpg:wgp>
                      <wpg:cNvGrpSpPr/>
                      <wpg:grpSpPr>
                        <a:xfrm>
                          <a:off x="0" y="0"/>
                          <a:ext cx="5727700" cy="5384800"/>
                          <a:chOff x="0" y="0"/>
                          <a:chExt cx="5727700" cy="5384800"/>
                        </a:xfrm>
                      </wpg:grpSpPr>
                      <wps:wsp>
                        <wps:cNvPr id="5093" name="ellipse 5093"/>
                        <wps:cNvSpPr/>
                        <wps:spPr>
                          <a:xfrm>
                            <a:off x="44450" y="0"/>
                            <a:ext cx="5638800" cy="5334000"/>
                          </a:xfrm>
                          <a:prstGeom prst="ellipse">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094" name="Label 5094"/>
                        <wps:cNvSpPr txBox="1"/>
                        <wps:spPr>
                          <a:xfrm>
                            <a:off x="552450" y="190500"/>
                            <a:ext cx="4622800" cy="22606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Philosophy: pragmatism</w:t>
                              </w:r>
                            </w:p>
                          </w:txbxContent>
                        </wps:txbx>
                        <wps:bodyPr rot="0" vert="horz" wrap="square" lIns="38100" tIns="25400" rIns="38100" bIns="25400" anchor="ctr" anchorCtr="0">
                          <a:noAutofit/>
                        </wps:bodyPr>
                      </wps:wsp>
                      <wps:wsp>
                        <wps:cNvPr id="5095" name="ellipse 5095"/>
                        <wps:cNvSpPr/>
                        <wps:spPr>
                          <a:xfrm>
                            <a:off x="400050" y="441959"/>
                            <a:ext cx="4927600" cy="4739640"/>
                          </a:xfrm>
                          <a:prstGeom prst="ellipse">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096" name="Label 5096"/>
                        <wps:cNvSpPr txBox="1"/>
                        <wps:spPr>
                          <a:xfrm>
                            <a:off x="908050" y="886460"/>
                            <a:ext cx="39116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Approach: deductive and inductive</w:t>
                              </w:r>
                            </w:p>
                          </w:txbxContent>
                        </wps:txbx>
                        <wps:bodyPr rot="0" vert="horz" wrap="square" lIns="38100" tIns="25400" rIns="38100" bIns="25400" anchor="ctr" anchorCtr="0">
                          <a:noAutofit/>
                        </wps:bodyPr>
                      </wps:wsp>
                      <wps:wsp>
                        <wps:cNvPr id="5097" name="ellipse 5097"/>
                        <wps:cNvSpPr/>
                        <wps:spPr>
                          <a:xfrm>
                            <a:off x="755650" y="1137920"/>
                            <a:ext cx="4216400" cy="3891279"/>
                          </a:xfrm>
                          <a:prstGeom prst="ellipse">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098" name="Label 5098"/>
                        <wps:cNvSpPr txBox="1"/>
                        <wps:spPr>
                          <a:xfrm>
                            <a:off x="1263650" y="1633220"/>
                            <a:ext cx="3200400" cy="22606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Choice: convergent mixed method</w:t>
                              </w:r>
                            </w:p>
                          </w:txbxContent>
                        </wps:txbx>
                        <wps:bodyPr rot="0" vert="horz" wrap="square" lIns="38100" tIns="25400" rIns="38100" bIns="25400" anchor="ctr" anchorCtr="0">
                          <a:noAutofit/>
                        </wps:bodyPr>
                      </wps:wsp>
                      <wps:wsp>
                        <wps:cNvPr id="5099" name="ellipse 5099"/>
                        <wps:cNvSpPr/>
                        <wps:spPr>
                          <a:xfrm>
                            <a:off x="1111250" y="1884679"/>
                            <a:ext cx="3505200" cy="2992120"/>
                          </a:xfrm>
                          <a:prstGeom prst="ellipse">
                            <a:avLst/>
                          </a:prstGeom>
                          <a:gradFill rotWithShape="1">
                            <a:gsLst>
                              <a:gs pos="0">
                                <a:srgbClr val="F1E4C2"/>
                              </a:gs>
                              <a:gs pos="30000">
                                <a:srgbClr val="ECDBAD"/>
                              </a:gs>
                              <a:gs pos="50000">
                                <a:srgbClr val="CFBF94"/>
                              </a:gs>
                              <a:gs pos="58000">
                                <a:srgbClr val="ECDBAB"/>
                              </a:gs>
                              <a:gs pos="100000">
                                <a:srgbClr val="EFE1B9"/>
                              </a:gs>
                            </a:gsLst>
                            <a:lin ang="5400000" scaled="0"/>
                          </a:gradFill>
                          <a:ln w="9525">
                            <a:solidFill>
                              <a:srgbClr val="998D6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100" name="Label 5100"/>
                        <wps:cNvSpPr txBox="1"/>
                        <wps:spPr>
                          <a:xfrm>
                            <a:off x="1619250" y="2138679"/>
                            <a:ext cx="24892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Strategy: four sources</w:t>
                              </w:r>
                            </w:p>
                          </w:txbxContent>
                        </wps:txbx>
                        <wps:bodyPr rot="0" vert="horz" wrap="square" lIns="38100" tIns="25400" rIns="38100" bIns="25400" anchor="ctr" anchorCtr="0">
                          <a:noAutofit/>
                        </wps:bodyPr>
                      </wps:wsp>
                      <wps:wsp>
                        <wps:cNvPr id="5101" name="ellipse 5101"/>
                        <wps:cNvSpPr/>
                        <wps:spPr>
                          <a:xfrm>
                            <a:off x="1466850" y="2390140"/>
                            <a:ext cx="2794000" cy="2334260"/>
                          </a:xfrm>
                          <a:prstGeom prst="ellipse">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txbx>
                          <w:txbxContent>
                            <w:p>
                              <w:pPr>
                                <w:spacing w:before="0" w:after="0" w:line="240" w:lineRule="auto"/>
                                <w:jc w:val="center"/>
                              </w:pPr>
                              <w:r>
                                <w:rPr>
                                  <w:rFonts w:ascii="Arial" w:hAnsi="Arial" w:eastAsia="Arial" w:cs="Arial"/>
                                  <w:b/>
                                  <w:bCs/>
                                  <w:color w:val="FFFFFF"/>
                                  <w:sz w:val="24"/>
                                  <w:szCs w:val="24"/>
                                </w:rPr>
                                <w:t xml:space="preserve">Techniques</w:t>
                              </w:r>
                            </w:p>
                            <w:p>
                              <w:pPr>
                                <w:spacing w:before="0" w:after="0" w:line="240" w:lineRule="auto"/>
                                <w:jc w:val="center"/>
                              </w:pPr>
                              <w:r>
                                <w:rPr>
                                  <w:rFonts w:ascii="Arial" w:hAnsi="Arial" w:eastAsia="Arial" w:cs="Arial"/>
                                  <w:color w:val="FFFFFF"/>
                                  <w:sz w:val="24"/>
                                  <w:szCs w:val="24"/>
                                </w:rPr>
                                <w:t xml:space="preserve">Survey (360), eight interviews, two FGDs, documents</w:t>
                              </w:r>
                            </w:p>
                            <w:p>
                              <w:pPr>
                                <w:spacing w:before="0" w:after="0" w:line="240" w:lineRule="auto"/>
                                <w:jc w:val="center"/>
                              </w:pPr>
                              <w:r>
                                <w:rPr>
                                  <w:rFonts w:ascii="Arial" w:hAnsi="Arial" w:eastAsia="Arial" w:cs="Arial"/>
                                  <w:color w:val="FFFFFF"/>
                                  <w:sz w:val="24"/>
                                  <w:szCs w:val="24"/>
                                </w:rPr>
                                <w:t xml:space="preserve">Frequencies, means, z-test</w:t>
                              </w:r>
                            </w:p>
                            <w:p>
                              <w:pPr>
                                <w:spacing w:before="0" w:after="0" w:line="240" w:lineRule="auto"/>
                                <w:jc w:val="center"/>
                              </w:pPr>
                              <w:r>
                                <w:rPr>
                                  <w:rFonts w:ascii="Arial" w:hAnsi="Arial" w:eastAsia="Arial" w:cs="Arial"/>
                                  <w:color w:val="FFFFFF"/>
                                  <w:sz w:val="24"/>
                                  <w:szCs w:val="24"/>
                                </w:rPr>
                                <w:t xml:space="preserve">Chi-square, thematic analysis</w:t>
                              </w:r>
                            </w:p>
                          </w:txbxContent>
                        </wps:txbx>
                        <wps:bodyPr rot="0" vert="horz" wrap="square" lIns="25400" tIns="25400" rIns="25400" bIns="25400" anchor="ctr" anchorCtr="0">
                          <a:noAutofit/>
                        </wps:bodyPr>
                      </wps:wsp>
                    </wpg:wgp>
                  </a:graphicData>
                </a:graphic>
              </wp:inline>
            </w:drawing>
          </mc:Choice>
        </mc:AlternateContent>
      </w:r>
    </w:p>
    <w:p>
      <w:pPr>
        <w:spacing w:before="60" w:after="240"/>
      </w:pPr>
      <w:r>
        <w:rPr>
          <w:i/>
          <w:iCs/>
        </w:rPr>
        <w:t xml:space="preserve">Note.</w:t>
      </w:r>
      <w:r>
        <w:t xml:space="preserve"> Adapted from the layered research design model; content is the researcher's own design.</w:t>
      </w:r>
    </w:p>
    <w:p>
      <w:pPr>
        <w:keepNext/>
        <w:spacing w:before="120"/>
      </w:pPr>
      <w:r>
        <w:rPr>
          <w:b/>
          <w:bCs/>
          <w:i/>
          <w:iCs/>
        </w:rPr>
        <w:t xml:space="preserve">Population and Sample</w:t>
      </w:r>
    </w:p>
    <w:p>
      <w:pPr>
        <w:ind w:firstLine="720"/>
        <w:jc w:val="both"/>
      </w:pPr>
      <w:r>
        <w:t xml:space="preserve">The population comprised about 1,000 officers up to the rank of lieutenant colonel with experience in aid to civil administration. Cochran's (1977) formula, corrected for this population, required 278 responses for a 5% margin of error at 95% confidence (Annexure B). The survey received 360 valid responses, which gives a margin of error of 4.1%. Participation was voluntary, so the sample is not strictly random.</w:t>
      </w:r>
    </w:p>
    <w:p>
      <w:pPr>
        <w:keepNext/>
        <w:spacing w:before="120"/>
      </w:pPr>
      <w:r>
        <w:rPr>
          <w:b/>
          <w:bCs/>
          <w:i/>
          <w:iCs/>
        </w:rPr>
        <w:t xml:space="preserve">Data Collection</w:t>
      </w:r>
    </w:p>
    <w:p>
      <w:pPr>
        <w:ind w:firstLine="720"/>
        <w:jc w:val="both"/>
      </w:pPr>
      <w:r>
        <w:t xml:space="preserve">The survey was run on Google Forms from 17 to 31 July 2026 (Annexure A). Eight interviews were held in July 2026. Six were with senior commanders and directors of Army Headquarters and formations, and two were with the Deputy Commissioner and District Magistrate (DC) and the Superintendent of Police (SP) of Sylhet (Annexure D). Two FGDs were held, one with four junior officers at the Defence Services Command and Staff College (DSCSC) and one with the command group of an infantry battalion (Annexure E). Laws, notifications, doctrine and press reports formed the documentary data. Table 1.4 lists the sources.</w:t>
      </w:r>
    </w:p>
    <w:p>
      <w:pPr>
        <w:keepNext/>
        <w:spacing w:before="240"/>
      </w:pPr>
      <w:r>
        <w:rPr>
          <w:b/>
          <w:bCs/>
        </w:rPr>
        <w:t xml:space="preserve">Table 1.4</w:t>
      </w:r>
    </w:p>
    <w:p>
      <w:pPr>
        <w:keepNext/>
        <w:spacing w:after="60"/>
      </w:pPr>
      <w:r>
        <w:rPr>
          <w:i/>
          <w:iCs/>
        </w:rPr>
        <w:t xml:space="preserve">Sources of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3743"/>
        <w:gridCol w:w="3196"/>
      </w:tblGrid>
      <w:tr w:rsidR="006D1F7F" w14:paraId="5FAE279D"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9A" w14:textId="77777777" w:rsidR="006D1F7F" w:rsidRDefault="00B03F1B" w:rsidP="00AB5164">
            <w:pPr>
              <w:keepNext/>
              <w:keepLines/>
            </w:pPr>
            <w:r>
              <w:rPr>
                <w:b/>
                <w:bCs/>
              </w:rPr>
              <w:t>Source</w:t>
            </w:r>
          </w:p>
        </w:tc>
        <w:tc>
          <w:tcPr>
            <w:tcW w:w="374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9B" w14:textId="77777777" w:rsidR="006D1F7F" w:rsidRDefault="00B03F1B" w:rsidP="00AB5164">
            <w:pPr>
              <w:keepNext/>
              <w:keepLines/>
            </w:pPr>
            <w:r>
              <w:rPr>
                <w:b/>
                <w:bCs/>
              </w:rPr>
              <w:t>Respondents or material</w:t>
            </w:r>
          </w:p>
        </w:tc>
        <w:tc>
          <w:tcPr>
            <w:tcW w:w="319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9C" w14:textId="77777777" w:rsidR="006D1F7F" w:rsidRDefault="00B03F1B" w:rsidP="00AB5164">
            <w:pPr>
              <w:keepNext/>
              <w:keepLines/>
            </w:pPr>
            <w:r>
              <w:rPr>
                <w:b/>
                <w:bCs/>
              </w:rPr>
              <w:t>Used for</w:t>
            </w:r>
          </w:p>
        </w:tc>
      </w:tr>
      <w:tr w:rsidR="006D1F7F" w14:paraId="5FAE27A1"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9E" w14:textId="77777777" w:rsidR="006D1F7F" w:rsidRDefault="00B03F1B" w:rsidP="00AB5164">
            <w:pPr>
              <w:keepNext/>
              <w:keepLines/>
            </w:pPr>
            <w:r>
              <w:t>Document study</w:t>
            </w:r>
          </w:p>
        </w:tc>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9F" w14:textId="77777777" w:rsidR="006D1F7F" w:rsidRDefault="00B03F1B" w:rsidP="00AB5164">
            <w:pPr>
              <w:keepNext/>
              <w:keepLines/>
            </w:pPr>
            <w:r>
              <w:t>Laws, notifications, doctrine, press reports and training records</w:t>
            </w:r>
          </w:p>
        </w:tc>
        <w:tc>
          <w:tcPr>
            <w:tcW w:w="319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0" w14:textId="77777777" w:rsidR="006D1F7F" w:rsidRDefault="00B03F1B" w:rsidP="00AB5164">
            <w:pPr>
              <w:keepNext/>
              <w:keepLines/>
            </w:pPr>
            <w:r>
              <w:t>Standard and comparisons (Chapter II)</w:t>
            </w:r>
          </w:p>
        </w:tc>
      </w:tr>
      <w:tr w:rsidR="006D1F7F" w14:paraId="5FAE27A5"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A2" w14:textId="77777777" w:rsidR="006D1F7F" w:rsidRDefault="00B03F1B" w:rsidP="00AB5164">
            <w:pPr>
              <w:keepNext/>
              <w:keepLines/>
            </w:pPr>
            <w:r>
              <w:t>Survey</w:t>
            </w:r>
          </w:p>
        </w:tc>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A3" w14:textId="77777777" w:rsidR="006D1F7F" w:rsidRDefault="00B03F1B" w:rsidP="00AB5164">
            <w:pPr>
              <w:keepNext/>
              <w:keepLines/>
            </w:pPr>
            <w:r>
              <w:rPr>
                <w:i/>
                <w:iCs/>
              </w:rPr>
              <w:t>N</w:t>
            </w:r>
            <w:r>
              <w:t xml:space="preserve"> = 360 officers, lieutenant to lieutenant colonel, with experience in aid to civil administration</w:t>
            </w:r>
          </w:p>
        </w:tc>
        <w:tc>
          <w:tcPr>
            <w:tcW w:w="319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A4" w14:textId="77777777" w:rsidR="006D1F7F" w:rsidRDefault="00B03F1B" w:rsidP="00AB5164">
            <w:pPr>
              <w:keepNext/>
              <w:keepLines/>
            </w:pPr>
            <w:r>
              <w:t>Knowledge, gap and effect (Chapter III); causes and measures (Chapters IV and V)</w:t>
            </w:r>
          </w:p>
        </w:tc>
      </w:tr>
      <w:tr w:rsidR="006D1F7F" w14:paraId="5FAE27A9"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6" w14:textId="77777777" w:rsidR="006D1F7F" w:rsidRDefault="00B03F1B" w:rsidP="00AB5164">
            <w:pPr>
              <w:keepLines/>
            </w:pPr>
            <w:r>
              <w:t>Interviews</w:t>
            </w:r>
          </w:p>
        </w:tc>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7" w14:textId="77777777" w:rsidR="006D1F7F" w:rsidRDefault="00B03F1B" w:rsidP="00AB5164">
            <w:pPr>
              <w:keepLines/>
            </w:pPr>
            <w:r>
              <w:t>Six senior commanders and directors; the DC and SP of Sylhet</w:t>
            </w:r>
          </w:p>
        </w:tc>
        <w:tc>
          <w:tcPr>
            <w:tcW w:w="319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8" w14:textId="77777777" w:rsidR="006D1F7F" w:rsidRDefault="00B03F1B" w:rsidP="00AB5164">
            <w:pPr>
              <w:keepLines/>
            </w:pPr>
            <w:r>
              <w:t>Standard, effects, causes and measures</w:t>
            </w:r>
          </w:p>
        </w:tc>
      </w:tr>
      <w:tr w:rsidR="006D1F7F" w14:paraId="5FAE27AD"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AA" w14:textId="77777777" w:rsidR="006D1F7F" w:rsidRDefault="00B03F1B" w:rsidP="00AB5164">
            <w:pPr>
              <w:keepLines/>
            </w:pPr>
            <w:r>
              <w:t>Focus group discussions</w:t>
            </w:r>
          </w:p>
        </w:tc>
        <w:tc>
          <w:tcPr>
            <w:tcW w:w="374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AB" w14:textId="77777777" w:rsidR="006D1F7F" w:rsidRDefault="00B03F1B" w:rsidP="00AB5164">
            <w:pPr>
              <w:keepLines/>
            </w:pPr>
            <w:r>
              <w:t>Four junior officers; the command group of an infantry battalion</w:t>
            </w:r>
          </w:p>
        </w:tc>
        <w:tc>
          <w:tcPr>
            <w:tcW w:w="319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AC" w14:textId="77777777" w:rsidR="006D1F7F" w:rsidRDefault="00B03F1B" w:rsidP="00AB5164">
            <w:pPr>
              <w:keepLines/>
            </w:pPr>
            <w:r>
              <w:t>Effects and causes</w:t>
            </w:r>
          </w:p>
        </w:tc>
      </w:tr>
    </w:tbl>
    <w:p>
      <w:pPr>
        <w:spacing w:before="60" w:after="240"/>
      </w:pPr>
      <w:r>
        <w:rPr>
          <w:i/>
          <w:iCs/>
        </w:rPr>
        <w:t xml:space="preserve">Note.</w:t>
      </w:r>
      <w:r>
        <w:t xml:space="preserve"> The survey instrument is at Annexure A. Interview and FGD summaries are at Annexures D and E.</w:t>
      </w:r>
    </w:p>
    <w:p>
      <w:pPr>
        <w:keepNext/>
        <w:spacing w:before="120"/>
      </w:pPr>
      <w:r>
        <w:rPr>
          <w:b/>
          <w:bCs/>
          <w:i/>
          <w:iCs/>
        </w:rPr>
        <w:t xml:space="preserve">Data Analysis</w:t>
      </w:r>
    </w:p>
    <w:p>
      <w:pPr>
        <w:ind w:firstLine="720"/>
        <w:jc w:val="both"/>
      </w:pPr>
      <w:r>
        <w:t xml:space="preserve">Survey answers were coded and analysed with frequencies, percentages and mean scores (Annexure B). Mean scores were read against the bands in Table 1.5. Groups were compared by the difference in percentages, and the main differences were checked with a two-proportion z-test. Interview and FGD records were analysed by theme (Braun &amp; Clarke, 2006). Findings from each source were then compared, so that no argument rests on the survey alone (Figure 1.6). Figure 1.7 shows the flow of the research.</w:t>
      </w:r>
    </w:p>
    <w:p>
      <w:pPr>
        <w:keepNext/>
        <w:spacing w:before="240"/>
      </w:pPr>
      <w:r>
        <w:rPr>
          <w:b/>
          <w:bCs/>
        </w:rPr>
        <w:t xml:space="preserve">Figure 1.6</w:t>
      </w:r>
    </w:p>
    <w:p>
      <w:pPr>
        <w:keepNext/>
        <w:spacing w:after="60"/>
      </w:pPr>
      <w:r>
        <w:rPr>
          <w:i/>
          <w:iCs/>
        </w:rPr>
        <w:t xml:space="preserve">Triangulation of the Sources</w:t>
      </w:r>
    </w:p>
    <w:p xmlns:a="http://schemas.openxmlformats.org/drawingml/2006/main">
      <w:pPr>
        <w:keepNext/>
        <w:spacing w:before="60" w:after="60" w:line="240" w:lineRule="auto"/>
        <w:jc w:val="center"/>
      </w:pPr>
      <w:r>
        <mc:AlternateContent>
          <mc:Choice Requires="wpg">
            <w:drawing>
              <wp:inline distT="0" distB="0" distL="0" distR="0">
                <wp:extent cx="5727700" cy="4191000"/>
                <wp:effectExtent l="0" t="0" r="0" b="0"/>
                <wp:docPr id="1006" name="Triangulation prism" descr="Three sources checked against each other, converging on each finding"/>
                <wp:cNvGraphicFramePr/>
                <a:graphic>
                  <a:graphicData uri="http://schemas.microsoft.com/office/word/2010/wordprocessingGroup">
                    <wpg:wgp>
                      <wpg:cNvGrpSpPr/>
                      <wpg:grpSpPr>
                        <a:xfrm>
                          <a:off x="0" y="0"/>
                          <a:ext cx="5727700" cy="4191000"/>
                          <a:chOff x="0" y="0"/>
                          <a:chExt cx="5727700" cy="4191000"/>
                        </a:xfrm>
                      </wpg:grpSpPr>
                      <wps:wsp>
                        <wps:cNvPr id="5102" name="cube 5102"/>
                        <wps:cNvSpPr/>
                        <wps:spPr>
                          <a:xfrm>
                            <a:off x="1797050" y="0"/>
                            <a:ext cx="2133600" cy="889000"/>
                          </a:xfrm>
                          <a:prstGeom prst="cube">
                            <a:avLst>
                              <a:gd name="adj" fmla="val 12000"/>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31750" h="31750" prst="circle"/>
                          </a:sp3d>
                        </wps:spPr>
                        <wps:txbx>
                          <w:txbxContent>
                            <w:p>
                              <w:pPr>
                                <w:spacing w:before="0" w:after="0" w:line="240" w:lineRule="auto"/>
                                <w:jc w:val="center"/>
                              </w:pPr>
                              <w:r>
                                <w:rPr>
                                  <w:rFonts w:ascii="Arial" w:hAnsi="Arial" w:eastAsia="Arial" w:cs="Arial"/>
                                  <w:b/>
                                  <w:bCs/>
                                  <w:color w:val="FFFFFF"/>
                                  <w:sz w:val="24"/>
                                  <w:szCs w:val="24"/>
                                </w:rPr>
                                <w:t xml:space="preserve">SURVEY (N = 360)</w:t>
                              </w:r>
                            </w:p>
                            <w:p>
                              <w:pPr>
                                <w:spacing w:before="0" w:after="0" w:line="240" w:lineRule="auto"/>
                                <w:jc w:val="center"/>
                              </w:pPr>
                              <w:r>
                                <w:rPr>
                                  <w:rFonts w:ascii="Arial" w:hAnsi="Arial" w:eastAsia="Arial" w:cs="Arial"/>
                                  <w:color w:val="FFFFFF"/>
                                  <w:sz w:val="24"/>
                                  <w:szCs w:val="24"/>
                                </w:rPr>
                                <w:t xml:space="preserve">Breadth: size of the gap</w:t>
                              </w:r>
                            </w:p>
                          </w:txbxContent>
                        </wps:txbx>
                        <wps:bodyPr rot="0" vert="horz" wrap="square" lIns="50800" tIns="76200" rIns="152400" bIns="25400" anchor="ctr" anchorCtr="0">
                          <a:noAutofit/>
                        </wps:bodyPr>
                      </wps:wsp>
                      <wps:wsp>
                        <wps:cNvPr id="5103" name="cube 5103"/>
                        <wps:cNvSpPr/>
                        <wps:spPr>
                          <a:xfrm>
                            <a:off x="0" y="3175000"/>
                            <a:ext cx="2133600" cy="990600"/>
                          </a:xfrm>
                          <a:prstGeom prst="cube">
                            <a:avLst>
                              <a:gd name="adj" fmla="val 12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31750" h="31750" prst="circle"/>
                          </a:sp3d>
                        </wps:spPr>
                        <wps:txbx>
                          <w:txbxContent>
                            <w:p>
                              <w:pPr>
                                <w:spacing w:before="0" w:after="0" w:line="240" w:lineRule="auto"/>
                                <w:jc w:val="center"/>
                              </w:pPr>
                              <w:r>
                                <w:rPr>
                                  <w:rFonts w:ascii="Arial" w:hAnsi="Arial" w:eastAsia="Arial" w:cs="Arial"/>
                                  <w:b/>
                                  <w:bCs/>
                                  <w:color w:val="FFFFFF"/>
                                  <w:sz w:val="24"/>
                                  <w:szCs w:val="24"/>
                                </w:rPr>
                                <w:t xml:space="preserve">INTERVIEWS (8)</w:t>
                              </w:r>
                            </w:p>
                            <w:p>
                              <w:pPr>
                                <w:spacing w:before="0" w:after="0" w:line="240" w:lineRule="auto"/>
                                <w:jc w:val="center"/>
                              </w:pPr>
                              <w:r>
                                <w:rPr>
                                  <w:rFonts w:ascii="Arial" w:hAnsi="Arial" w:eastAsia="Arial" w:cs="Arial"/>
                                  <w:color w:val="FFFFFF"/>
                                  <w:sz w:val="24"/>
                                  <w:szCs w:val="24"/>
                                </w:rPr>
                                <w:t xml:space="preserve">Depth: senior and civil views</w:t>
                              </w:r>
                            </w:p>
                          </w:txbxContent>
                        </wps:txbx>
                        <wps:bodyPr rot="0" vert="horz" wrap="square" lIns="50800" tIns="76200" rIns="152400" bIns="25400" anchor="ctr" anchorCtr="0">
                          <a:noAutofit/>
                        </wps:bodyPr>
                      </wps:wsp>
                      <wps:wsp>
                        <wps:cNvPr id="5104" name="cube 5104"/>
                        <wps:cNvSpPr/>
                        <wps:spPr>
                          <a:xfrm>
                            <a:off x="3594100" y="3175000"/>
                            <a:ext cx="2133600" cy="990600"/>
                          </a:xfrm>
                          <a:prstGeom prst="cube">
                            <a:avLst>
                              <a:gd name="adj" fmla="val 12000"/>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31750" h="31750" prst="circle"/>
                          </a:sp3d>
                        </wps:spPr>
                        <wps:txbx>
                          <w:txbxContent>
                            <w:p>
                              <w:pPr>
                                <w:spacing w:before="0" w:after="0" w:line="240" w:lineRule="auto"/>
                                <w:jc w:val="center"/>
                              </w:pPr>
                              <w:r>
                                <w:rPr>
                                  <w:rFonts w:ascii="Arial" w:hAnsi="Arial" w:eastAsia="Arial" w:cs="Arial"/>
                                  <w:b/>
                                  <w:bCs/>
                                  <w:color w:val="FFFFFF"/>
                                  <w:sz w:val="24"/>
                                  <w:szCs w:val="24"/>
                                </w:rPr>
                                <w:t xml:space="preserve">FGDs (2) AND DOCUMENTS</w:t>
                              </w:r>
                            </w:p>
                            <w:p>
                              <w:pPr>
                                <w:spacing w:before="0" w:after="0" w:line="240" w:lineRule="auto"/>
                                <w:jc w:val="center"/>
                              </w:pPr>
                              <w:r>
                                <w:rPr>
                                  <w:rFonts w:ascii="Arial" w:hAnsi="Arial" w:eastAsia="Arial" w:cs="Arial"/>
                                  <w:color w:val="FFFFFF"/>
                                  <w:sz w:val="24"/>
                                  <w:szCs w:val="24"/>
                                </w:rPr>
                                <w:t xml:space="preserve">Field practice and law</w:t>
                              </w:r>
                            </w:p>
                          </w:txbxContent>
                        </wps:txbx>
                        <wps:bodyPr rot="0" vert="horz" wrap="square" lIns="50800" tIns="76200" rIns="152400" bIns="25400" anchor="ctr" anchorCtr="0">
                          <a:noAutofit/>
                        </wps:bodyPr>
                      </wps:wsp>
                      <wps:wsp>
                        <wps:cNvPr id="5105" name="Connector 5105"/>
                        <wps:cNvCnPr/>
                        <wps:spPr>
                          <a:xfrm flipH="1">
                            <a:off x="762000" y="965200"/>
                            <a:ext cx="1657350" cy="2146300"/>
                          </a:xfrm>
                          <a:prstGeom prst="line">
                            <a:avLst/>
                          </a:prstGeom>
                          <a:ln w="27940">
                            <a:solidFill>
                              <a:srgbClr val="47505A"/>
                            </a:solidFill>
                            <a:headEnd type="triangle" w="med" len="med"/>
                            <a:tailEnd type="triangle" w="med" len="med"/>
                          </a:ln>
                        </wps:spPr>
                        <wps:bodyPr/>
                      </wps:wsp>
                      <wps:wsp>
                        <wps:cNvPr id="5106" name="Connector 5106"/>
                        <wps:cNvCnPr/>
                        <wps:spPr>
                          <a:xfrm>
                            <a:off x="3308350" y="965200"/>
                            <a:ext cx="1657350" cy="2146300"/>
                          </a:xfrm>
                          <a:prstGeom prst="line">
                            <a:avLst/>
                          </a:prstGeom>
                          <a:ln w="27940">
                            <a:solidFill>
                              <a:srgbClr val="47505A"/>
                            </a:solidFill>
                            <a:headEnd type="triangle" w="med" len="med"/>
                            <a:tailEnd type="triangle" w="med" len="med"/>
                          </a:ln>
                        </wps:spPr>
                        <wps:bodyPr/>
                      </wps:wsp>
                      <wps:wsp>
                        <wps:cNvPr id="5107" name="Connector 5107"/>
                        <wps:cNvCnPr/>
                        <wps:spPr>
                          <a:xfrm>
                            <a:off x="2235200" y="3670300"/>
                            <a:ext cx="1257300" cy="0"/>
                          </a:xfrm>
                          <a:prstGeom prst="line">
                            <a:avLst/>
                          </a:prstGeom>
                          <a:ln w="27940">
                            <a:solidFill>
                              <a:srgbClr val="47505A"/>
                            </a:solidFill>
                            <a:headEnd type="triangle" w="med" len="med"/>
                            <a:tailEnd type="triangle" w="med" len="med"/>
                          </a:ln>
                        </wps:spPr>
                        <wps:bodyPr/>
                      </wps:wsp>
                      <wps:wsp>
                        <wps:cNvPr id="5108" name="ellipse 5108"/>
                        <wps:cNvSpPr/>
                        <wps:spPr>
                          <a:xfrm>
                            <a:off x="1695450" y="1676400"/>
                            <a:ext cx="2336800" cy="13716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txbx>
                          <w:txbxContent>
                            <w:p>
                              <w:pPr>
                                <w:spacing w:before="0" w:after="0" w:line="240" w:lineRule="auto"/>
                                <w:jc w:val="center"/>
                              </w:pPr>
                              <w:r>
                                <w:rPr>
                                  <w:rFonts w:ascii="Arial" w:hAnsi="Arial" w:eastAsia="Arial" w:cs="Arial"/>
                                  <w:b/>
                                  <w:bCs/>
                                  <w:color w:val="111820"/>
                                  <w:sz w:val="24"/>
                                  <w:szCs w:val="24"/>
                                </w:rPr>
                                <w:t xml:space="preserve">CONVERGENCE</w:t>
                              </w:r>
                            </w:p>
                            <w:p>
                              <w:pPr>
                                <w:spacing w:before="0" w:after="0" w:line="240" w:lineRule="auto"/>
                                <w:jc w:val="center"/>
                              </w:pPr>
                              <w:r>
                                <w:rPr>
                                  <w:rFonts w:ascii="Arial" w:hAnsi="Arial" w:eastAsia="Arial" w:cs="Arial"/>
                                  <w:color w:val="111820"/>
                                  <w:sz w:val="24"/>
                                  <w:szCs w:val="24"/>
                                </w:rPr>
                                <w:t xml:space="preserve">3 of 4 findings agree fully; 1 partly</w:t>
                              </w:r>
                            </w:p>
                          </w:txbxContent>
                        </wps:txbx>
                        <wps:bodyPr rot="0" vert="horz" wrap="square" lIns="177800" tIns="25400" rIns="177800" bIns="25400" anchor="ctr" anchorCtr="0">
                          <a:noAutofit/>
                        </wps:bodyPr>
                      </wps:wsp>
                      <wps:wsp>
                        <wps:cNvPr id="5109" name="Label 5109"/>
                        <wps:cNvSpPr txBox="1"/>
                        <wps:spPr>
                          <a:xfrm>
                            <a:off x="0" y="1422400"/>
                            <a:ext cx="1422400" cy="40132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Numbers checked against experience</w:t>
                              </w:r>
                            </w:p>
                          </w:txbxContent>
                        </wps:txbx>
                        <wps:bodyPr rot="0" vert="horz" wrap="square" lIns="38100" tIns="25400" rIns="38100" bIns="25400" anchor="ctr" anchorCtr="0">
                          <a:noAutofit/>
                        </wps:bodyPr>
                      </wps:wsp>
                      <wps:wsp>
                        <wps:cNvPr id="5110" name="Label 5110"/>
                        <wps:cNvSpPr txBox="1"/>
                        <wps:spPr>
                          <a:xfrm>
                            <a:off x="4305300" y="1422400"/>
                            <a:ext cx="1422400" cy="576580"/>
                          </a:xfrm>
                          <a:prstGeom prst="rect">
                            <a:avLst/>
                          </a:prstGeom>
                          <a:noFill/>
                          <a:ln>
                            <a:noFill/>
                          </a:ln>
                        </wps:spPr>
                        <wps:txbx>
                          <w:txbxContent>
                            <w:p>
                              <w:pPr>
                                <w:spacing w:before="0" w:after="0" w:line="240" w:lineRule="auto"/>
                                <w:jc w:val="right"/>
                              </w:pPr>
                              <w:r>
                                <w:rPr>
                                  <w:rFonts w:ascii="Arial" w:hAnsi="Arial" w:eastAsia="Arial" w:cs="Arial"/>
                                  <w:color w:val="111820"/>
                                  <w:sz w:val="24"/>
                                  <w:szCs w:val="24"/>
                                </w:rPr>
                                <w:t xml:space="preserve">Opinion checked against law and records</w:t>
                              </w:r>
                            </w:p>
                          </w:txbxContent>
                        </wps:txbx>
                        <wps:bodyPr rot="0" vert="horz" wrap="square" lIns="38100" tIns="25400" rIns="38100" bIns="25400" anchor="ctr" anchorCtr="0">
                          <a:noAutofit/>
                        </wps:bodyPr>
                      </wps:wsp>
                      <wps:wsp>
                        <wps:cNvPr id="5111" name="Label 5111"/>
                        <wps:cNvSpPr txBox="1"/>
                        <wps:spPr>
                          <a:xfrm>
                            <a:off x="2209800" y="3759200"/>
                            <a:ext cx="1308100" cy="57658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Senior view checked against field view</w:t>
                              </w:r>
                            </w:p>
                          </w:txbxContent>
                        </wps:txbx>
                        <wps:bodyPr rot="0" vert="horz" wrap="square" lIns="38100" tIns="25400" rIns="381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based on Table 3.7.</w:t>
      </w:r>
    </w:p>
    <w:p>
      <w:pPr>
        <w:keepNext/>
        <w:spacing w:before="240"/>
      </w:pPr>
      <w:r>
        <w:rPr>
          <w:b/>
          <w:bCs/>
        </w:rPr>
        <w:t xml:space="preserve">Figure 1.7</w:t>
      </w:r>
    </w:p>
    <w:p>
      <w:pPr>
        <w:keepNext/>
        <w:spacing w:after="60"/>
      </w:pPr>
      <w:r>
        <w:rPr>
          <w:i/>
          <w:iCs/>
        </w:rPr>
        <w:t xml:space="preserve">Research Flow from Problem to Test of the Hypothesis</w:t>
      </w:r>
    </w:p>
    <w:p xmlns:a="http://schemas.openxmlformats.org/drawingml/2006/main">
      <w:pPr>
        <w:keepNext/>
        <w:spacing w:before="60" w:after="60" w:line="240" w:lineRule="auto"/>
        <w:jc w:val="center"/>
      </w:pPr>
      <w:r>
        <mc:AlternateContent>
          <mc:Choice Requires="wpg">
            <w:drawing>
              <wp:inline distT="0" distB="0" distL="0" distR="0">
                <wp:extent cx="5727700" cy="3536278"/>
                <wp:effectExtent l="0" t="0" r="0" b="0"/>
                <wp:docPr id="1007" name="Research flow" descr="Four stages from problem and design to decision on the hypothesis"/>
                <wp:cNvGraphicFramePr/>
                <a:graphic>
                  <a:graphicData uri="http://schemas.microsoft.com/office/word/2010/wordprocessingGroup">
                    <wpg:wgp>
                      <wpg:cNvGrpSpPr/>
                      <wpg:grpSpPr>
                        <a:xfrm>
                          <a:off x="0" y="0"/>
                          <a:ext cx="5727700" cy="3536278"/>
                          <a:chOff x="0" y="0"/>
                          <a:chExt cx="5727700" cy="3536278"/>
                        </a:xfrm>
                      </wpg:grpSpPr>
                      <wps:wsp>
                        <wps:cNvPr id="5112" name="roundRect 5112"/>
                        <wps:cNvSpPr/>
                        <wps:spPr>
                          <a:xfrm>
                            <a:off x="1346200" y="0"/>
                            <a:ext cx="1000125" cy="832653"/>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Background and problem</w:t>
                              </w:r>
                            </w:p>
                          </w:txbxContent>
                        </wps:txbx>
                        <wps:bodyPr rot="0" vert="horz" wrap="square" lIns="38100" tIns="25400" rIns="38100" bIns="25400" anchor="ctr" anchorCtr="0">
                          <a:noAutofit/>
                        </wps:bodyPr>
                      </wps:wsp>
                      <wps:wsp>
                        <wps:cNvPr id="5113" name="roundRect 5113"/>
                        <wps:cNvSpPr/>
                        <wps:spPr>
                          <a:xfrm>
                            <a:off x="2473325" y="0"/>
                            <a:ext cx="1000125" cy="832653"/>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Literature and research gap</w:t>
                              </w:r>
                            </w:p>
                          </w:txbxContent>
                        </wps:txbx>
                        <wps:bodyPr rot="0" vert="horz" wrap="square" lIns="38100" tIns="25400" rIns="38100" bIns="25400" anchor="ctr" anchorCtr="0">
                          <a:noAutofit/>
                        </wps:bodyPr>
                      </wps:wsp>
                      <wps:wsp>
                        <wps:cNvPr id="5114" name="roundRect 5114"/>
                        <wps:cNvSpPr/>
                        <wps:spPr>
                          <a:xfrm>
                            <a:off x="3600450" y="0"/>
                            <a:ext cx="1000125" cy="832653"/>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Theoretical and conceptual frameworks</w:t>
                              </w:r>
                            </w:p>
                          </w:txbxContent>
                        </wps:txbx>
                        <wps:bodyPr rot="0" vert="horz" wrap="square" lIns="38100" tIns="25400" rIns="38100" bIns="25400" anchor="ctr" anchorCtr="0">
                          <a:noAutofit/>
                        </wps:bodyPr>
                      </wps:wsp>
                      <wps:wsp>
                        <wps:cNvPr id="5115" name="roundRect 5115"/>
                        <wps:cNvSpPr/>
                        <wps:spPr>
                          <a:xfrm>
                            <a:off x="4727575" y="0"/>
                            <a:ext cx="1000125" cy="832653"/>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Hypothesis H1 and H0</w:t>
                              </w:r>
                            </w:p>
                          </w:txbxContent>
                        </wps:txbx>
                        <wps:bodyPr rot="0" vert="horz" wrap="square" lIns="38100" tIns="25400" rIns="38100" bIns="25400" anchor="ctr" anchorCtr="0">
                          <a:noAutofit/>
                        </wps:bodyPr>
                      </wps:wsp>
                      <wps:wsp>
                        <wps:cNvPr id="5116" name="rect 5116"/>
                        <wps:cNvSpPr/>
                        <wps:spPr>
                          <a:xfrm>
                            <a:off x="0" y="0"/>
                            <a:ext cx="1270000" cy="832653"/>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1 Problem and design (Chapter I)</w:t>
                              </w:r>
                            </w:p>
                          </w:txbxContent>
                        </wps:txbx>
                        <wps:bodyPr rot="0" vert="horz" wrap="square" lIns="38100" tIns="25400" rIns="38100" bIns="25400" anchor="ctr" anchorCtr="0">
                          <a:noAutofit/>
                        </wps:bodyPr>
                      </wps:wsp>
                      <wps:wsp>
                        <wps:cNvPr id="5117" name="Connector 5117"/>
                        <wps:cNvCnPr/>
                        <wps:spPr>
                          <a:xfrm>
                            <a:off x="2359025" y="416326"/>
                            <a:ext cx="101600" cy="0"/>
                          </a:xfrm>
                          <a:prstGeom prst="line">
                            <a:avLst/>
                          </a:prstGeom>
                          <a:ln w="27940">
                            <a:solidFill>
                              <a:srgbClr val="47505A"/>
                            </a:solidFill>
                            <a:tailEnd type="triangle" w="med" len="med"/>
                          </a:ln>
                        </wps:spPr>
                        <wps:bodyPr/>
                      </wps:wsp>
                      <wps:wsp>
                        <wps:cNvPr id="5118" name="Connector 5118"/>
                        <wps:cNvCnPr/>
                        <wps:spPr>
                          <a:xfrm>
                            <a:off x="3486150" y="416326"/>
                            <a:ext cx="101600" cy="0"/>
                          </a:xfrm>
                          <a:prstGeom prst="line">
                            <a:avLst/>
                          </a:prstGeom>
                          <a:ln w="27940">
                            <a:solidFill>
                              <a:srgbClr val="47505A"/>
                            </a:solidFill>
                            <a:tailEnd type="triangle" w="med" len="med"/>
                          </a:ln>
                        </wps:spPr>
                        <wps:bodyPr/>
                      </wps:wsp>
                      <wps:wsp>
                        <wps:cNvPr id="5119" name="Connector 5119"/>
                        <wps:cNvCnPr/>
                        <wps:spPr>
                          <a:xfrm>
                            <a:off x="4613275" y="416326"/>
                            <a:ext cx="101600" cy="0"/>
                          </a:xfrm>
                          <a:prstGeom prst="line">
                            <a:avLst/>
                          </a:prstGeom>
                          <a:ln w="27940">
                            <a:solidFill>
                              <a:srgbClr val="47505A"/>
                            </a:solidFill>
                            <a:tailEnd type="triangle" w="med" len="med"/>
                          </a:ln>
                        </wps:spPr>
                        <wps:bodyPr/>
                      </wps:wsp>
                      <wps:wsp>
                        <wps:cNvPr id="5120" name="roundRect 5120"/>
                        <wps:cNvSpPr/>
                        <wps:spPr>
                          <a:xfrm>
                            <a:off x="1346200" y="1061253"/>
                            <a:ext cx="1000125" cy="638604"/>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Document study</w:t>
                              </w:r>
                            </w:p>
                          </w:txbxContent>
                        </wps:txbx>
                        <wps:bodyPr rot="0" vert="horz" wrap="square" lIns="38100" tIns="25400" rIns="38100" bIns="25400" anchor="ctr" anchorCtr="0">
                          <a:noAutofit/>
                        </wps:bodyPr>
                      </wps:wsp>
                      <wps:wsp>
                        <wps:cNvPr id="5121" name="roundRect 5121"/>
                        <wps:cNvSpPr/>
                        <wps:spPr>
                          <a:xfrm>
                            <a:off x="2473325" y="1061253"/>
                            <a:ext cx="1000125" cy="638604"/>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Survey of 360 officers</w:t>
                              </w:r>
                            </w:p>
                          </w:txbxContent>
                        </wps:txbx>
                        <wps:bodyPr rot="0" vert="horz" wrap="square" lIns="38100" tIns="25400" rIns="38100" bIns="25400" anchor="ctr" anchorCtr="0">
                          <a:noAutofit/>
                        </wps:bodyPr>
                      </wps:wsp>
                      <wps:wsp>
                        <wps:cNvPr id="5122" name="roundRect 5122"/>
                        <wps:cNvSpPr/>
                        <wps:spPr>
                          <a:xfrm>
                            <a:off x="3600450" y="1061253"/>
                            <a:ext cx="1000125" cy="638604"/>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Eight interviews</w:t>
                              </w:r>
                            </w:p>
                          </w:txbxContent>
                        </wps:txbx>
                        <wps:bodyPr rot="0" vert="horz" wrap="square" lIns="38100" tIns="25400" rIns="38100" bIns="25400" anchor="ctr" anchorCtr="0">
                          <a:noAutofit/>
                        </wps:bodyPr>
                      </wps:wsp>
                      <wps:wsp>
                        <wps:cNvPr id="5123" name="roundRect 5123"/>
                        <wps:cNvSpPr/>
                        <wps:spPr>
                          <a:xfrm>
                            <a:off x="4727575" y="1061253"/>
                            <a:ext cx="1000125" cy="638604"/>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Two focus group discussions</w:t>
                              </w:r>
                            </w:p>
                          </w:txbxContent>
                        </wps:txbx>
                        <wps:bodyPr rot="0" vert="horz" wrap="square" lIns="38100" tIns="25400" rIns="38100" bIns="25400" anchor="ctr" anchorCtr="0">
                          <a:noAutofit/>
                        </wps:bodyPr>
                      </wps:wsp>
                      <wps:wsp>
                        <wps:cNvPr id="5124" name="rect 5124"/>
                        <wps:cNvSpPr/>
                        <wps:spPr>
                          <a:xfrm>
                            <a:off x="0" y="1061253"/>
                            <a:ext cx="1270000" cy="638604"/>
                          </a:xfrm>
                          <a:prstGeom prst="rect">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2 Data (July 2026)</w:t>
                              </w:r>
                            </w:p>
                          </w:txbxContent>
                        </wps:txbx>
                        <wps:bodyPr rot="0" vert="horz" wrap="square" lIns="38100" tIns="25400" rIns="38100" bIns="25400" anchor="ctr" anchorCtr="0">
                          <a:noAutofit/>
                        </wps:bodyPr>
                      </wps:wsp>
                      <wps:wsp>
                        <wps:cNvPr id="5125" name="Connector 5125"/>
                        <wps:cNvCnPr/>
                        <wps:spPr>
                          <a:xfrm>
                            <a:off x="2359025" y="1380555"/>
                            <a:ext cx="101600" cy="0"/>
                          </a:xfrm>
                          <a:prstGeom prst="line">
                            <a:avLst/>
                          </a:prstGeom>
                          <a:ln w="27940">
                            <a:solidFill>
                              <a:srgbClr val="47505A"/>
                            </a:solidFill>
                            <a:tailEnd type="triangle" w="med" len="med"/>
                          </a:ln>
                        </wps:spPr>
                        <wps:bodyPr/>
                      </wps:wsp>
                      <wps:wsp>
                        <wps:cNvPr id="5126" name="Connector 5126"/>
                        <wps:cNvCnPr/>
                        <wps:spPr>
                          <a:xfrm>
                            <a:off x="3486150" y="1380555"/>
                            <a:ext cx="101600" cy="0"/>
                          </a:xfrm>
                          <a:prstGeom prst="line">
                            <a:avLst/>
                          </a:prstGeom>
                          <a:ln w="27940">
                            <a:solidFill>
                              <a:srgbClr val="47505A"/>
                            </a:solidFill>
                            <a:tailEnd type="triangle" w="med" len="med"/>
                          </a:ln>
                        </wps:spPr>
                        <wps:bodyPr/>
                      </wps:wsp>
                      <wps:wsp>
                        <wps:cNvPr id="5127" name="Connector 5127"/>
                        <wps:cNvCnPr/>
                        <wps:spPr>
                          <a:xfrm>
                            <a:off x="4613275" y="1380555"/>
                            <a:ext cx="101600" cy="0"/>
                          </a:xfrm>
                          <a:prstGeom prst="line">
                            <a:avLst/>
                          </a:prstGeom>
                          <a:ln w="27940">
                            <a:solidFill>
                              <a:srgbClr val="47505A"/>
                            </a:solidFill>
                            <a:tailEnd type="triangle" w="med" len="med"/>
                          </a:ln>
                        </wps:spPr>
                        <wps:bodyPr/>
                      </wps:wsp>
                      <wps:wsp>
                        <wps:cNvPr id="5128" name="Connector 5128"/>
                        <wps:cNvCnPr/>
                        <wps:spPr>
                          <a:xfrm>
                            <a:off x="635000" y="832653"/>
                            <a:ext cx="0" cy="228600"/>
                          </a:xfrm>
                          <a:prstGeom prst="line">
                            <a:avLst/>
                          </a:prstGeom>
                          <a:ln w="31750">
                            <a:solidFill>
                              <a:srgbClr val="47505A"/>
                            </a:solidFill>
                            <a:tailEnd type="triangle" w="med" len="med"/>
                          </a:ln>
                        </wps:spPr>
                        <wps:bodyPr/>
                      </wps:wsp>
                      <wps:wsp>
                        <wps:cNvPr id="5129" name="roundRect 5129"/>
                        <wps:cNvSpPr/>
                        <wps:spPr>
                          <a:xfrm>
                            <a:off x="1346200" y="1928458"/>
                            <a:ext cx="1375833" cy="75184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Set the standard (Chapter II)</w:t>
                              </w:r>
                            </w:p>
                          </w:txbxContent>
                        </wps:txbx>
                        <wps:bodyPr rot="0" vert="horz" wrap="square" lIns="38100" tIns="25400" rIns="38100" bIns="25400" anchor="ctr" anchorCtr="0">
                          <a:noAutofit/>
                        </wps:bodyPr>
                      </wps:wsp>
                      <wps:wsp>
                        <wps:cNvPr id="5130" name="roundRect 5130"/>
                        <wps:cNvSpPr/>
                        <wps:spPr>
                          <a:xfrm>
                            <a:off x="2849033" y="1928458"/>
                            <a:ext cx="1375833" cy="75184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Measure the gap (Chapter III)</w:t>
                              </w:r>
                            </w:p>
                          </w:txbxContent>
                        </wps:txbx>
                        <wps:bodyPr rot="0" vert="horz" wrap="square" lIns="38100" tIns="25400" rIns="38100" bIns="25400" anchor="ctr" anchorCtr="0">
                          <a:noAutofit/>
                        </wps:bodyPr>
                      </wps:wsp>
                      <wps:wsp>
                        <wps:cNvPr id="5131" name="roundRect 5131"/>
                        <wps:cNvSpPr/>
                        <wps:spPr>
                          <a:xfrm>
                            <a:off x="4351866" y="1928458"/>
                            <a:ext cx="1375833" cy="75184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Explain the factors (Chapter IV)</w:t>
                              </w:r>
                            </w:p>
                          </w:txbxContent>
                        </wps:txbx>
                        <wps:bodyPr rot="0" vert="horz" wrap="square" lIns="38100" tIns="25400" rIns="38100" bIns="25400" anchor="ctr" anchorCtr="0">
                          <a:noAutofit/>
                        </wps:bodyPr>
                      </wps:wsp>
                      <wps:wsp>
                        <wps:cNvPr id="5132" name="rect 5132"/>
                        <wps:cNvSpPr/>
                        <wps:spPr>
                          <a:xfrm>
                            <a:off x="0" y="1928458"/>
                            <a:ext cx="1270000" cy="751839"/>
                          </a:xfrm>
                          <a:prstGeom prst="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3 Analysis (Chapters II to IV)</w:t>
                              </w:r>
                            </w:p>
                          </w:txbxContent>
                        </wps:txbx>
                        <wps:bodyPr rot="0" vert="horz" wrap="square" lIns="38100" tIns="25400" rIns="38100" bIns="25400" anchor="ctr" anchorCtr="0">
                          <a:noAutofit/>
                        </wps:bodyPr>
                      </wps:wsp>
                      <wps:wsp>
                        <wps:cNvPr id="5133" name="Connector 5133"/>
                        <wps:cNvCnPr/>
                        <wps:spPr>
                          <a:xfrm>
                            <a:off x="2734733" y="2304378"/>
                            <a:ext cx="101600" cy="0"/>
                          </a:xfrm>
                          <a:prstGeom prst="line">
                            <a:avLst/>
                          </a:prstGeom>
                          <a:ln w="27940">
                            <a:solidFill>
                              <a:srgbClr val="47505A"/>
                            </a:solidFill>
                            <a:tailEnd type="triangle" w="med" len="med"/>
                          </a:ln>
                        </wps:spPr>
                        <wps:bodyPr/>
                      </wps:wsp>
                      <wps:wsp>
                        <wps:cNvPr id="5134" name="Connector 5134"/>
                        <wps:cNvCnPr/>
                        <wps:spPr>
                          <a:xfrm>
                            <a:off x="4237566" y="2304378"/>
                            <a:ext cx="101600" cy="0"/>
                          </a:xfrm>
                          <a:prstGeom prst="line">
                            <a:avLst/>
                          </a:prstGeom>
                          <a:ln w="27940">
                            <a:solidFill>
                              <a:srgbClr val="47505A"/>
                            </a:solidFill>
                            <a:tailEnd type="triangle" w="med" len="med"/>
                          </a:ln>
                        </wps:spPr>
                        <wps:bodyPr/>
                      </wps:wsp>
                      <wps:wsp>
                        <wps:cNvPr id="5135" name="Connector 5135"/>
                        <wps:cNvCnPr/>
                        <wps:spPr>
                          <a:xfrm>
                            <a:off x="635000" y="1699858"/>
                            <a:ext cx="0" cy="228600"/>
                          </a:xfrm>
                          <a:prstGeom prst="line">
                            <a:avLst/>
                          </a:prstGeom>
                          <a:ln w="31750">
                            <a:solidFill>
                              <a:srgbClr val="47505A"/>
                            </a:solidFill>
                            <a:tailEnd type="triangle" w="med" len="med"/>
                          </a:ln>
                        </wps:spPr>
                        <wps:bodyPr/>
                      </wps:wsp>
                      <wps:wsp>
                        <wps:cNvPr id="5136" name="roundRect 5136"/>
                        <wps:cNvSpPr/>
                        <wps:spPr>
                          <a:xfrm>
                            <a:off x="1346200" y="2908898"/>
                            <a:ext cx="1375833" cy="57658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Apply decision rule and z-test</w:t>
                              </w:r>
                            </w:p>
                          </w:txbxContent>
                        </wps:txbx>
                        <wps:bodyPr rot="0" vert="horz" wrap="square" lIns="38100" tIns="25400" rIns="38100" bIns="25400" anchor="ctr" anchorCtr="0">
                          <a:noAutofit/>
                        </wps:bodyPr>
                      </wps:wsp>
                      <wps:wsp>
                        <wps:cNvPr id="5137" name="roundRect 5137"/>
                        <wps:cNvSpPr/>
                        <wps:spPr>
                          <a:xfrm>
                            <a:off x="2849033" y="2908898"/>
                            <a:ext cx="1375833" cy="57658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Decision on H0 and H1</w:t>
                              </w:r>
                            </w:p>
                          </w:txbxContent>
                        </wps:txbx>
                        <wps:bodyPr rot="0" vert="horz" wrap="square" lIns="38100" tIns="25400" rIns="38100" bIns="25400" anchor="ctr" anchorCtr="0">
                          <a:noAutofit/>
                        </wps:bodyPr>
                      </wps:wsp>
                      <wps:wsp>
                        <wps:cNvPr id="5138" name="roundRect 5138"/>
                        <wps:cNvSpPr/>
                        <wps:spPr>
                          <a:xfrm>
                            <a:off x="4351866" y="2908898"/>
                            <a:ext cx="1375833" cy="57658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Conclusions (Chapter V)</w:t>
                              </w:r>
                            </w:p>
                          </w:txbxContent>
                        </wps:txbx>
                        <wps:bodyPr rot="0" vert="horz" wrap="square" lIns="38100" tIns="25400" rIns="38100" bIns="25400" anchor="ctr" anchorCtr="0">
                          <a:noAutofit/>
                        </wps:bodyPr>
                      </wps:wsp>
                      <wps:wsp>
                        <wps:cNvPr id="5139" name="rect 5139"/>
                        <wps:cNvSpPr/>
                        <wps:spPr>
                          <a:xfrm>
                            <a:off x="0" y="2908898"/>
                            <a:ext cx="1270000" cy="576579"/>
                          </a:xfrm>
                          <a:prstGeom prst="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4 Decision (Chapters III, V)</w:t>
                              </w:r>
                            </w:p>
                          </w:txbxContent>
                        </wps:txbx>
                        <wps:bodyPr rot="0" vert="horz" wrap="square" lIns="38100" tIns="25400" rIns="38100" bIns="25400" anchor="ctr" anchorCtr="0">
                          <a:noAutofit/>
                        </wps:bodyPr>
                      </wps:wsp>
                      <wps:wsp>
                        <wps:cNvPr id="5140" name="Connector 5140"/>
                        <wps:cNvCnPr/>
                        <wps:spPr>
                          <a:xfrm>
                            <a:off x="2734733" y="3197188"/>
                            <a:ext cx="101600" cy="0"/>
                          </a:xfrm>
                          <a:prstGeom prst="line">
                            <a:avLst/>
                          </a:prstGeom>
                          <a:ln w="27940">
                            <a:solidFill>
                              <a:srgbClr val="47505A"/>
                            </a:solidFill>
                            <a:tailEnd type="triangle" w="med" len="med"/>
                          </a:ln>
                        </wps:spPr>
                        <wps:bodyPr/>
                      </wps:wsp>
                      <wps:wsp>
                        <wps:cNvPr id="5141" name="Connector 5141"/>
                        <wps:cNvCnPr/>
                        <wps:spPr>
                          <a:xfrm>
                            <a:off x="4237566" y="3197188"/>
                            <a:ext cx="101600" cy="0"/>
                          </a:xfrm>
                          <a:prstGeom prst="line">
                            <a:avLst/>
                          </a:prstGeom>
                          <a:ln w="27940">
                            <a:solidFill>
                              <a:srgbClr val="47505A"/>
                            </a:solidFill>
                            <a:tailEnd type="triangle" w="med" len="med"/>
                          </a:ln>
                        </wps:spPr>
                        <wps:bodyPr/>
                      </wps:wsp>
                      <wps:wsp>
                        <wps:cNvPr id="5142" name="Connector 5142"/>
                        <wps:cNvCnPr/>
                        <wps:spPr>
                          <a:xfrm>
                            <a:off x="635000" y="2680298"/>
                            <a:ext cx="0" cy="228600"/>
                          </a:xfrm>
                          <a:prstGeom prst="line">
                            <a:avLst/>
                          </a:prstGeom>
                          <a:ln w="31750">
                            <a:solidFill>
                              <a:srgbClr val="47505A"/>
                            </a:solidFill>
                            <a:tailEnd type="triangle" w="med" len="med"/>
                          </a:ln>
                        </wps:spPr>
                        <wps:bodyPr/>
                      </wps:wsp>
                    </wpg:wgp>
                  </a:graphicData>
                </a:graphic>
              </wp:inline>
            </w:drawing>
          </mc:Choice>
        </mc:AlternateContent>
      </w:r>
    </w:p>
    <w:p>
      <w:pPr>
        <w:spacing w:before="60" w:after="240"/>
      </w:pPr>
      <w:r>
        <w:rPr>
          <w:i/>
          <w:iCs/>
        </w:rPr>
        <w:t xml:space="preserve">Note.</w:t>
      </w:r>
      <w:r>
        <w:t xml:space="preserve"> Researcher's own construct. H0 = null hypothesis; H1 = alternative hypothesis.</w:t>
      </w:r>
    </w:p>
    <w:p>
      <w:pPr>
        <w:keepNext/>
        <w:spacing w:before="240"/>
      </w:pPr>
      <w:r>
        <w:rPr>
          <w:b/>
          <w:bCs/>
        </w:rPr>
        <w:t xml:space="preserve">Table 1.5</w:t>
      </w:r>
    </w:p>
    <w:p>
      <w:pPr>
        <w:keepNext/>
        <w:spacing w:after="60"/>
      </w:pPr>
      <w:r>
        <w:rPr>
          <w:i/>
          <w:iCs/>
        </w:rPr>
        <w:t xml:space="preserve">Bands Used to Interpret Mean Scores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2159"/>
        <w:gridCol w:w="2087"/>
        <w:gridCol w:w="2693"/>
      </w:tblGrid>
      <w:tr w:rsidR="006D1F7F" w14:paraId="5FAE27BB"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7" w14:textId="77777777" w:rsidR="006D1F7F" w:rsidRDefault="00B03F1B" w:rsidP="00AB5164">
            <w:pPr>
              <w:keepNext/>
              <w:keepLines/>
              <w:jc w:val="center"/>
            </w:pPr>
            <w:r>
              <w:rPr>
                <w:b/>
                <w:bCs/>
              </w:rPr>
              <w:t>Six-point mean</w:t>
            </w:r>
          </w:p>
        </w:tc>
        <w:tc>
          <w:tcPr>
            <w:tcW w:w="215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8" w14:textId="77777777" w:rsidR="006D1F7F" w:rsidRDefault="00B03F1B" w:rsidP="00AB5164">
            <w:pPr>
              <w:keepNext/>
              <w:keepLines/>
              <w:jc w:val="center"/>
            </w:pPr>
            <w:r>
              <w:rPr>
                <w:b/>
                <w:bCs/>
              </w:rPr>
              <w:t>Knowledge level</w:t>
            </w:r>
          </w:p>
        </w:tc>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9" w14:textId="77777777" w:rsidR="006D1F7F" w:rsidRDefault="00B03F1B" w:rsidP="00AB5164">
            <w:pPr>
              <w:keepNext/>
              <w:keepLines/>
              <w:jc w:val="center"/>
            </w:pPr>
            <w:r>
              <w:rPr>
                <w:b/>
                <w:bCs/>
              </w:rPr>
              <w:t>Five-point mean</w:t>
            </w:r>
          </w:p>
        </w:tc>
        <w:tc>
          <w:tcPr>
            <w:tcW w:w="269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A" w14:textId="77777777" w:rsidR="006D1F7F" w:rsidRDefault="00B03F1B" w:rsidP="00AB5164">
            <w:pPr>
              <w:keepNext/>
              <w:keepLines/>
            </w:pPr>
            <w:r>
              <w:rPr>
                <w:b/>
                <w:bCs/>
              </w:rPr>
              <w:t>Frequency or agreement</w:t>
            </w:r>
          </w:p>
        </w:tc>
      </w:tr>
      <w:tr w:rsidR="006D1F7F" w14:paraId="5FAE27C0"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C" w14:textId="77777777" w:rsidR="006D1F7F" w:rsidRDefault="00B03F1B" w:rsidP="00AB5164">
            <w:pPr>
              <w:keepNext/>
              <w:keepLines/>
              <w:jc w:val="center"/>
            </w:pPr>
            <w:r>
              <w:t>1.00 to 1.82</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D" w14:textId="77777777" w:rsidR="006D1F7F" w:rsidRDefault="00B03F1B" w:rsidP="00AB5164">
            <w:pPr>
              <w:keepNext/>
              <w:keepLines/>
              <w:jc w:val="center"/>
            </w:pPr>
            <w:r>
              <w:t>Very limited</w:t>
            </w:r>
          </w:p>
        </w:tc>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E" w14:textId="77777777" w:rsidR="006D1F7F" w:rsidRDefault="00B03F1B" w:rsidP="00AB5164">
            <w:pPr>
              <w:keepNext/>
              <w:keepLines/>
              <w:jc w:val="center"/>
            </w:pPr>
            <w:r>
              <w:t>1.00 to 1.79</w:t>
            </w:r>
          </w:p>
        </w:tc>
        <w:tc>
          <w:tcPr>
            <w:tcW w:w="269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F" w14:textId="77777777" w:rsidR="006D1F7F" w:rsidRDefault="00B03F1B" w:rsidP="00AB5164">
            <w:pPr>
              <w:keepNext/>
              <w:keepLines/>
            </w:pPr>
            <w:r>
              <w:t>Never; strongly disagree</w:t>
            </w:r>
          </w:p>
        </w:tc>
      </w:tr>
      <w:tr w:rsidR="006D1F7F" w14:paraId="5FAE27C5"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1" w14:textId="77777777" w:rsidR="006D1F7F" w:rsidRDefault="00B03F1B" w:rsidP="00AB5164">
            <w:pPr>
              <w:keepNext/>
              <w:keepLines/>
              <w:jc w:val="center"/>
            </w:pPr>
            <w:r>
              <w:t>1.83 to 2.66</w:t>
            </w:r>
          </w:p>
        </w:tc>
        <w:tc>
          <w:tcPr>
            <w:tcW w:w="215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2" w14:textId="77777777" w:rsidR="006D1F7F" w:rsidRDefault="00B03F1B" w:rsidP="00AB5164">
            <w:pPr>
              <w:keepNext/>
              <w:keepLines/>
              <w:jc w:val="center"/>
            </w:pPr>
            <w:r>
              <w:t>Limited</w:t>
            </w:r>
          </w:p>
        </w:tc>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3" w14:textId="77777777" w:rsidR="006D1F7F" w:rsidRDefault="00B03F1B" w:rsidP="00AB5164">
            <w:pPr>
              <w:keepNext/>
              <w:keepLines/>
              <w:jc w:val="center"/>
            </w:pPr>
            <w:r>
              <w:t>1.80 to 2.59</w:t>
            </w:r>
          </w:p>
        </w:tc>
        <w:tc>
          <w:tcPr>
            <w:tcW w:w="269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4" w14:textId="77777777" w:rsidR="006D1F7F" w:rsidRDefault="00B03F1B" w:rsidP="00AB5164">
            <w:pPr>
              <w:keepNext/>
              <w:keepLines/>
            </w:pPr>
            <w:r>
              <w:t>Rarely; disagree</w:t>
            </w:r>
          </w:p>
        </w:tc>
      </w:tr>
      <w:tr w:rsidR="006D1F7F" w14:paraId="5FAE27CA"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6" w14:textId="77777777" w:rsidR="006D1F7F" w:rsidRDefault="00B03F1B" w:rsidP="00AB5164">
            <w:pPr>
              <w:keepLines/>
              <w:jc w:val="center"/>
            </w:pPr>
            <w:r>
              <w:t>2.67 to 3.49</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7" w14:textId="77777777" w:rsidR="006D1F7F" w:rsidRDefault="00B03F1B" w:rsidP="00AB5164">
            <w:pPr>
              <w:keepLines/>
              <w:jc w:val="center"/>
            </w:pPr>
            <w:r>
              <w:t>Moderate</w:t>
            </w:r>
          </w:p>
        </w:tc>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8" w14:textId="77777777" w:rsidR="006D1F7F" w:rsidRDefault="00B03F1B" w:rsidP="00AB5164">
            <w:pPr>
              <w:keepLines/>
              <w:jc w:val="center"/>
            </w:pPr>
            <w:r>
              <w:t>2.60 to 3.39</w:t>
            </w:r>
          </w:p>
        </w:tc>
        <w:tc>
          <w:tcPr>
            <w:tcW w:w="269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9" w14:textId="77777777" w:rsidR="006D1F7F" w:rsidRDefault="00B03F1B" w:rsidP="00AB5164">
            <w:pPr>
              <w:keepLines/>
            </w:pPr>
            <w:r>
              <w:t>Sometimes; neutral</w:t>
            </w:r>
          </w:p>
        </w:tc>
      </w:tr>
      <w:tr w:rsidR="006D1F7F" w14:paraId="5FAE27C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B" w14:textId="77777777" w:rsidR="006D1F7F" w:rsidRDefault="00B03F1B" w:rsidP="00AB5164">
            <w:pPr>
              <w:keepLines/>
              <w:jc w:val="center"/>
            </w:pPr>
            <w:r>
              <w:t>3.50 to 4.32</w:t>
            </w:r>
          </w:p>
        </w:tc>
        <w:tc>
          <w:tcPr>
            <w:tcW w:w="215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C" w14:textId="77777777" w:rsidR="006D1F7F" w:rsidRDefault="00B03F1B" w:rsidP="00AB5164">
            <w:pPr>
              <w:keepLines/>
              <w:jc w:val="center"/>
            </w:pPr>
            <w:r>
              <w:t>Adequate</w:t>
            </w:r>
          </w:p>
        </w:tc>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D" w14:textId="77777777" w:rsidR="006D1F7F" w:rsidRDefault="00B03F1B" w:rsidP="00AB5164">
            <w:pPr>
              <w:keepLines/>
              <w:jc w:val="center"/>
            </w:pPr>
            <w:r>
              <w:t>3.40 to 4.19</w:t>
            </w:r>
          </w:p>
        </w:tc>
        <w:tc>
          <w:tcPr>
            <w:tcW w:w="269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E" w14:textId="77777777" w:rsidR="006D1F7F" w:rsidRDefault="00B03F1B" w:rsidP="00AB5164">
            <w:pPr>
              <w:keepLines/>
            </w:pPr>
            <w:r>
              <w:t>Often; agree</w:t>
            </w:r>
          </w:p>
        </w:tc>
      </w:tr>
      <w:tr w:rsidR="006D1F7F" w14:paraId="5FAE27D4"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0" w14:textId="77777777" w:rsidR="006D1F7F" w:rsidRDefault="00B03F1B" w:rsidP="00AB5164">
            <w:pPr>
              <w:keepLines/>
              <w:jc w:val="center"/>
            </w:pPr>
            <w:r>
              <w:t>4.33 to 5.16</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1" w14:textId="77777777" w:rsidR="006D1F7F" w:rsidRDefault="00B03F1B" w:rsidP="00AB5164">
            <w:pPr>
              <w:keepLines/>
              <w:jc w:val="center"/>
            </w:pPr>
            <w:r>
              <w:t>High</w:t>
            </w:r>
          </w:p>
        </w:tc>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2" w14:textId="77777777" w:rsidR="006D1F7F" w:rsidRDefault="00B03F1B" w:rsidP="00AB5164">
            <w:pPr>
              <w:keepLines/>
              <w:jc w:val="center"/>
            </w:pPr>
            <w:r>
              <w:t>4.20 to 5.00</w:t>
            </w:r>
          </w:p>
        </w:tc>
        <w:tc>
          <w:tcPr>
            <w:tcW w:w="269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3" w14:textId="77777777" w:rsidR="006D1F7F" w:rsidRDefault="00B03F1B" w:rsidP="00AB5164">
            <w:pPr>
              <w:keepLines/>
            </w:pPr>
            <w:r>
              <w:t>Always; strongly agree</w:t>
            </w:r>
          </w:p>
        </w:tc>
      </w:tr>
      <w:tr w:rsidR="006D1F7F" w14:paraId="5FAE27D9"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5" w14:textId="77777777" w:rsidR="006D1F7F" w:rsidRDefault="00B03F1B" w:rsidP="00AB5164">
            <w:pPr>
              <w:keepLines/>
              <w:jc w:val="center"/>
            </w:pPr>
            <w:r>
              <w:t>5.17 to 6.00</w:t>
            </w:r>
          </w:p>
        </w:tc>
        <w:tc>
          <w:tcPr>
            <w:tcW w:w="215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6" w14:textId="77777777" w:rsidR="006D1F7F" w:rsidRDefault="00B03F1B" w:rsidP="00AB5164">
            <w:pPr>
              <w:keepLines/>
              <w:jc w:val="center"/>
            </w:pPr>
            <w:r>
              <w:t>Very high</w:t>
            </w:r>
          </w:p>
        </w:tc>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7" w14:textId="77777777" w:rsidR="006D1F7F" w:rsidRDefault="00B03F1B" w:rsidP="00AB5164">
            <w:pPr>
              <w:keepLines/>
              <w:jc w:val="center"/>
            </w:pPr>
            <w:r>
              <w:t>Not applicable</w:t>
            </w:r>
          </w:p>
        </w:tc>
        <w:tc>
          <w:tcPr>
            <w:tcW w:w="269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8" w14:textId="77777777" w:rsidR="006D1F7F" w:rsidRDefault="00B03F1B" w:rsidP="00AB5164">
            <w:pPr>
              <w:keepLines/>
            </w:pPr>
            <w:r>
              <w:t>Not applicable</w:t>
            </w:r>
          </w:p>
        </w:tc>
      </w:tr>
    </w:tbl>
    <w:p>
      <w:pPr>
        <w:spacing w:before="60" w:after="240"/>
      </w:pPr>
      <w:r>
        <w:rPr>
          <w:i/>
          <w:iCs/>
        </w:rPr>
        <w:t xml:space="preserve">Note.</w:t>
      </w:r>
      <w:r>
        <w:t xml:space="preserve"> Researcher's own construct. Each scale is divided into bands of equal width.</w:t>
      </w:r>
    </w:p>
    <w:p>
      <w:pPr>
        <w:keepNext/>
        <w:spacing w:before="200"/>
      </w:pPr>
      <w:r>
        <w:rPr>
          <w:b/>
          <w:bCs/>
        </w:rPr>
        <w:t xml:space="preserve">Scope and Limitations</w:t>
      </w:r>
    </w:p>
    <w:p>
      <w:pPr>
        <w:keepNext/>
        <w:spacing w:before="120"/>
      </w:pPr>
      <w:r>
        <w:rPr>
          <w:b/>
          <w:bCs/>
          <w:i/>
          <w:iCs/>
        </w:rPr>
        <w:t xml:space="preserve">Scope</w:t>
      </w:r>
    </w:p>
    <w:p>
      <w:pPr>
        <w:ind w:firstLine="720"/>
        <w:jc w:val="both"/>
      </w:pPr>
      <w:r>
        <w:t xml:space="preserve">The study covers Bangladesh Army officers up to the rank of lieutenant colonel with experience in aid to civil administration. It excludes junior commissioned officers, other ranks, the Navy and the Air Force.</w:t>
      </w:r>
    </w:p>
    <w:p>
      <w:pPr>
        <w:keepNext/>
        <w:spacing w:before="120"/>
      </w:pPr>
      <w:r>
        <w:rPr>
          <w:b/>
          <w:bCs/>
          <w:i/>
          <w:iCs/>
        </w:rPr>
        <w:t xml:space="preserve">Limitations</w:t>
      </w:r>
    </w:p>
    <w:p>
      <w:pPr>
        <w:tabs>
          <w:tab w:val="left" w:pos="1260"/>
        </w:tabs>
        <w:ind w:left="1260" w:hanging="540"/>
        <w:jc w:val="both"/>
      </w:pPr>
      <w:r>
        <w:t>a.</w:t>
      </w:r>
      <w:r>
        <w:tab/>
        <w:t xml:space="preserve">Knowledge was self-assessed rather than tested. Professionals tend to rate themselves generously, so the true gap may be larger than reported.</w:t>
      </w:r>
    </w:p>
    <w:p>
      <w:pPr>
        <w:tabs>
          <w:tab w:val="left" w:pos="1260"/>
        </w:tabs>
        <w:ind w:left="1260" w:hanging="540"/>
        <w:jc w:val="both"/>
      </w:pPr>
      <w:r>
        <w:t>b.</w:t>
      </w:r>
      <w:r>
        <w:tab/>
        <w:t xml:space="preserve">Serving officers may have softened criticism of their institution, although answers were analysed only in aggregate.</w:t>
      </w:r>
    </w:p>
    <w:p>
      <w:pPr>
        <w:tabs>
          <w:tab w:val="left" w:pos="1260"/>
        </w:tabs>
        <w:ind w:left="1260" w:hanging="540"/>
        <w:jc w:val="both"/>
      </w:pPr>
      <w:r>
        <w:t>c.</w:t>
      </w:r>
      <w:r>
        <w:tab/>
        <w:t xml:space="preserve">Some opinion items drew agreement of 85% or more. Such items may have become truisms, since few officers would disagree with them. They are therefore used only as supporting evidence. The main tests rest on knowledge ratings and the reported frequency of problems, and each is checked against interviews, FGDs and documents.</w:t>
      </w:r>
    </w:p>
    <w:p>
      <w:pPr>
        <w:tabs>
          <w:tab w:val="left" w:pos="1260"/>
        </w:tabs>
        <w:ind w:left="1260" w:hanging="540"/>
        <w:jc w:val="both"/>
      </w:pPr>
      <w:r>
        <w:t>d.</w:t>
      </w:r>
      <w:r>
        <w:tab/>
        <w:t xml:space="preserve">The magistracy arrangement changed several times, so the findings need periodic review.</w:t>
      </w:r>
    </w:p>
    <w:p>
      <w:pPr>
        <w:keepNext/>
        <w:spacing w:before="200"/>
      </w:pPr>
      <w:r>
        <w:rPr>
          <w:b/>
          <w:bCs/>
        </w:rPr>
        <w:t xml:space="preserve">Chapterisation</w:t>
      </w:r>
    </w:p>
    <w:p>
      <w:pPr>
        <w:ind w:firstLine="720"/>
        <w:jc w:val="both"/>
      </w:pPr>
      <w:r>
        <w:t xml:space="preserve">The paper is arranged in five chapters.</w:t>
      </w:r>
    </w:p>
    <w:p>
      <w:pPr>
        <w:tabs>
          <w:tab w:val="left" w:pos="1260"/>
        </w:tabs>
        <w:ind w:left="1260" w:hanging="540"/>
        <w:jc w:val="both"/>
      </w:pPr>
      <w:r>
        <w:t>a.</w:t>
      </w:r>
      <w:r>
        <w:tab/>
        <w:t xml:space="preserve">Chapter I states the background and problem of the research, its theoretical basis and its design.</w:t>
      </w:r>
    </w:p>
    <w:p>
      <w:pPr>
        <w:tabs>
          <w:tab w:val="left" w:pos="1260"/>
        </w:tabs>
        <w:ind w:left="1260" w:hanging="540"/>
        <w:jc w:val="both"/>
      </w:pPr>
      <w:r>
        <w:t>b.</w:t>
      </w:r>
      <w:r>
        <w:tab/>
        <w:t xml:space="preserve">Chapter II sets the standard of knowledge that an officer needs to discharge the authority given during aid to civil administration duties.</w:t>
      </w:r>
    </w:p>
    <w:p>
      <w:pPr>
        <w:tabs>
          <w:tab w:val="left" w:pos="1260"/>
        </w:tabs>
        <w:ind w:left="1260" w:hanging="540"/>
        <w:jc w:val="both"/>
      </w:pPr>
      <w:r>
        <w:t>c.</w:t>
      </w:r>
      <w:r>
        <w:tab/>
        <w:t xml:space="preserve">Chapter III measures the existing knowledge of officers against that standard and tests the hypothesis.</w:t>
      </w:r>
    </w:p>
    <w:p>
      <w:pPr>
        <w:tabs>
          <w:tab w:val="left" w:pos="1260"/>
        </w:tabs>
        <w:ind w:left="1260" w:hanging="540"/>
        <w:jc w:val="both"/>
      </w:pPr>
      <w:r>
        <w:t>d.</w:t>
      </w:r>
      <w:r>
        <w:tab/>
        <w:t xml:space="preserve">Chapter IV analyses the factors behind the knowledge gap.</w:t>
      </w:r>
    </w:p>
    <w:p>
      <w:pPr>
        <w:tabs>
          <w:tab w:val="left" w:pos="1260"/>
        </w:tabs>
        <w:ind w:left="1260" w:hanging="540"/>
        <w:jc w:val="both"/>
      </w:pPr>
      <w:r>
        <w:t>e.</w:t>
      </w:r>
      <w:r>
        <w:tab/>
        <w:t xml:space="preserve">Chapter V presents the conclusions, the ways forward and the recommendations.</w:t>
      </w:r>
    </w:p>
    <w:p>
      <w:pPr>
        <w:sectPr w:rsidR="006D1F7F">
          <w:headerReference w:type="default" r:id="rId13"/>
          <w:footerReference w:type="default" r:id="rId14"/>
          <w:pgSz w:w="11906" w:h="16838"/>
          <w:pgMar w:top="1440" w:right="1440" w:bottom="1440" w:left="1440" w:header="600" w:footer="600" w:gutter="0"/>
          <w:cols w:space="720"/>
          <w:docGrid w:linePitch="360"/>
        </w:sectPr>
      </w:pPr>
    </w:p>
    <w:p>
      <w:pPr>
        <w:keepNext/>
        <w:spacing w:before="120"/>
        <w:jc w:val="center"/>
      </w:pPr>
      <w:r>
        <w:rPr>
          <w:b/>
          <w:bCs/>
        </w:rPr>
        <w:t xml:space="preserve">Chapter II</w:t>
      </w:r>
    </w:p>
    <w:p>
      <w:pPr>
        <w:keepNext/>
        <w:spacing w:after="240"/>
        <w:jc w:val="center"/>
      </w:pPr>
      <w:r>
        <w:rPr>
          <w:b/>
          <w:bCs/>
        </w:rPr>
        <w:t xml:space="preserve">Expected Level of Knowledge Needed from Officers</w:t>
      </w:r>
    </w:p>
    <w:p>
      <w:pPr>
        <w:keepNext/>
        <w:spacing w:before="200"/>
      </w:pPr>
      <w:r>
        <w:rPr>
          <w:b/>
          <w:bCs/>
        </w:rPr>
        <w:t xml:space="preserve">General</w:t>
      </w:r>
    </w:p>
    <w:p>
      <w:pPr>
        <w:ind w:firstLine="720"/>
        <w:jc w:val="both"/>
      </w:pPr>
      <w:r>
        <w:t xml:space="preserve">Chapter I showed that the Army's role in aid to civil administration has grown faster than its preparation. A gap, however, can only be measured against a known requirement. No written standard of civil administration knowledge exists for Army officers, even after magistracy powers were given in 2024. This chapter builds one. It draws the requirement from theory, sets out what the law requires and what the deployments of 2024 to 2026 demanded in practice, and then sets a standard in six domains. Finally, it compares that standard with the views of officers and experts, with Army doctrine and with the practice of comparable institutions.</w:t>
      </w:r>
    </w:p>
    <w:p>
      <w:pPr>
        <w:keepNext/>
        <w:spacing w:before="200"/>
      </w:pPr>
      <w:r>
        <w:rPr>
          <w:b/>
          <w:bCs/>
        </w:rPr>
        <w:t xml:space="preserve">Requirement of the Theories</w:t>
      </w:r>
    </w:p>
    <w:p>
      <w:pPr>
        <w:ind w:firstLine="720"/>
        <w:jc w:val="both"/>
      </w:pPr>
      <w:r>
        <w:t xml:space="preserve">The theories reviewed in Chapter I lead to one requirement. A civil role carries risk without civil knowledge (Huntington, 1957; Janowitz, 1960), knowledge follows only from investment in training (Becker, 1964), and knowledge can be written down and tested (Spencer &amp; Spencer, 1993). The Army therefore needs a written standard that is taught and assessed before an officer exercises civil powers.</w:t>
      </w:r>
    </w:p>
    <w:p>
      <w:pPr>
        <w:keepNext/>
        <w:spacing w:before="200"/>
      </w:pPr>
      <w:r>
        <w:rPr>
          <w:b/>
          <w:bCs/>
        </w:rPr>
        <w:t xml:space="preserve">What the Law Requires</w:t>
      </w:r>
    </w:p>
    <w:p>
      <w:pPr>
        <w:ind w:firstLine="720"/>
        <w:jc w:val="both"/>
      </w:pPr>
      <w:r>
        <w:t xml:space="preserve">The law is the most precise source, because it states what an officer may and may not do. Sections 12(1) and 17 of the CrPC allow the government to confer magistracy powers under the District Magistrate. Chapter IX of the CrPC (Sections 127 to 132) governs the dispersal of unlawful assemblies and requires an officer commanding troops to use as little force as possible. The Constitution, the arrest safeguards recently inserted into the CrPC and the guidelines of the Appellate Division protect every arrested person (</w:t>
      </w:r>
      <w:r>
        <w:rPr>
          <w:i/>
          <w:iCs/>
        </w:rPr>
        <w:t xml:space="preserve">Bangladesh v. Bangladesh Legal Aid and Services Trust</w:t>
      </w:r>
      <w:r>
        <w:t xml:space="preserve">, 2016; Code of Criminal Procedure (Amendment) Act, 2026). The Penal Code and the Torture and Custodial Death (Prevention) Act make the officer personally liable for wrongful confinement and ill-treatment (Penal Code, 1860; Torture and Custodial Death (Prevention) Act, 2013).</w:t>
      </w:r>
    </w:p>
    <w:p>
      <w:pPr>
        <w:ind w:firstLine="720"/>
        <w:jc w:val="both"/>
      </w:pPr>
      <w:r>
        <w:t xml:space="preserve">Two limits in the law deserve particular attention. Sections 129 and 131, which deal with the use of military force, were not delegated to Army officers (The Daily Star, 2024c), so the decision to use military force remains with the senior civil magistrate. In addition, Section 132 protects only acts done lawfully and in good faith (Code of Criminal Procedure, 1898). An officer who does not know these limits may therefore exceed the authority given and, at the same time, lose the protection of the law.</w:t>
      </w:r>
    </w:p>
    <w:p>
      <w:pPr>
        <w:keepNext/>
        <w:spacing w:before="200"/>
      </w:pPr>
      <w:r>
        <w:rPr>
          <w:b/>
          <w:bCs/>
        </w:rPr>
        <w:t xml:space="preserve">What the Deployments Demanded</w:t>
      </w:r>
    </w:p>
    <w:p>
      <w:pPr>
        <w:ind w:firstLine="720"/>
        <w:jc w:val="both"/>
      </w:pPr>
      <w:r>
        <w:t xml:space="preserve">The deployments of 2024 to 2026 show how the law was used in practice. Officers arrested suspects, executed warrants, searched premises, recovered looted weapons, dispersed crowds and secured polling centres (Sarkar, 2024; The Business Standard, 2024c, 2026). Table 2.1 links the main tasks to the provisions involved and to the knowledge they demanded. Every task drew on at least two domains, and most tasks touched the two domains where an error is most costly, magistracy procedure and human rights compliance.</w:t>
      </w:r>
    </w:p>
    <w:p>
      <w:pPr>
        <w:keepNext/>
        <w:spacing w:before="240"/>
      </w:pPr>
      <w:r>
        <w:rPr>
          <w:b/>
          <w:bCs/>
        </w:rPr>
        <w:t xml:space="preserve">Table 2.1</w:t>
      </w:r>
    </w:p>
    <w:p>
      <w:pPr>
        <w:keepNext/>
        <w:spacing w:after="60"/>
      </w:pPr>
      <w:r>
        <w:rPr>
          <w:i/>
          <w:iCs/>
        </w:rPr>
        <w:t xml:space="preserve">Tasks of the 2024 to 2026 Deployments and the Knowledge They Demanded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2879"/>
        <w:gridCol w:w="3124"/>
      </w:tblGrid>
      <w:tr w:rsidR="006D1F7F" w14:paraId="5FAE27FB" w14:textId="77777777">
        <w:trPr>
          <w:cantSplit/>
          <w:tblHeader/>
        </w:trPr>
        <w:tc>
          <w:tcPr>
            <w:tcW w:w="302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F8" w14:textId="77777777" w:rsidR="006D1F7F" w:rsidRDefault="00B03F1B" w:rsidP="00AB5164">
            <w:pPr>
              <w:keepNext/>
              <w:keepLines/>
            </w:pPr>
            <w:r>
              <w:rPr>
                <w:b/>
                <w:bCs/>
              </w:rPr>
              <w:t>Task</w:t>
            </w:r>
          </w:p>
        </w:tc>
        <w:tc>
          <w:tcPr>
            <w:tcW w:w="287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F9" w14:textId="77777777" w:rsidR="006D1F7F" w:rsidRDefault="00B03F1B" w:rsidP="00AB5164">
            <w:pPr>
              <w:keepNext/>
              <w:keepLines/>
            </w:pPr>
            <w:r>
              <w:rPr>
                <w:b/>
                <w:bCs/>
              </w:rPr>
              <w:t>Main provisions</w:t>
            </w:r>
          </w:p>
        </w:tc>
        <w:tc>
          <w:tcPr>
            <w:tcW w:w="31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FA" w14:textId="77777777" w:rsidR="006D1F7F" w:rsidRDefault="00B03F1B" w:rsidP="00AB5164">
            <w:pPr>
              <w:keepNext/>
              <w:keepLines/>
            </w:pPr>
            <w:r>
              <w:rPr>
                <w:b/>
                <w:bCs/>
              </w:rPr>
              <w:t>Knowledge domains demanded</w:t>
            </w:r>
          </w:p>
        </w:tc>
      </w:tr>
      <w:tr w:rsidR="006D1F7F" w14:paraId="5FAE27FF"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FC" w14:textId="77777777" w:rsidR="006D1F7F" w:rsidRDefault="00B03F1B" w:rsidP="00AB5164">
            <w:pPr>
              <w:keepNext/>
              <w:keepLines/>
            </w:pPr>
            <w:r>
              <w:t>Arrest of offenders and execution of warrants</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FD" w14:textId="77777777" w:rsidR="006D1F7F" w:rsidRDefault="00B03F1B" w:rsidP="00AB5164">
            <w:pPr>
              <w:keepNext/>
              <w:keepLines/>
            </w:pPr>
            <w:r>
              <w:t>CrPC ss. 64, 65, 83 to 86; Constitution Art. 33</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FE" w14:textId="77777777" w:rsidR="006D1F7F" w:rsidRDefault="00B03F1B" w:rsidP="00AB5164">
            <w:pPr>
              <w:keepNext/>
              <w:keepLines/>
            </w:pPr>
            <w:r>
              <w:t>Civil law; magistracy procedure; human rights compliance</w:t>
            </w:r>
          </w:p>
        </w:tc>
      </w:tr>
      <w:tr w:rsidR="006D1F7F" w14:paraId="5FAE2803"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0" w14:textId="77777777" w:rsidR="006D1F7F" w:rsidRDefault="00B03F1B" w:rsidP="00AB5164">
            <w:pPr>
              <w:keepNext/>
              <w:keepLines/>
            </w:pPr>
            <w:r>
              <w:t>Search and seizure, including recovery of looted weapons</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1" w14:textId="77777777" w:rsidR="006D1F7F" w:rsidRDefault="00B03F1B" w:rsidP="00AB5164">
            <w:pPr>
              <w:keepNext/>
              <w:keepLines/>
            </w:pPr>
            <w:r>
              <w:t>CrPC ss. 100, 103, 105</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2" w14:textId="77777777" w:rsidR="006D1F7F" w:rsidRDefault="00B03F1B" w:rsidP="00AB5164">
            <w:pPr>
              <w:keepNext/>
              <w:keepLines/>
            </w:pPr>
            <w:r>
              <w:t>Civil law; magistracy procedure; inter-agency coordination</w:t>
            </w:r>
          </w:p>
        </w:tc>
      </w:tr>
      <w:tr w:rsidR="006D1F7F" w14:paraId="5FAE2807"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4" w14:textId="77777777" w:rsidR="006D1F7F" w:rsidRDefault="00B03F1B" w:rsidP="00AB5164">
            <w:pPr>
              <w:keepLines/>
            </w:pPr>
            <w:r>
              <w:t>Security proceedings for keeping the peace</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5" w14:textId="77777777" w:rsidR="006D1F7F" w:rsidRDefault="00B03F1B" w:rsidP="00AB5164">
            <w:pPr>
              <w:keepLines/>
            </w:pPr>
            <w:r>
              <w:t>CrPC ss. 107 to 110, 126</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6" w14:textId="77777777" w:rsidR="006D1F7F" w:rsidRDefault="00B03F1B" w:rsidP="00AB5164">
            <w:pPr>
              <w:keepLines/>
            </w:pPr>
            <w:r>
              <w:t>Magistracy procedure; civil law</w:t>
            </w:r>
          </w:p>
        </w:tc>
      </w:tr>
      <w:tr w:rsidR="006D1F7F" w14:paraId="5FAE280B"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8" w14:textId="77777777" w:rsidR="006D1F7F" w:rsidRDefault="00B03F1B" w:rsidP="00AB5164">
            <w:pPr>
              <w:keepLines/>
            </w:pPr>
            <w:r>
              <w:t>Dispersal of unlawful assemblies</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9" w14:textId="77777777" w:rsidR="006D1F7F" w:rsidRDefault="00B03F1B" w:rsidP="00AB5164">
            <w:pPr>
              <w:keepLines/>
            </w:pPr>
            <w:r>
              <w:t>Penal Code s. 141; CrPC ss. 127, 128, 130</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A" w14:textId="77777777" w:rsidR="006D1F7F" w:rsidRDefault="00B03F1B" w:rsidP="00AB5164">
            <w:pPr>
              <w:keepLines/>
            </w:pPr>
            <w:r>
              <w:t>Crowd management; human rights compliance; civil-military communication</w:t>
            </w:r>
          </w:p>
        </w:tc>
      </w:tr>
      <w:tr w:rsidR="006D1F7F" w14:paraId="5FAE280F"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C" w14:textId="77777777" w:rsidR="006D1F7F" w:rsidRDefault="00B03F1B" w:rsidP="00AB5164">
            <w:pPr>
              <w:keepLines/>
            </w:pPr>
            <w:r>
              <w:t>Removal of public nuisance</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D" w14:textId="77777777" w:rsidR="006D1F7F" w:rsidRDefault="00B03F1B" w:rsidP="00AB5164">
            <w:pPr>
              <w:keepLines/>
            </w:pPr>
            <w:r>
              <w:t>CrPC ss. 133, 142</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E" w14:textId="77777777" w:rsidR="006D1F7F" w:rsidRDefault="00B03F1B" w:rsidP="00AB5164">
            <w:pPr>
              <w:keepLines/>
            </w:pPr>
            <w:r>
              <w:t>Magistracy procedure; inter-agency coordination</w:t>
            </w:r>
          </w:p>
        </w:tc>
      </w:tr>
      <w:tr w:rsidR="006D1F7F" w14:paraId="5FAE2813"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10" w14:textId="77777777" w:rsidR="006D1F7F" w:rsidRDefault="00B03F1B" w:rsidP="00AB5164">
            <w:pPr>
              <w:keepLines/>
            </w:pPr>
            <w:r>
              <w:t>Custody and handover of arrested persons</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11" w14:textId="77777777" w:rsidR="006D1F7F" w:rsidRDefault="00B03F1B" w:rsidP="00AB5164">
            <w:pPr>
              <w:keepLines/>
            </w:pPr>
            <w:r>
              <w:t>CrPC ss. 46A, 61, 167; Torture and Custodial Death (Prevention) Act, 2013</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12" w14:textId="77777777" w:rsidR="006D1F7F" w:rsidRDefault="00B03F1B" w:rsidP="00AB5164">
            <w:pPr>
              <w:keepLines/>
            </w:pPr>
            <w:r>
              <w:t>Human rights compliance; civil law</w:t>
            </w:r>
          </w:p>
        </w:tc>
      </w:tr>
      <w:tr w:rsidR="006D1F7F" w14:paraId="5FAE2817" w14:textId="77777777">
        <w:trPr>
          <w:cantSplit/>
        </w:trPr>
        <w:tc>
          <w:tcPr>
            <w:tcW w:w="3023"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814" w14:textId="77777777" w:rsidR="006D1F7F" w:rsidRDefault="00B03F1B" w:rsidP="00AB5164">
            <w:pPr>
              <w:keepLines/>
            </w:pPr>
            <w:r>
              <w:t>Election security and joint operations with police and civil officials</w:t>
            </w:r>
          </w:p>
        </w:tc>
        <w:tc>
          <w:tcPr>
            <w:tcW w:w="287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815" w14:textId="77777777" w:rsidR="006D1F7F" w:rsidRDefault="00B03F1B" w:rsidP="00AB5164">
            <w:pPr>
              <w:keepLines/>
            </w:pPr>
            <w:r>
              <w:t>CrPC s. 17(1); deployment circulars</w:t>
            </w:r>
          </w:p>
        </w:tc>
        <w:tc>
          <w:tcPr>
            <w:tcW w:w="3124"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816" w14:textId="77777777" w:rsidR="006D1F7F" w:rsidRDefault="00B03F1B" w:rsidP="00AB5164">
            <w:pPr>
              <w:keepLines/>
            </w:pPr>
            <w:r>
              <w:t>Inter-agency coordination; civil-military communication</w:t>
            </w:r>
          </w:p>
        </w:tc>
      </w:tr>
    </w:tbl>
    <w:p>
      <w:pPr>
        <w:spacing w:before="60" w:after="240"/>
      </w:pPr>
      <w:r>
        <w:rPr>
          <w:i/>
          <w:iCs/>
        </w:rPr>
        <w:t xml:space="preserve">Note.</w:t>
      </w:r>
      <w:r>
        <w:t xml:space="preserve"> Based on The Daily Star (2024c), Sarkar (2024), The Business Standard (2024c, 2026) and Annexure C.</w:t>
      </w:r>
    </w:p>
    <w:p>
      <w:pPr>
        <w:keepNext/>
        <w:spacing w:before="200"/>
      </w:pPr>
      <w:r>
        <w:rPr>
          <w:b/>
          <w:bCs/>
        </w:rPr>
        <w:t xml:space="preserve">Knowledge Domains and the Required Standard</w:t>
      </w:r>
    </w:p>
    <w:p>
      <w:pPr>
        <w:ind w:firstLine="720"/>
        <w:jc w:val="both"/>
      </w:pPr>
      <w:r>
        <w:t xml:space="preserve">Table 2.3 groups the legal provisions into six domains and grades each domain by the cost of an error (Table 2.2). An error in magistracy procedure or human rights compliance can void an order, harm a citizen and expose the officer to prosecution, so these two domains are graded critical. An error in civil law, crowd management or civil-military communication can lose a case or lead to unlawful force, so these domains are graded severe. An error in inter-agency coordination mainly causes delay and friction and is graded moderate. The full text and source of each provision are given in Annexure C.</w:t>
      </w:r>
    </w:p>
    <w:p>
      <w:pPr>
        <w:keepNext/>
        <w:spacing w:before="240"/>
      </w:pPr>
      <w:r>
        <w:rPr>
          <w:b/>
          <w:bCs/>
        </w:rPr>
        <w:t xml:space="preserve">Table 2.2</w:t>
      </w:r>
    </w:p>
    <w:p>
      <w:pPr>
        <w:keepNext/>
        <w:spacing w:after="60"/>
      </w:pPr>
      <w:r>
        <w:rPr>
          <w:i/>
          <w:iCs/>
        </w:rPr>
        <w:t xml:space="preserve">Domain Consequence Heat Matrix</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1900"/>
        <w:gridCol w:w="1010"/>
        <w:gridCol w:w="1010"/>
        <w:gridCol w:w="1010"/>
        <w:gridCol w:w="1010"/>
        <w:gridCol w:w="1010"/>
        <w:gridCol w:w="650"/>
        <w:gridCol w:w="1426"/>
      </w:tblGrid>
      <w:tr>
        <w:trPr>
          <w:cantSplit/>
          <w:trHeight w:val="2000" w:hRule="atLeast"/>
          <w:tblHeader/>
        </w:trPr>
        <w:tc>
          <w:tcPr>
            <w:tcW w:w="1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Domain</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Order void or case lost</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Harm to a citizen</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Personal liability</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Mission delay</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Reputation</w:t>
            </w:r>
          </w:p>
        </w:tc>
        <w:tc>
          <w:tcPr>
            <w:tcW w:w="65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Score</w:t>
            </w:r>
          </w:p>
        </w:tc>
        <w:tc>
          <w:tcPr>
            <w:tcW w:w="142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Grade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Magistracy procedure</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13</w:t>
            </w:r>
          </w:p>
        </w:tc>
        <w:tc>
          <w:tcPr>
            <w:tcW w:w="14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Critical</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Human rights compliance</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12</w:t>
            </w:r>
          </w:p>
        </w:tc>
        <w:tc>
          <w:tcPr>
            <w:tcW w:w="14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Critical</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Civil law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11</w:t>
            </w:r>
          </w:p>
        </w:tc>
        <w:tc>
          <w:tcPr>
            <w:tcW w:w="1426"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Severe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Crowd management</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11</w:t>
            </w:r>
          </w:p>
        </w:tc>
        <w:tc>
          <w:tcPr>
            <w:tcW w:w="1426"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Severe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Civil-military comm.</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10</w:t>
            </w:r>
          </w:p>
        </w:tc>
        <w:tc>
          <w:tcPr>
            <w:tcW w:w="1426"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Severe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Inter-agency coordination</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w:t>
            </w:r>
          </w:p>
        </w:tc>
        <w:tc>
          <w:tcPr>
            <w:tcW w:w="142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Moderate</w:t>
            </w:r>
          </w:p>
        </w:tc>
      </w:tr>
    </w:tbl>
    <w:p>
      <w:pPr>
        <w:spacing w:before="60" w:after="240"/>
      </w:pPr>
      <w:r>
        <w:rPr>
          <w:i/>
          <w:iCs/>
        </w:rPr>
        <w:t xml:space="preserve">Note.</w:t>
      </w:r>
      <w:r>
        <w:t xml:space="preserve"> Researcher's assessment from the legal consequences above. High = 3, Medium = 2, Low = 1. Score 12 or more = critical; 10 to 11 = severe; 9 or less = moderate.</w:t>
      </w:r>
    </w:p>
    <w:p>
      <w:pPr>
        <w:keepNext/>
        <w:spacing w:before="240"/>
      </w:pPr>
      <w:r>
        <w:rPr>
          <w:b/>
          <w:bCs/>
        </w:rPr>
        <w:t xml:space="preserve">Table 2.3</w:t>
      </w:r>
    </w:p>
    <w:p>
      <w:pPr>
        <w:keepNext/>
        <w:spacing w:after="60"/>
      </w:pPr>
      <w:r>
        <w:rPr>
          <w:i/>
          <w:iCs/>
        </w:rPr>
        <w:t xml:space="preserve">Knowledge Domains, Legal Basis, Grade and Required Standard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214"/>
        <w:gridCol w:w="1357"/>
        <w:gridCol w:w="928"/>
        <w:gridCol w:w="1171"/>
        <w:gridCol w:w="1357"/>
      </w:tblGrid>
      <w:tr w:rsidR="006D1F7F" w14:paraId="5FAE2823" w14:textId="77777777">
        <w:trPr>
          <w:cantSplit/>
          <w:tblHeader/>
        </w:trPr>
        <w:tc>
          <w:tcPr>
            <w:tcW w:w="199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1D" w14:textId="77777777" w:rsidR="006D1F7F" w:rsidRDefault="00B03F1B" w:rsidP="00AB5164">
            <w:pPr>
              <w:keepNext/>
              <w:keepLines/>
            </w:pPr>
            <w:r>
              <w:rPr>
                <w:b/>
                <w:bCs/>
              </w:rPr>
              <w:t>Domain</w:t>
            </w:r>
          </w:p>
        </w:tc>
        <w:tc>
          <w:tcPr>
            <w:tcW w:w="221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1E" w14:textId="77777777" w:rsidR="006D1F7F" w:rsidRDefault="00B03F1B" w:rsidP="00AB5164">
            <w:pPr>
              <w:keepNext/>
              <w:keepLines/>
            </w:pPr>
            <w:r>
              <w:rPr>
                <w:b/>
                <w:bCs/>
              </w:rPr>
              <w:t>Main legal basis</w:t>
            </w:r>
          </w:p>
        </w:tc>
        <w:tc>
          <w:tcPr>
            <w:tcW w:w="135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1F" w14:textId="77777777" w:rsidR="006D1F7F" w:rsidRDefault="00B03F1B" w:rsidP="00AB5164">
            <w:pPr>
              <w:keepNext/>
              <w:keepLines/>
            </w:pPr>
            <w:r>
              <w:rPr>
                <w:b/>
                <w:bCs/>
              </w:rPr>
              <w:t>Grade</w:t>
            </w:r>
          </w:p>
        </w:tc>
        <w:tc>
          <w:tcPr>
            <w:tcW w:w="92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20" w14:textId="77777777" w:rsidR="006D1F7F" w:rsidRDefault="00B03F1B" w:rsidP="00AB5164">
            <w:pPr>
              <w:keepNext/>
              <w:keepLines/>
              <w:jc w:val="center"/>
            </w:pPr>
            <w:r>
              <w:rPr>
                <w:b/>
                <w:bCs/>
              </w:rPr>
              <w:t>Basic (%)</w:t>
            </w:r>
          </w:p>
        </w:tc>
        <w:tc>
          <w:tcPr>
            <w:tcW w:w="11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21" w14:textId="77777777" w:rsidR="006D1F7F" w:rsidRDefault="00B03F1B" w:rsidP="00AB5164">
            <w:pPr>
              <w:keepNext/>
              <w:keepLines/>
              <w:jc w:val="center"/>
            </w:pPr>
            <w:r>
              <w:rPr>
                <w:b/>
                <w:bCs/>
              </w:rPr>
              <w:t>Working (%)</w:t>
            </w:r>
          </w:p>
        </w:tc>
        <w:tc>
          <w:tcPr>
            <w:tcW w:w="135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22" w14:textId="77777777" w:rsidR="006D1F7F" w:rsidRDefault="00B03F1B" w:rsidP="00AB5164">
            <w:pPr>
              <w:keepNext/>
              <w:keepLines/>
              <w:jc w:val="center"/>
            </w:pPr>
            <w:r>
              <w:rPr>
                <w:b/>
                <w:bCs/>
              </w:rPr>
              <w:t>Advanced (%)</w:t>
            </w:r>
          </w:p>
        </w:tc>
      </w:tr>
      <w:tr w:rsidR="006D1F7F" w14:paraId="5FAE282A"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4" w14:textId="77777777" w:rsidR="006D1F7F" w:rsidRDefault="00B03F1B" w:rsidP="00AB5164">
            <w:pPr>
              <w:keepNext/>
              <w:keepLines/>
            </w:pPr>
            <w:r>
              <w:t>Civil law</w:t>
            </w:r>
          </w:p>
        </w:tc>
        <w:tc>
          <w:tcPr>
            <w:tcW w:w="221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5" w14:textId="77777777" w:rsidR="006D1F7F" w:rsidRDefault="00B03F1B" w:rsidP="00AB5164">
            <w:pPr>
              <w:keepNext/>
              <w:keepLines/>
            </w:pPr>
            <w:r>
              <w:t>CrPC ss. 46 to 46E, 54A, 61, 100, 103, 105, 167; Evidence Act ss. 24 to 26</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6" w14:textId="77777777" w:rsidR="006D1F7F" w:rsidRDefault="00B03F1B" w:rsidP="00AB5164">
            <w:pPr>
              <w:keepNext/>
              <w:keepLines/>
            </w:pPr>
            <w:r>
              <w:t>Severe</w:t>
            </w:r>
          </w:p>
        </w:tc>
        <w:tc>
          <w:tcPr>
            <w:tcW w:w="9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7" w14:textId="77777777" w:rsidR="006D1F7F" w:rsidRDefault="00B03F1B" w:rsidP="00AB5164">
            <w:pPr>
              <w:keepNext/>
              <w:keepLines/>
              <w:jc w:val="center"/>
            </w:pPr>
            <w:r>
              <w:t>40-50</w:t>
            </w:r>
          </w:p>
        </w:tc>
        <w:tc>
          <w:tcPr>
            <w:tcW w:w="11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8" w14:textId="77777777" w:rsidR="006D1F7F" w:rsidRDefault="00B03F1B" w:rsidP="00AB5164">
            <w:pPr>
              <w:keepNext/>
              <w:keepLines/>
              <w:jc w:val="center"/>
            </w:pPr>
            <w:r>
              <w:t>55-65</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9" w14:textId="77777777" w:rsidR="006D1F7F" w:rsidRDefault="00B03F1B" w:rsidP="00AB5164">
            <w:pPr>
              <w:keepNext/>
              <w:keepLines/>
              <w:jc w:val="center"/>
            </w:pPr>
            <w:r>
              <w:t>70-80</w:t>
            </w:r>
          </w:p>
        </w:tc>
      </w:tr>
      <w:tr w:rsidR="006D1F7F" w14:paraId="5FAE2831"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B" w14:textId="77777777" w:rsidR="006D1F7F" w:rsidRDefault="00B03F1B" w:rsidP="00AB5164">
            <w:pPr>
              <w:keepNext/>
              <w:keepLines/>
            </w:pPr>
            <w:r>
              <w:t>Magistracy procedure</w:t>
            </w:r>
          </w:p>
        </w:tc>
        <w:tc>
          <w:tcPr>
            <w:tcW w:w="221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C" w14:textId="77777777" w:rsidR="006D1F7F" w:rsidRDefault="00B03F1B" w:rsidP="00AB5164">
            <w:pPr>
              <w:keepNext/>
              <w:keepLines/>
            </w:pPr>
            <w:r>
              <w:t>CrPC ss. 12(1), 64, 65, 83 to 86, 107 to 110, 126, 133, 142</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D" w14:textId="77777777" w:rsidR="006D1F7F" w:rsidRDefault="00B03F1B" w:rsidP="00AB5164">
            <w:pPr>
              <w:keepNext/>
              <w:keepLines/>
            </w:pPr>
            <w:r>
              <w:t>Critical</w:t>
            </w:r>
          </w:p>
        </w:tc>
        <w:tc>
          <w:tcPr>
            <w:tcW w:w="92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E" w14:textId="77777777" w:rsidR="006D1F7F" w:rsidRDefault="00B03F1B" w:rsidP="00AB5164">
            <w:pPr>
              <w:keepNext/>
              <w:keepLines/>
              <w:jc w:val="center"/>
            </w:pPr>
            <w:r>
              <w:t>35-45</w:t>
            </w:r>
          </w:p>
        </w:tc>
        <w:tc>
          <w:tcPr>
            <w:tcW w:w="11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F" w14:textId="77777777" w:rsidR="006D1F7F" w:rsidRDefault="00B03F1B" w:rsidP="00AB5164">
            <w:pPr>
              <w:keepNext/>
              <w:keepLines/>
              <w:jc w:val="center"/>
            </w:pPr>
            <w:r>
              <w:t>50-60</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0" w14:textId="77777777" w:rsidR="006D1F7F" w:rsidRDefault="00B03F1B" w:rsidP="00AB5164">
            <w:pPr>
              <w:keepNext/>
              <w:keepLines/>
              <w:jc w:val="center"/>
            </w:pPr>
            <w:r>
              <w:t>65-75</w:t>
            </w:r>
          </w:p>
        </w:tc>
      </w:tr>
      <w:tr w:rsidR="006D1F7F" w14:paraId="5FAE2838"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2" w14:textId="77777777" w:rsidR="006D1F7F" w:rsidRDefault="00B03F1B" w:rsidP="00AB5164">
            <w:pPr>
              <w:keepLines/>
            </w:pPr>
            <w:r>
              <w:t>Inter-agency coordination</w:t>
            </w:r>
          </w:p>
        </w:tc>
        <w:tc>
          <w:tcPr>
            <w:tcW w:w="221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3" w14:textId="77777777" w:rsidR="006D1F7F" w:rsidRDefault="00B03F1B" w:rsidP="00AB5164">
            <w:pPr>
              <w:keepLines/>
            </w:pPr>
            <w:r>
              <w:t>CrPC s. 17(1); Police Act ss. 23, 30, 30A, 31; deployment circulars</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4" w14:textId="77777777" w:rsidR="006D1F7F" w:rsidRDefault="00B03F1B" w:rsidP="00AB5164">
            <w:pPr>
              <w:keepLines/>
            </w:pPr>
            <w:r>
              <w:t>Moderate</w:t>
            </w:r>
          </w:p>
        </w:tc>
        <w:tc>
          <w:tcPr>
            <w:tcW w:w="9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5" w14:textId="77777777" w:rsidR="006D1F7F" w:rsidRDefault="00B03F1B" w:rsidP="00AB5164">
            <w:pPr>
              <w:keepLines/>
              <w:jc w:val="center"/>
            </w:pPr>
            <w:r>
              <w:t>40-50</w:t>
            </w:r>
          </w:p>
        </w:tc>
        <w:tc>
          <w:tcPr>
            <w:tcW w:w="11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6" w14:textId="77777777" w:rsidR="006D1F7F" w:rsidRDefault="00B03F1B" w:rsidP="00AB5164">
            <w:pPr>
              <w:keepLines/>
              <w:jc w:val="center"/>
            </w:pPr>
            <w:r>
              <w:t>55-65</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7" w14:textId="77777777" w:rsidR="006D1F7F" w:rsidRDefault="00B03F1B" w:rsidP="00AB5164">
            <w:pPr>
              <w:keepLines/>
              <w:jc w:val="center"/>
            </w:pPr>
            <w:r>
              <w:t>70-80</w:t>
            </w:r>
          </w:p>
        </w:tc>
      </w:tr>
      <w:tr w:rsidR="006D1F7F" w14:paraId="5FAE283F"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9" w14:textId="77777777" w:rsidR="006D1F7F" w:rsidRDefault="00B03F1B" w:rsidP="00AB5164">
            <w:pPr>
              <w:keepLines/>
            </w:pPr>
            <w:r>
              <w:t>Human rights compliance</w:t>
            </w:r>
          </w:p>
        </w:tc>
        <w:tc>
          <w:tcPr>
            <w:tcW w:w="221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A" w14:textId="77777777" w:rsidR="006D1F7F" w:rsidRDefault="00B03F1B" w:rsidP="00AB5164">
            <w:pPr>
              <w:keepLines/>
            </w:pPr>
            <w:r>
              <w:t>Constitution Arts. 27, 31 to 33, 35(5); Penal Code ss. 220, 330, 342; Torture Act; Children Act ss. 44, 45</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B" w14:textId="77777777" w:rsidR="006D1F7F" w:rsidRDefault="00B03F1B" w:rsidP="00AB5164">
            <w:pPr>
              <w:keepLines/>
            </w:pPr>
            <w:r>
              <w:t>Critical</w:t>
            </w:r>
          </w:p>
        </w:tc>
        <w:tc>
          <w:tcPr>
            <w:tcW w:w="92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C" w14:textId="77777777" w:rsidR="006D1F7F" w:rsidRDefault="00B03F1B" w:rsidP="00AB5164">
            <w:pPr>
              <w:keepLines/>
              <w:jc w:val="center"/>
            </w:pPr>
            <w:r>
              <w:t>50-60</w:t>
            </w:r>
          </w:p>
        </w:tc>
        <w:tc>
          <w:tcPr>
            <w:tcW w:w="11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D" w14:textId="77777777" w:rsidR="006D1F7F" w:rsidRDefault="00B03F1B" w:rsidP="00AB5164">
            <w:pPr>
              <w:keepLines/>
              <w:jc w:val="center"/>
            </w:pPr>
            <w:r>
              <w:t>65-75</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E" w14:textId="77777777" w:rsidR="006D1F7F" w:rsidRDefault="00B03F1B" w:rsidP="00AB5164">
            <w:pPr>
              <w:keepLines/>
              <w:jc w:val="center"/>
            </w:pPr>
            <w:r>
              <w:t>80-90</w:t>
            </w:r>
          </w:p>
        </w:tc>
      </w:tr>
      <w:tr w:rsidR="006D1F7F" w14:paraId="5FAE2846"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0" w14:textId="77777777" w:rsidR="006D1F7F" w:rsidRDefault="00B03F1B" w:rsidP="00AB5164">
            <w:pPr>
              <w:keepLines/>
            </w:pPr>
            <w:r>
              <w:t>Crowd management</w:t>
            </w:r>
          </w:p>
        </w:tc>
        <w:tc>
          <w:tcPr>
            <w:tcW w:w="221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1" w14:textId="77777777" w:rsidR="006D1F7F" w:rsidRDefault="00B03F1B" w:rsidP="00AB5164">
            <w:pPr>
              <w:keepLines/>
            </w:pPr>
            <w:r>
              <w:t>Constitution Art. 37; Penal Code ss. 96 to 106, 141; CrPC ss. 127, 128</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2" w14:textId="77777777" w:rsidR="006D1F7F" w:rsidRDefault="00B03F1B" w:rsidP="00AB5164">
            <w:pPr>
              <w:keepLines/>
            </w:pPr>
            <w:r>
              <w:t>Severe</w:t>
            </w:r>
          </w:p>
        </w:tc>
        <w:tc>
          <w:tcPr>
            <w:tcW w:w="9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3" w14:textId="77777777" w:rsidR="006D1F7F" w:rsidRDefault="00B03F1B" w:rsidP="00AB5164">
            <w:pPr>
              <w:keepLines/>
              <w:jc w:val="center"/>
            </w:pPr>
            <w:r>
              <w:t>45-55</w:t>
            </w:r>
          </w:p>
        </w:tc>
        <w:tc>
          <w:tcPr>
            <w:tcW w:w="11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4" w14:textId="77777777" w:rsidR="006D1F7F" w:rsidRDefault="00B03F1B" w:rsidP="00AB5164">
            <w:pPr>
              <w:keepLines/>
              <w:jc w:val="center"/>
            </w:pPr>
            <w:r>
              <w:t>60-70</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5" w14:textId="77777777" w:rsidR="006D1F7F" w:rsidRDefault="00B03F1B" w:rsidP="00AB5164">
            <w:pPr>
              <w:keepLines/>
              <w:jc w:val="center"/>
            </w:pPr>
            <w:r>
              <w:t>75-85</w:t>
            </w:r>
          </w:p>
        </w:tc>
      </w:tr>
      <w:tr w:rsidR="006D1F7F" w14:paraId="5FAE284D" w14:textId="77777777">
        <w:trPr>
          <w:cantSplit/>
        </w:trPr>
        <w:tc>
          <w:tcPr>
            <w:tcW w:w="199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7" w14:textId="77777777" w:rsidR="006D1F7F" w:rsidRDefault="00B03F1B" w:rsidP="00AB5164">
            <w:pPr>
              <w:keepLines/>
            </w:pPr>
            <w:r>
              <w:t>Civil-military communication</w:t>
            </w:r>
          </w:p>
        </w:tc>
        <w:tc>
          <w:tcPr>
            <w:tcW w:w="221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8" w14:textId="77777777" w:rsidR="006D1F7F" w:rsidRDefault="00B03F1B" w:rsidP="00AB5164">
            <w:pPr>
              <w:keepLines/>
            </w:pPr>
            <w:r>
              <w:t>CrPC ss. 129 to 132</w:t>
            </w:r>
          </w:p>
        </w:tc>
        <w:tc>
          <w:tcPr>
            <w:tcW w:w="135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9" w14:textId="77777777" w:rsidR="006D1F7F" w:rsidRDefault="00B03F1B" w:rsidP="00AB5164">
            <w:pPr>
              <w:keepLines/>
            </w:pPr>
            <w:r>
              <w:t>Severe</w:t>
            </w:r>
          </w:p>
        </w:tc>
        <w:tc>
          <w:tcPr>
            <w:tcW w:w="92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A" w14:textId="77777777" w:rsidR="006D1F7F" w:rsidRDefault="00B03F1B" w:rsidP="00AB5164">
            <w:pPr>
              <w:keepLines/>
              <w:jc w:val="center"/>
            </w:pPr>
            <w:r>
              <w:t>45-55</w:t>
            </w:r>
          </w:p>
        </w:tc>
        <w:tc>
          <w:tcPr>
            <w:tcW w:w="11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B" w14:textId="77777777" w:rsidR="006D1F7F" w:rsidRDefault="00B03F1B" w:rsidP="00AB5164">
            <w:pPr>
              <w:keepLines/>
              <w:jc w:val="center"/>
            </w:pPr>
            <w:r>
              <w:t>60-70</w:t>
            </w:r>
          </w:p>
        </w:tc>
        <w:tc>
          <w:tcPr>
            <w:tcW w:w="135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C" w14:textId="77777777" w:rsidR="006D1F7F" w:rsidRDefault="00B03F1B" w:rsidP="00AB5164">
            <w:pPr>
              <w:keepLines/>
              <w:jc w:val="center"/>
            </w:pPr>
            <w:r>
              <w:t>70-80</w:t>
            </w:r>
          </w:p>
        </w:tc>
      </w:tr>
    </w:tbl>
    <w:p>
      <w:pPr>
        <w:spacing w:before="60" w:after="240"/>
      </w:pPr>
      <w:r>
        <w:rPr>
          <w:i/>
          <w:iCs/>
        </w:rPr>
        <w:t xml:space="preserve">Note.</w:t>
      </w:r>
      <w:r>
        <w:t xml:space="preserve"> Based on the Code of Criminal Procedure, 1898; the Constitution of the People's Republic of Bangladesh (1972); the Penal Code, 1860; the Evidence Act, 1872; the Police Act, 1861; the Children Act, 2013; and the Torture and Custodial Death (Prevention) Act, 2013. Values are percentages of the scale maximum, so that they can be compared directly with the survey scores in Chapter III. On the six-point scale, 50% equals a mean of 3.0 and 65% a mean of 3.9.</w:t>
      </w:r>
    </w:p>
    <w:p>
      <w:pPr>
        <w:ind w:firstLine="720"/>
        <w:jc w:val="both"/>
      </w:pPr>
      <w:r>
        <w:t xml:space="preserve">The working level is the minimum for any officer deployed in aid to civil administration. Its lower limit rises with the cost of an error. It is set at 55% where an error mainly causes delay or a weak case, 60% where it can lead to unlawful force, and 65% where it can breach constitutional rights. Magistracy procedure is set at 50% for all officers, because not every officer holds magistracy powers. An officer who holds them, however, needs the advanced level of 65%.</w:t>
      </w:r>
    </w:p>
    <w:p>
      <w:pPr>
        <w:keepNext/>
        <w:spacing w:before="200"/>
      </w:pPr>
      <w:r>
        <w:rPr>
          <w:b/>
          <w:bCs/>
        </w:rPr>
        <w:t xml:space="preserve">Officers' View of the Required Knowledge</w:t>
      </w:r>
    </w:p>
    <w:p>
      <w:pPr>
        <w:ind w:firstLine="720"/>
        <w:jc w:val="both"/>
      </w:pPr>
      <w:r>
        <w:t xml:space="preserve">Officers were asked to rate the importance of each domain. Between 63.2% and 68.6% rated each domain at least moderately important (Figure 2.1). Civil-military communication (68.6%) and inter-agency coordination (67.2%) were rated highest, and civil law (63.2%) lowest. Only 12.2% to 21.1% rated any domain very important.</w:t>
      </w:r>
    </w:p>
    <w:p>
      <w:pPr>
        <w:keepNext/>
        <w:spacing w:before="240"/>
      </w:pPr>
      <w:r>
        <w:rPr>
          <w:b/>
          <w:bCs/>
        </w:rPr>
        <w:t xml:space="preserve">Figure 2.1</w:t>
      </w:r>
    </w:p>
    <w:p>
      <w:pPr>
        <w:keepNext/>
        <w:spacing w:after="60"/>
      </w:pPr>
      <w:r>
        <w:rPr>
          <w:i/>
          <w:iCs/>
        </w:rPr>
        <w:t xml:space="preserve">Officers' Rating of the Importance of Each Knowledge Domain</w:t>
      </w:r>
    </w:p>
    <w:p xmlns:a="http://schemas.openxmlformats.org/drawingml/2006/main" xmlns:c="http://schemas.openxmlformats.org/drawingml/2006/chart">
      <w:pPr>
        <w:keepNext/>
        <w:spacing w:before="60" w:after="60" w:line="240" w:lineRule="auto"/>
        <w:jc w:val="center"/>
      </w:pPr>
      <w:r>
        <w:drawing>
          <wp:inline distT="0" distB="0" distL="0" distR="0">
            <wp:extent cx="5727700" cy="5080000"/>
            <wp:effectExtent l="0" t="0" r="0" b="0"/>
            <wp:docPr id="1008" name="Importance of domains" descr="Stacked bars of officers rating importance of each domain"/>
            <wp:cNvGraphicFramePr/>
            <a:graphic>
              <a:graphicData uri="http://schemas.openxmlformats.org/drawingml/2006/chart">
                <c:chart r:id="rIdChart1"/>
              </a:graphicData>
            </a:graphic>
          </wp:inline>
        </w:drawing>
      </w:r>
    </w:p>
    <w:p>
      <w:pPr>
        <w:spacing w:before="60" w:after="240"/>
      </w:pPr>
      <w:r>
        <w:rPr>
          <w:i/>
          <w:iCs/>
        </w:rPr>
        <w:t xml:space="preserve">Note.</w:t>
      </w:r>
      <w:r>
        <w:t xml:space="preserve"> N = 360 (359 for civil law). Bar values are percentages of officers.</w:t>
      </w:r>
    </w:p>
    <w:p>
      <w:pPr>
        <w:ind w:firstLine="720"/>
        <w:jc w:val="both"/>
      </w:pPr>
      <w:r>
        <w:t xml:space="preserve">Officers appear to rate the domains by how often they meet them in the field, not by the legal consequence of an error. Human rights compliance, a critical domain, is rated no higher than the others. Officer opinion therefore confirms the domains but cannot set the level of the standard. The level must come from the law and the consequence of error.</w:t>
      </w:r>
    </w:p>
    <w:p>
      <w:pPr>
        <w:keepNext/>
        <w:spacing w:before="200"/>
      </w:pPr>
      <w:r>
        <w:rPr>
          <w:b/>
          <w:bCs/>
        </w:rPr>
        <w:t xml:space="preserve">Experts' View of the Required Knowledge</w:t>
      </w:r>
    </w:p>
    <w:p>
      <w:pPr>
        <w:ind w:firstLine="720"/>
        <w:jc w:val="both"/>
      </w:pPr>
      <w:r>
        <w:t xml:space="preserve">The officials who work with Army officers in the field named the same domains. The DC of Sylhet listed magisterial procedure, evidence requirements under the CrPC and civil-military jurisdiction as the core needs (Md. A. A. Mamun, personal communication, July 2026). The SP of Sylhet added arrest procedure, evidence preservation and human rights compliance (R. Kabir, personal communication, July 2026). The Director of Military Training compared the need with the legal training given to a judicial probationer (Md. H. Kabir, personal communication, July 14, 2026). The Director of Infantry named the legal threshold for dispersing an assembly and the rules for working with police during a magistrate-led operation (M. M. H. Chowdhury, personal communication, July 14, 2026).</w:t>
      </w:r>
    </w:p>
    <w:p>
      <w:pPr>
        <w:keepNext/>
        <w:spacing w:before="200"/>
      </w:pPr>
      <w:r>
        <w:rPr>
          <w:b/>
          <w:bCs/>
        </w:rPr>
        <w:t xml:space="preserve">Coverage in Army Doctrine</w:t>
      </w:r>
    </w:p>
    <w:p>
      <w:pPr>
        <w:ind w:firstLine="720"/>
        <w:jc w:val="both"/>
      </w:pPr>
      <w:r>
        <w:t xml:space="preserve">MOOTW Volume I is built around disaster management. It lists the functions of civil administration and of law-enforcement agencies only as orientation topics. Volume II trains internal security drills such as cordon and search, roadblocks and apprehension, but without the CrPC provisions under which these acts must be done (ARTDOC, 2016a, 2016b). Neither volume covers magistracy procedure, the documentation of arrest and seizure, custodial safeguards or the legal thresholds for dispersal. Coded on the same scale as the standard, the doctrine covers about 30% of inter-agency coordination, 10% of crowd management and none of the other four domains (Figure 2.2). The shortfall against the working standard therefore ranges from 25 to 65 points.</w:t>
      </w:r>
    </w:p>
    <w:p>
      <w:pPr>
        <w:keepNext/>
        <w:spacing w:before="240"/>
      </w:pPr>
      <w:r>
        <w:rPr>
          <w:b/>
          <w:bCs/>
        </w:rPr>
        <w:t xml:space="preserve">Figure 2.2</w:t>
      </w:r>
    </w:p>
    <w:p>
      <w:pPr>
        <w:keepNext/>
        <w:spacing w:after="60"/>
      </w:pPr>
      <w:r>
        <w:rPr>
          <w:i/>
          <w:iCs/>
        </w:rPr>
        <w:t xml:space="preserve">Doctrinal Coverage Against the Required Standard by Domain</w:t>
      </w:r>
    </w:p>
    <w:p xmlns:a="http://schemas.openxmlformats.org/drawingml/2006/main" xmlns:c="http://schemas.openxmlformats.org/drawingml/2006/chart">
      <w:pPr>
        <w:keepNext/>
        <w:spacing w:before="60" w:after="60" w:line="240" w:lineRule="auto"/>
        <w:jc w:val="center"/>
      </w:pPr>
      <w:r>
        <w:drawing>
          <wp:inline distT="0" distB="0" distL="0" distR="0">
            <wp:extent cx="5727700" cy="5588000"/>
            <wp:effectExtent l="0" t="0" r="0" b="0"/>
            <wp:docPr id="1009" name="Doctrinal coverage against standard" descr="Bars of doctrinal coverage against the required standard"/>
            <wp:cNvGraphicFramePr/>
            <a:graphic>
              <a:graphicData uri="http://schemas.openxmlformats.org/drawingml/2006/chart">
                <c:chart r:id="rIdChart2"/>
              </a:graphicData>
            </a:graphic>
          </wp:inline>
        </w:drawing>
      </w:r>
    </w:p>
    <w:p>
      <w:pPr>
        <w:spacing w:before="60" w:after="240"/>
      </w:pPr>
      <w:r>
        <w:rPr>
          <w:i/>
          <w:iCs/>
        </w:rPr>
        <w:t xml:space="preserve">Note.</w:t>
      </w:r>
      <w:r>
        <w:t xml:space="preserve"> Coverage is the researcher's coding of ARTDOC (2016a, 2016b) on the same percentage scale as the standard. Gap = working standard minus doctrinal coverage.</w:t>
      </w:r>
    </w:p>
    <w:p>
      <w:pPr>
        <w:keepNext/>
        <w:spacing w:before="200"/>
      </w:pPr>
      <w:r>
        <w:rPr>
          <w:b/>
          <w:bCs/>
        </w:rPr>
        <w:t xml:space="preserve">International Practice</w:t>
      </w:r>
    </w:p>
    <w:p>
      <w:pPr>
        <w:ind w:firstLine="720"/>
        <w:jc w:val="both"/>
      </w:pPr>
      <w:r>
        <w:t xml:space="preserve">Comparable institutions teach and test the same domains before they give authority (Table 2.4). The United Kingdom treats knowledge of local authorities, the legal basis of military action and inter-agency coordination as a taught prerequisite for military aid to the civil authorities (UK Ministry of Defence, 2017). The United Nations runs a standing civil-military coordination course and field handbook (United Nations Office for the Coordination of Humanitarian Affairs, 2015). Regional studies identify structured instruction and joint training as the features that separate effective from weak coordination (Croissant et al., 2013; Ries, 2022). At home, civil magistrates and police officers, who use the same powers, are trained for months before they act (Bangladesh Civil Service Administration Academy, n.d.; Rtv News, 2024).</w:t>
      </w:r>
    </w:p>
    <w:p>
      <w:pPr>
        <w:sectPr w:rsidR="006D1F7F">
          <w:headerReference w:type="default" r:id="rId17"/>
          <w:footerReference w:type="default" r:id="rId18"/>
          <w:pgSz w:w="11906" w:h="16838"/>
          <w:pgMar w:top="1440" w:right="1440" w:bottom="1440" w:left="1440" w:header="600" w:footer="600" w:gutter="0"/>
          <w:pgNumType w:start="1"/>
          <w:cols w:space="720"/>
          <w:docGrid w:linePitch="360"/>
        </w:sectPr>
      </w:pPr>
    </w:p>
    <w:p>
      <w:pPr>
        <w:keepNext/>
        <w:spacing w:before="240"/>
      </w:pPr>
      <w:r>
        <w:rPr>
          <w:b/>
          <w:bCs/>
        </w:rPr>
        <w:t xml:space="preserve">Table 2.4</w:t>
      </w:r>
    </w:p>
    <w:p>
      <w:pPr>
        <w:keepNext/>
        <w:spacing w:after="60"/>
      </w:pPr>
      <w:r>
        <w:rPr>
          <w:i/>
          <w:iCs/>
        </w:rPr>
        <w:t xml:space="preserve">Benchmark Matrix of Comparable Institutions</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791"/>
        <w:gridCol w:w="1814"/>
        <w:gridCol w:w="1814"/>
        <w:gridCol w:w="1814"/>
        <w:gridCol w:w="1954"/>
        <w:gridCol w:w="3771"/>
      </w:tblGrid>
      <w:tr>
        <w:trPr>
          <w:cantSplit/>
          <w:tblHeader/>
        </w:trPr>
        <w:tc>
          <w:tcPr>
            <w:tcW w:w="279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Institution</w:t>
            </w:r>
          </w:p>
        </w:tc>
        <w:tc>
          <w:tcPr>
            <w:tcW w:w="181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Formal course before authority</w:t>
            </w:r>
          </w:p>
        </w:tc>
        <w:tc>
          <w:tcPr>
            <w:tcW w:w="181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Written rules or handbook</w:t>
            </w:r>
          </w:p>
        </w:tc>
        <w:tc>
          <w:tcPr>
            <w:tcW w:w="181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Standing curriculum</w:t>
            </w:r>
          </w:p>
        </w:tc>
        <w:tc>
          <w:tcPr>
            <w:tcW w:w="195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Joint civil-military training</w:t>
            </w:r>
          </w:p>
        </w:tc>
        <w:tc>
          <w:tcPr>
            <w:tcW w:w="377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Source</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Executive magistrates (Bangladesh)</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BCS Administration Academy (n.d.)</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ASPs (Bangladesh Police)</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Rtv News (2024)</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United Kingdom armed forces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95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UK Ministry of Defence (2017)</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United Nations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UNOCHA (2015)</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United States armed forces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Kent (2022)</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Indian Army</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Naga People's Movement (1998); PIB (2019)</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Bangladesh Army (present)</w:t>
            </w:r>
          </w:p>
        </w:tc>
        <w:tc>
          <w:tcPr>
            <w:tcW w:w="181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181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181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195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3771"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Survey and interviews</w:t>
            </w:r>
          </w:p>
        </w:tc>
      </w:tr>
    </w:tbl>
    <w:p>
      <w:pPr>
        <w:spacing w:before="60" w:after="240"/>
      </w:pPr>
      <w:r>
        <w:rPr>
          <w:i/>
          <w:iCs/>
        </w:rPr>
        <w:t xml:space="preserve">Note.</w:t>
      </w:r>
      <w:r>
        <w:t xml:space="preserve"> Researcher's coding. Yes = documented in the source; Not found = not documented in the sources reviewed; No = absent on the evidence of this study. UNOCHA = United Nations Office for the Coordination of Humanitarian Affairs; PIB = Press Information Bureau.</w:t>
      </w:r>
    </w:p>
    <w:p>
      <w:pPr>
        <w:sectPr w:rsidR="006D1F7F">
          <w:headerReference w:type="default" r:id="rId17"/>
          <w:footerReference w:type="default" r:id="rId18"/>
          <w:pgSz w:w="16838" w:h="11906" w:orient="landscape"/>
          <w:pgMar w:top="1440" w:right="1440" w:bottom="1440" w:left="1440" w:header="600" w:footer="600" w:gutter="0"/>
          <w:cols w:space="720"/>
          <w:docGrid w:linePitch="360"/>
        </w:sectPr>
      </w:pPr>
    </w:p>
    <w:p>
      <w:pPr>
        <w:keepNext/>
        <w:spacing w:before="200"/>
      </w:pPr>
      <w:r>
        <w:rPr>
          <w:b/>
          <w:bCs/>
        </w:rPr>
        <w:t xml:space="preserve">Expected Standard by Domain</w:t>
      </w:r>
    </w:p>
    <w:p>
      <w:pPr>
        <w:ind w:firstLine="720"/>
        <w:jc w:val="both"/>
      </w:pPr>
      <w:r>
        <w:t xml:space="preserve">Taken together, the five sources fix the standard shown in Table 2.3. The working standard ranges from 50% to 65% of the scale maximum, with 65% in magistracy procedure for officers who hold magistracy powers. Officers, experts and comparable institutions confirm the six domains. The law and the consequence of error fix the level within each domain.</w:t>
      </w:r>
    </w:p>
    <w:p>
      <w:pPr>
        <w:keepNext/>
        <w:spacing w:before="200"/>
      </w:pPr>
      <w:r>
        <w:rPr>
          <w:b/>
          <w:bCs/>
        </w:rPr>
        <w:t xml:space="preserve">Analysis</w:t>
      </w:r>
    </w:p>
    <w:p>
      <w:pPr>
        <w:ind w:firstLine="720"/>
        <w:jc w:val="both"/>
      </w:pPr>
      <w:r>
        <w:t xml:space="preserve">The five sources agree on what officers must know but differ on how much it matters. Officers rate all six domains as moderately important, while the law treats magistracy procedure and human rights compliance as critical. This difference matters. If the standard were set from officer opinion, it would be set too low in exactly the domains where an error is least forgiven. The standard was therefore anchored to the law and to the consequence of error.</w:t>
      </w:r>
    </w:p>
    <w:p>
      <w:pPr>
        <w:ind w:firstLine="720"/>
        <w:jc w:val="both"/>
      </w:pPr>
      <w:r>
        <w:t xml:space="preserve">The doctrine review adds a second point. The Army's own texts supply between none and 30% of the required knowledge. An officer who studied every approved text would still fall short of the standard. The gap is therefore built into the system before any officer is deployed. Finally, every comparable institution in Table 2.4 teaches and tests before it delegates, while the Army delegates first. This sets the expectation for Chapter III: officers' knowledge is likely to fall short in every domain, and the shortfall is unlikely to close with experience alone.</w:t>
      </w:r>
    </w:p>
    <w:p>
      <w:pPr>
        <w:keepNext/>
        <w:spacing w:before="200"/>
      </w:pPr>
      <w:r>
        <w:rPr>
          <w:b/>
          <w:bCs/>
        </w:rPr>
        <w:t xml:space="preserve">Summary of the Chapter</w:t>
      </w:r>
    </w:p>
    <w:p>
      <w:pPr>
        <w:ind w:firstLine="720"/>
        <w:jc w:val="both"/>
      </w:pPr>
      <w:r>
        <w:t xml:space="preserve">Chapter II set the expected level of knowledge for officers in aid to civil administration duties. Theory, law, deployment practice, expert views and international practice identified six domains. Each domain was graded by the cost of an error and set at three levels, with a working standard of 50% to 65% of the scale maximum and 65% in magistracy procedure for officers who hold magistracy powers. Army doctrine covers between none and 30% of this standard. The chapter thus answers the first secondary question. Chapter III measures officers' existing knowledge against this standard.</w:t>
      </w:r>
    </w:p>
    <w:p>
      <w:pPr>
        <w:sectPr w:rsidR="006D1F7F">
          <w:headerReference w:type="default" r:id="rId17"/>
          <w:footerReference w:type="default" r:id="rId18"/>
          <w:pgSz w:w="11906" w:h="16838"/>
          <w:pgMar w:top="1440" w:right="1440" w:bottom="1440" w:left="1440" w:header="600" w:footer="600" w:gutter="0"/>
          <w:cols w:space="720"/>
          <w:docGrid w:linePitch="360"/>
        </w:sectPr>
      </w:pPr>
    </w:p>
    <w:p>
      <w:pPr>
        <w:keepNext/>
        <w:spacing w:before="120"/>
        <w:jc w:val="center"/>
      </w:pPr>
      <w:r>
        <w:rPr>
          <w:b/>
          <w:bCs/>
        </w:rPr>
        <w:t xml:space="preserve">Chapter III</w:t>
      </w:r>
    </w:p>
    <w:p>
      <w:pPr>
        <w:keepNext/>
        <w:spacing w:after="240"/>
        <w:jc w:val="center"/>
      </w:pPr>
      <w:r>
        <w:rPr>
          <w:b/>
          <w:bCs/>
        </w:rPr>
        <w:t xml:space="preserve">Existing State of Knowledge and Identified Gaps</w:t>
      </w:r>
    </w:p>
    <w:p>
      <w:pPr>
        <w:keepNext/>
        <w:spacing w:before="200"/>
      </w:pPr>
      <w:r>
        <w:rPr>
          <w:b/>
          <w:bCs/>
        </w:rPr>
        <w:t xml:space="preserve">General</w:t>
      </w:r>
    </w:p>
    <w:p>
      <w:pPr>
        <w:ind w:firstLine="720"/>
        <w:jc w:val="both"/>
      </w:pPr>
      <w:r>
        <w:t xml:space="preserve">This chapter measures the present knowledge of officers against the standard set in Chapter II. It describes the respondents, examines knowledge overall and by domain, and tests whether experience improves it. It then examines the effect of the gap on performance and tests the hypothesis. Survey results are checked throughout against the interviews, the FGDs and the documents.</w:t>
      </w:r>
    </w:p>
    <w:p>
      <w:pPr>
        <w:keepNext/>
        <w:spacing w:before="200"/>
      </w:pPr>
      <w:r>
        <w:rPr>
          <w:b/>
          <w:bCs/>
        </w:rPr>
        <w:t xml:space="preserve">Profile of the Respondents</w:t>
      </w:r>
    </w:p>
    <w:p>
      <w:pPr>
        <w:ind w:firstLine="720"/>
        <w:jc w:val="both"/>
      </w:pPr>
      <w:r>
        <w:t xml:space="preserve">Table 3.1 shows the profile of the 360 respondents. Captains and majors make up 78.1% of the sample. These are the ranks that carried most ground duties. In addition, 90.0% had worked jointly with the civil administration.</w:t>
      </w:r>
    </w:p>
    <w:p>
      <w:pPr>
        <w:keepNext/>
        <w:spacing w:before="240"/>
      </w:pPr>
      <w:r>
        <w:rPr>
          <w:b/>
          <w:bCs/>
        </w:rPr>
        <w:t xml:space="preserve">Table 3.1</w:t>
      </w:r>
    </w:p>
    <w:p>
      <w:pPr>
        <w:keepNext/>
        <w:spacing w:after="60"/>
      </w:pPr>
      <w:r>
        <w:rPr>
          <w:i/>
          <w:iCs/>
        </w:rPr>
        <w:t xml:space="preserve">Profile of the Survey Respondents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3167"/>
        <w:gridCol w:w="1036"/>
        <w:gridCol w:w="1152"/>
      </w:tblGrid>
      <w:tr w:rsidR="006D1F7F" w14:paraId="5FAE2898" w14:textId="77777777">
        <w:trPr>
          <w:cantSplit/>
          <w:tblHeader/>
        </w:trPr>
        <w:tc>
          <w:tcPr>
            <w:tcW w:w="36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4" w14:textId="77777777" w:rsidR="006D1F7F" w:rsidRDefault="00B03F1B" w:rsidP="00AB5164">
            <w:pPr>
              <w:keepNext/>
              <w:keepLines/>
            </w:pPr>
            <w:r>
              <w:rPr>
                <w:b/>
                <w:bCs/>
              </w:rPr>
              <w:t>Characteristic</w:t>
            </w:r>
          </w:p>
        </w:tc>
        <w:tc>
          <w:tcPr>
            <w:tcW w:w="316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5" w14:textId="77777777" w:rsidR="006D1F7F" w:rsidRDefault="00B03F1B" w:rsidP="00AB5164">
            <w:pPr>
              <w:keepNext/>
              <w:keepLines/>
            </w:pPr>
            <w:r>
              <w:rPr>
                <w:b/>
                <w:bCs/>
              </w:rPr>
              <w:t>Category</w:t>
            </w:r>
          </w:p>
        </w:tc>
        <w:tc>
          <w:tcPr>
            <w:tcW w:w="103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6" w14:textId="77777777" w:rsidR="006D1F7F" w:rsidRDefault="00B03F1B" w:rsidP="00AB5164">
            <w:pPr>
              <w:keepNext/>
              <w:keepLines/>
              <w:jc w:val="center"/>
            </w:pPr>
            <w:r>
              <w:rPr>
                <w:b/>
                <w:bCs/>
                <w:i/>
                <w:iCs/>
              </w:rPr>
              <w:t>n</w:t>
            </w:r>
          </w:p>
        </w:tc>
        <w:tc>
          <w:tcPr>
            <w:tcW w:w="1152"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7" w14:textId="77777777" w:rsidR="006D1F7F" w:rsidRDefault="00B03F1B" w:rsidP="00AB5164">
            <w:pPr>
              <w:keepNext/>
              <w:keepLines/>
              <w:jc w:val="center"/>
            </w:pPr>
            <w:r>
              <w:rPr>
                <w:b/>
                <w:bCs/>
              </w:rPr>
              <w:t>%</w:t>
            </w:r>
          </w:p>
        </w:tc>
      </w:tr>
      <w:tr w:rsidR="006D1F7F" w14:paraId="5FAE289D"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9" w14:textId="77777777" w:rsidR="006D1F7F" w:rsidRDefault="00B03F1B" w:rsidP="00AB5164">
            <w:pPr>
              <w:keepNext/>
              <w:keepLines/>
            </w:pPr>
            <w:r>
              <w:t>Rank</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A" w14:textId="77777777" w:rsidR="006D1F7F" w:rsidRDefault="00B03F1B" w:rsidP="00AB5164">
            <w:pPr>
              <w:keepNext/>
              <w:keepLines/>
            </w:pPr>
            <w:r>
              <w:t>Lieutenant</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B" w14:textId="77777777" w:rsidR="006D1F7F" w:rsidRDefault="00B03F1B" w:rsidP="00AB5164">
            <w:pPr>
              <w:keepNext/>
              <w:keepLines/>
              <w:jc w:val="center"/>
            </w:pPr>
            <w:r>
              <w:t>66</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C" w14:textId="77777777" w:rsidR="006D1F7F" w:rsidRDefault="00B03F1B" w:rsidP="00AB5164">
            <w:pPr>
              <w:keepNext/>
              <w:keepLines/>
              <w:jc w:val="center"/>
            </w:pPr>
            <w:r>
              <w:t>18.3</w:t>
            </w:r>
          </w:p>
        </w:tc>
      </w:tr>
      <w:tr w:rsidR="006D1F7F" w14:paraId="5FAE28A2"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9E" w14:textId="77777777" w:rsidR="006D1F7F" w:rsidRDefault="006D1F7F" w:rsidP="00AB5164">
            <w:pPr>
              <w:keepNext/>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9F" w14:textId="77777777" w:rsidR="006D1F7F" w:rsidRDefault="00B03F1B" w:rsidP="00AB5164">
            <w:pPr>
              <w:keepNext/>
              <w:keepLines/>
            </w:pPr>
            <w:r>
              <w:t>Captain</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0" w14:textId="77777777" w:rsidR="006D1F7F" w:rsidRDefault="00B03F1B" w:rsidP="00AB5164">
            <w:pPr>
              <w:keepNext/>
              <w:keepLines/>
              <w:jc w:val="center"/>
            </w:pPr>
            <w:r>
              <w:t>152</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1" w14:textId="77777777" w:rsidR="006D1F7F" w:rsidRDefault="00B03F1B" w:rsidP="00AB5164">
            <w:pPr>
              <w:keepNext/>
              <w:keepLines/>
              <w:jc w:val="center"/>
            </w:pPr>
            <w:r>
              <w:t>42.2</w:t>
            </w:r>
          </w:p>
        </w:tc>
      </w:tr>
      <w:tr w:rsidR="006D1F7F" w14:paraId="5FAE28A7"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3"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4" w14:textId="77777777" w:rsidR="006D1F7F" w:rsidRDefault="00B03F1B" w:rsidP="00AB5164">
            <w:pPr>
              <w:keepLines/>
            </w:pPr>
            <w:r>
              <w:t>Major</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5" w14:textId="77777777" w:rsidR="006D1F7F" w:rsidRDefault="00B03F1B" w:rsidP="00AB5164">
            <w:pPr>
              <w:keepLines/>
              <w:jc w:val="center"/>
            </w:pPr>
            <w:r>
              <w:t>129</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6" w14:textId="77777777" w:rsidR="006D1F7F" w:rsidRDefault="00B03F1B" w:rsidP="00AB5164">
            <w:pPr>
              <w:keepLines/>
              <w:jc w:val="center"/>
            </w:pPr>
            <w:r>
              <w:t>35.8</w:t>
            </w:r>
          </w:p>
        </w:tc>
      </w:tr>
      <w:tr w:rsidR="006D1F7F" w14:paraId="5FAE28AC"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8"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9" w14:textId="77777777" w:rsidR="006D1F7F" w:rsidRDefault="00B03F1B" w:rsidP="00AB5164">
            <w:pPr>
              <w:keepLines/>
            </w:pPr>
            <w:r>
              <w:t>Lieutenant colonel</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A" w14:textId="77777777" w:rsidR="006D1F7F" w:rsidRDefault="00B03F1B" w:rsidP="00AB5164">
            <w:pPr>
              <w:keepLines/>
              <w:jc w:val="center"/>
            </w:pPr>
            <w:r>
              <w:t>13</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B" w14:textId="77777777" w:rsidR="006D1F7F" w:rsidRDefault="00B03F1B" w:rsidP="00AB5164">
            <w:pPr>
              <w:keepLines/>
              <w:jc w:val="center"/>
            </w:pPr>
            <w:r>
              <w:t>3.6</w:t>
            </w:r>
          </w:p>
        </w:tc>
      </w:tr>
      <w:tr w:rsidR="006D1F7F" w14:paraId="5FAE28B1"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D" w14:textId="77777777" w:rsidR="006D1F7F" w:rsidRDefault="00B03F1B" w:rsidP="00AB5164">
            <w:pPr>
              <w:keepLines/>
            </w:pPr>
            <w:r>
              <w:t>Length of service</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E" w14:textId="77777777" w:rsidR="006D1F7F" w:rsidRDefault="00B03F1B" w:rsidP="00AB5164">
            <w:pPr>
              <w:keepLines/>
            </w:pPr>
            <w:r>
              <w:t>0 to 8 years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F" w14:textId="77777777" w:rsidR="006D1F7F" w:rsidRDefault="00B03F1B" w:rsidP="00AB5164">
            <w:pPr>
              <w:keepLines/>
              <w:jc w:val="center"/>
            </w:pPr>
            <w:r>
              <w:t>227</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0" w14:textId="77777777" w:rsidR="006D1F7F" w:rsidRDefault="00B03F1B" w:rsidP="00AB5164">
            <w:pPr>
              <w:keepLines/>
              <w:jc w:val="center"/>
            </w:pPr>
            <w:r>
              <w:t>63.1</w:t>
            </w:r>
          </w:p>
        </w:tc>
      </w:tr>
      <w:tr w:rsidR="006D1F7F" w14:paraId="5FAE28B6"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2"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3" w14:textId="77777777" w:rsidR="006D1F7F" w:rsidRDefault="00B03F1B" w:rsidP="00AB5164">
            <w:pPr>
              <w:keepLines/>
            </w:pPr>
            <w:r>
              <w:t>8 to 15 years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4" w14:textId="77777777" w:rsidR="006D1F7F" w:rsidRDefault="00B03F1B" w:rsidP="00AB5164">
            <w:pPr>
              <w:keepLines/>
              <w:jc w:val="center"/>
            </w:pPr>
            <w:r>
              <w:t>98</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5" w14:textId="77777777" w:rsidR="006D1F7F" w:rsidRDefault="00B03F1B" w:rsidP="00AB5164">
            <w:pPr>
              <w:keepLines/>
              <w:jc w:val="center"/>
            </w:pPr>
            <w:r>
              <w:t>27.2</w:t>
            </w:r>
          </w:p>
        </w:tc>
      </w:tr>
      <w:tr w:rsidR="006D1F7F" w14:paraId="5FAE28BB"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7"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8" w14:textId="77777777" w:rsidR="006D1F7F" w:rsidRDefault="00B03F1B" w:rsidP="00AB5164">
            <w:pPr>
              <w:keepLines/>
            </w:pPr>
            <w:r>
              <w:t>15 to 20 years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9" w14:textId="77777777" w:rsidR="006D1F7F" w:rsidRDefault="00B03F1B" w:rsidP="00AB5164">
            <w:pPr>
              <w:keepLines/>
              <w:jc w:val="center"/>
            </w:pPr>
            <w:r>
              <w:t>34</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A" w14:textId="77777777" w:rsidR="006D1F7F" w:rsidRDefault="00B03F1B" w:rsidP="00AB5164">
            <w:pPr>
              <w:keepLines/>
              <w:jc w:val="center"/>
            </w:pPr>
            <w:r>
              <w:t>9.4</w:t>
            </w:r>
          </w:p>
        </w:tc>
      </w:tr>
      <w:tr w:rsidR="006D1F7F" w14:paraId="5FAE28C0"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C"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D" w14:textId="77777777" w:rsidR="006D1F7F" w:rsidRDefault="00B03F1B" w:rsidP="00AB5164">
            <w:pPr>
              <w:keepLines/>
            </w:pPr>
            <w:r>
              <w:t>Above 20 years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E" w14:textId="77777777" w:rsidR="006D1F7F" w:rsidRDefault="00B03F1B" w:rsidP="00AB5164">
            <w:pPr>
              <w:keepLines/>
              <w:jc w:val="center"/>
            </w:pPr>
            <w:r>
              <w:t>1</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F" w14:textId="77777777" w:rsidR="006D1F7F" w:rsidRDefault="00B03F1B" w:rsidP="00AB5164">
            <w:pPr>
              <w:keepLines/>
              <w:jc w:val="center"/>
            </w:pPr>
            <w:r>
              <w:t>0.3</w:t>
            </w:r>
          </w:p>
        </w:tc>
      </w:tr>
      <w:tr w:rsidR="006D1F7F" w14:paraId="5FAE28C5"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1" w14:textId="77777777" w:rsidR="006D1F7F" w:rsidRDefault="00B03F1B" w:rsidP="00AB5164">
            <w:pPr>
              <w:keepLines/>
            </w:pPr>
            <w:r>
              <w:t>Deployments in aid to civil administration</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2" w14:textId="77777777" w:rsidR="006D1F7F" w:rsidRDefault="00B03F1B" w:rsidP="00AB5164">
            <w:pPr>
              <w:keepLines/>
            </w:pPr>
            <w:r>
              <w:t>1 to 3 times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3" w14:textId="77777777" w:rsidR="006D1F7F" w:rsidRDefault="00B03F1B" w:rsidP="00AB5164">
            <w:pPr>
              <w:keepLines/>
              <w:jc w:val="center"/>
            </w:pPr>
            <w:r>
              <w:t>273</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4" w14:textId="77777777" w:rsidR="006D1F7F" w:rsidRDefault="00B03F1B" w:rsidP="00AB5164">
            <w:pPr>
              <w:keepLines/>
              <w:jc w:val="center"/>
            </w:pPr>
            <w:r>
              <w:t>75.8</w:t>
            </w:r>
          </w:p>
        </w:tc>
      </w:tr>
      <w:tr w:rsidR="006D1F7F" w14:paraId="5FAE28CA"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6"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7" w14:textId="77777777" w:rsidR="006D1F7F" w:rsidRDefault="00B03F1B" w:rsidP="00AB5164">
            <w:pPr>
              <w:keepLines/>
            </w:pPr>
            <w:r>
              <w:t>3 to 5 times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8" w14:textId="77777777" w:rsidR="006D1F7F" w:rsidRDefault="00B03F1B" w:rsidP="00AB5164">
            <w:pPr>
              <w:keepLines/>
              <w:jc w:val="center"/>
            </w:pPr>
            <w:r>
              <w:t>43</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9" w14:textId="77777777" w:rsidR="006D1F7F" w:rsidRDefault="00B03F1B" w:rsidP="00AB5164">
            <w:pPr>
              <w:keepLines/>
              <w:jc w:val="center"/>
            </w:pPr>
            <w:r>
              <w:t>11.9</w:t>
            </w:r>
          </w:p>
        </w:tc>
      </w:tr>
      <w:tr w:rsidR="006D1F7F" w14:paraId="5FAE28CF"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B"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C" w14:textId="77777777" w:rsidR="006D1F7F" w:rsidRDefault="00B03F1B" w:rsidP="00AB5164">
            <w:pPr>
              <w:keepLines/>
            </w:pPr>
            <w:r>
              <w:t>More than 5 times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D" w14:textId="77777777" w:rsidR="006D1F7F" w:rsidRDefault="00B03F1B" w:rsidP="00AB5164">
            <w:pPr>
              <w:keepLines/>
              <w:jc w:val="center"/>
            </w:pPr>
            <w:r>
              <w:t>23</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E" w14:textId="77777777" w:rsidR="006D1F7F" w:rsidRDefault="00B03F1B" w:rsidP="00AB5164">
            <w:pPr>
              <w:keepLines/>
              <w:jc w:val="center"/>
            </w:pPr>
            <w:r>
              <w:t>6.4</w:t>
            </w:r>
          </w:p>
        </w:tc>
      </w:tr>
      <w:tr w:rsidR="006D1F7F" w14:paraId="5FAE28D4"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0"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1" w14:textId="77777777" w:rsidR="006D1F7F" w:rsidRDefault="00B03F1B" w:rsidP="00AB5164">
            <w:pPr>
              <w:keepLines/>
            </w:pPr>
            <w:r>
              <w:t>Not recorded</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2" w14:textId="77777777" w:rsidR="006D1F7F" w:rsidRDefault="00B03F1B" w:rsidP="00AB5164">
            <w:pPr>
              <w:keepLines/>
              <w:jc w:val="center"/>
            </w:pPr>
            <w:r>
              <w:t>21</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3" w14:textId="77777777" w:rsidR="006D1F7F" w:rsidRDefault="00B03F1B" w:rsidP="00AB5164">
            <w:pPr>
              <w:keepLines/>
              <w:jc w:val="center"/>
            </w:pPr>
            <w:r>
              <w:t>5.8</w:t>
            </w:r>
          </w:p>
        </w:tc>
      </w:tr>
      <w:tr w:rsidR="006D1F7F" w14:paraId="5FAE28D9"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5" w14:textId="77777777" w:rsidR="006D1F7F" w:rsidRDefault="00B03F1B" w:rsidP="00AB5164">
            <w:pPr>
              <w:keepLines/>
            </w:pPr>
            <w:r>
              <w:t>Institutional training on civil administration</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6" w14:textId="77777777" w:rsidR="006D1F7F" w:rsidRDefault="00B03F1B" w:rsidP="00AB5164">
            <w:pPr>
              <w:keepLines/>
            </w:pPr>
            <w:r>
              <w:t>No</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7" w14:textId="77777777" w:rsidR="006D1F7F" w:rsidRDefault="00B03F1B" w:rsidP="00AB5164">
            <w:pPr>
              <w:keepLines/>
              <w:jc w:val="center"/>
            </w:pPr>
            <w:r>
              <w:t>206</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8" w14:textId="77777777" w:rsidR="006D1F7F" w:rsidRDefault="00B03F1B" w:rsidP="00AB5164">
            <w:pPr>
              <w:keepLines/>
              <w:jc w:val="center"/>
            </w:pPr>
            <w:r>
              <w:t>57.2</w:t>
            </w:r>
          </w:p>
        </w:tc>
      </w:tr>
      <w:tr w:rsidR="006D1F7F" w14:paraId="5FAE28DE"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A"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B" w14:textId="77777777" w:rsidR="006D1F7F" w:rsidRDefault="00B03F1B" w:rsidP="00AB5164">
            <w:pPr>
              <w:keepLines/>
            </w:pPr>
            <w:r>
              <w:t>Yes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C" w14:textId="77777777" w:rsidR="006D1F7F" w:rsidRDefault="00B03F1B" w:rsidP="00AB5164">
            <w:pPr>
              <w:keepLines/>
              <w:jc w:val="center"/>
            </w:pPr>
            <w:r>
              <w:t>109</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D" w14:textId="77777777" w:rsidR="006D1F7F" w:rsidRDefault="00B03F1B" w:rsidP="00AB5164">
            <w:pPr>
              <w:keepLines/>
              <w:jc w:val="center"/>
            </w:pPr>
            <w:r>
              <w:t>30.3</w:t>
            </w:r>
          </w:p>
        </w:tc>
      </w:tr>
      <w:tr w:rsidR="006D1F7F" w14:paraId="5FAE28E3"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F"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E0" w14:textId="77777777" w:rsidR="006D1F7F" w:rsidRDefault="00B03F1B" w:rsidP="00AB5164">
            <w:pPr>
              <w:keepLines/>
            </w:pPr>
            <w:r>
              <w:t>Not sure</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E1" w14:textId="77777777" w:rsidR="006D1F7F" w:rsidRDefault="00B03F1B" w:rsidP="00AB5164">
            <w:pPr>
              <w:keepLines/>
              <w:jc w:val="center"/>
            </w:pPr>
            <w:r>
              <w:t>42</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E2" w14:textId="77777777" w:rsidR="006D1F7F" w:rsidRDefault="00B03F1B" w:rsidP="00AB5164">
            <w:pPr>
              <w:keepLines/>
              <w:jc w:val="center"/>
            </w:pPr>
            <w:r>
              <w:t>11.7</w:t>
            </w:r>
          </w:p>
        </w:tc>
      </w:tr>
      <w:tr w:rsidR="006D1F7F" w14:paraId="5FAE28E8" w14:textId="77777777">
        <w:trPr>
          <w:cantSplit/>
        </w:trPr>
        <w:tc>
          <w:tcPr>
            <w:tcW w:w="36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4" w14:textId="77777777" w:rsidR="006D1F7F" w:rsidRDefault="006D1F7F" w:rsidP="00AB5164">
            <w:pPr>
              <w:keepLines/>
            </w:pPr>
          </w:p>
        </w:tc>
        <w:tc>
          <w:tcPr>
            <w:tcW w:w="316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5" w14:textId="77777777" w:rsidR="006D1F7F" w:rsidRDefault="00B03F1B" w:rsidP="00AB5164">
            <w:pPr>
              <w:keepLines/>
            </w:pPr>
            <w:r>
              <w:t>Not recorded</w:t>
            </w:r>
          </w:p>
        </w:tc>
        <w:tc>
          <w:tcPr>
            <w:tcW w:w="103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6" w14:textId="77777777" w:rsidR="006D1F7F" w:rsidRDefault="00B03F1B" w:rsidP="00AB5164">
            <w:pPr>
              <w:keepLines/>
              <w:jc w:val="center"/>
            </w:pPr>
            <w:r>
              <w:t>3</w:t>
            </w:r>
          </w:p>
        </w:tc>
        <w:tc>
          <w:tcPr>
            <w:tcW w:w="1152"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7" w14:textId="77777777" w:rsidR="006D1F7F" w:rsidRDefault="00B03F1B" w:rsidP="00AB5164">
            <w:pPr>
              <w:keepLines/>
              <w:jc w:val="center"/>
            </w:pPr>
            <w:r>
              <w:t>0.8</w:t>
            </w:r>
          </w:p>
        </w:tc>
      </w:tr>
    </w:tbl>
    <w:p>
      <w:pPr>
        <w:spacing w:before="60" w:after="240"/>
      </w:pPr>
      <w:r>
        <w:rPr>
          <w:i/>
          <w:iCs/>
        </w:rPr>
        <w:t xml:space="preserve">Note.</w:t>
      </w:r>
      <w:r>
        <w:t xml:space="preserve"> N = 360.</w:t>
      </w:r>
    </w:p>
    <w:p>
      <w:pPr>
        <w:keepNext/>
        <w:spacing w:before="120"/>
      </w:pPr>
      <w:r>
        <w:rPr>
          <w:b/>
          <w:bCs/>
          <w:i/>
          <w:iCs/>
        </w:rPr>
        <w:t xml:space="preserve">Reliability of the Data</w:t>
      </w:r>
    </w:p>
    <w:p>
      <w:pPr>
        <w:ind w:firstLine="720"/>
        <w:jc w:val="both"/>
      </w:pPr>
      <w:r>
        <w:t xml:space="preserve">All 360 responses were complete on the knowledge and effect questions. However, 80 officers gave the same answer to all nine knowledge questions. The main results were therefore recalculated without these 80 responses (Table B2). Knowledge changed only from 39.3% to 38.9% of the maximum, and every difference between groups stayed above the 10-point threshold of the decision rule. The data were accepted as reliable.</w:t>
      </w:r>
    </w:p>
    <w:p>
      <w:pPr>
        <w:keepNext/>
        <w:spacing w:before="200"/>
      </w:pPr>
      <w:r>
        <w:rPr>
          <w:b/>
          <w:bCs/>
        </w:rPr>
        <w:t xml:space="preserve">Overall Level of Knowledge</w:t>
      </w:r>
    </w:p>
    <w:p>
      <w:pPr>
        <w:keepNext/>
        <w:spacing w:before="120"/>
      </w:pPr>
      <w:r>
        <w:rPr>
          <w:b/>
          <w:bCs/>
          <w:i/>
          <w:iCs/>
        </w:rPr>
        <w:t xml:space="preserve">Officers' Own View</w:t>
      </w:r>
    </w:p>
    <w:p>
      <w:pPr>
        <w:ind w:firstLine="720"/>
        <w:jc w:val="both"/>
      </w:pPr>
      <w:r>
        <w:t xml:space="preserve">In the survey, 51.9% of officers called the knowledge gap highly significant and 39.7% moderate. Only 4.4% considered present knowledge adequate. Together, 91.6% agree that a gap exists. A figure this high may reflect a truism, since few officers would deny that more training would help. This result is therefore not used as proof. The study relies instead on the knowledge ratings below, which ask about specific legal tasks. Independent sources point the same way. The SP of Sylhet rated Army units 8 to 9 out of 10 for tactical tasks but only 4 to 5 for civil functions, and the DC rated their preparedness 5 out of 10 (R. Kabir, personal communication, July 2026; Md. A. A. Mamun, personal communication, July 2026).</w:t>
      </w:r>
    </w:p>
    <w:p>
      <w:pPr>
        <w:keepNext/>
        <w:spacing w:before="120"/>
      </w:pPr>
      <w:r>
        <w:rPr>
          <w:b/>
          <w:bCs/>
          <w:i/>
          <w:iCs/>
        </w:rPr>
        <w:t xml:space="preserve">Distribution of Ratings</w:t>
      </w:r>
    </w:p>
    <w:p>
      <w:pPr>
        <w:ind w:firstLine="720"/>
        <w:jc w:val="both"/>
      </w:pPr>
      <w:r>
        <w:t xml:space="preserve">Officers rated their knowledge on nine questions using a six-point scale. Of all 3,240 answers, 57.3% were limited or very limited, 31.2% moderate and only 11.5% adequate or better (Figure 3.1). As many as 60.8% of officers did not rate any question above moderate, and only 5.8% rated five or more questions adequate or better.</w:t>
      </w:r>
    </w:p>
    <w:p>
      <w:pPr>
        <w:keepNext/>
        <w:spacing w:before="240"/>
      </w:pPr>
      <w:r>
        <w:rPr>
          <w:b/>
          <w:bCs/>
        </w:rPr>
        <w:t xml:space="preserve">Figure 3.1</w:t>
      </w:r>
    </w:p>
    <w:p>
      <w:pPr>
        <w:keepNext/>
        <w:spacing w:after="60"/>
      </w:pPr>
      <w:r>
        <w:rPr>
          <w:i/>
          <w:iCs/>
        </w:rPr>
        <w:t xml:space="preserve">Distribution of Knowledge Ratings Across Answers and Officers</w:t>
      </w:r>
    </w:p>
    <w:p xmlns:a="http://schemas.openxmlformats.org/drawingml/2006/main" xmlns:c="http://schemas.openxmlformats.org/drawingml/2006/chart">
      <w:pPr>
        <w:keepNext/>
        <w:spacing w:before="60" w:after="60" w:line="240" w:lineRule="auto"/>
        <w:jc w:val="center"/>
      </w:pPr>
      <w:r>
        <w:drawing>
          <wp:inline distT="0" distB="0" distL="0" distR="0">
            <wp:extent cx="5727700" cy="2921000"/>
            <wp:effectExtent l="0" t="0" r="0" b="0"/>
            <wp:docPr id="1010" name="Distribution of knowledge ratings" descr="Stacked bars of knowledge ratings across answers and officers"/>
            <wp:cNvGraphicFramePr/>
            <a:graphic>
              <a:graphicData uri="http://schemas.openxmlformats.org/drawingml/2006/chart">
                <c:chart r:id="rIdChart3"/>
              </a:graphicData>
            </a:graphic>
          </wp:inline>
        </w:drawing>
      </w:r>
    </w:p>
    <w:p>
      <w:pPr>
        <w:spacing w:before="60" w:after="240"/>
      </w:pPr>
      <w:r>
        <w:rPr>
          <w:i/>
          <w:iCs/>
        </w:rPr>
        <w:t xml:space="preserve">Note.</w:t>
      </w:r>
      <w:r>
        <w:t xml:space="preserve"> N = 360 officers and 3,240 answers. An officer's level is the mean of the officer's nine answers, read against Table 1.5.</w:t>
      </w:r>
    </w:p>
    <w:p>
      <w:pPr>
        <w:ind w:firstLine="720"/>
        <w:jc w:val="both"/>
      </w:pPr>
      <w:r>
        <w:t xml:space="preserve">The mean of all answers is 2.36, or 39.3% of the maximum score, which lies in the limited band. At officer level, 65.6% have limited knowledge, 28.3% moderate knowledge and only 6.1% adequate or better. Every one of the nine questions has a mean in the limited band, from 2.22 to 2.43. The FGDs show how officers filled this gap in practice. Junior officers learned from NCOs, adjutants and a summary circulated on WhatsApp; as one put it, "that PDF was our training" (Annexure E).</w:t>
      </w:r>
    </w:p>
    <w:p>
      <w:pPr>
        <w:keepNext/>
        <w:spacing w:before="200"/>
      </w:pPr>
      <w:r>
        <w:rPr>
          <w:b/>
          <w:bCs/>
        </w:rPr>
        <w:t xml:space="preserve">Knowledge by Domain</w:t>
      </w:r>
    </w:p>
    <w:p>
      <w:pPr>
        <w:keepNext/>
        <w:spacing w:before="120"/>
      </w:pPr>
      <w:r>
        <w:rPr>
          <w:b/>
          <w:bCs/>
          <w:i/>
          <w:iCs/>
        </w:rPr>
        <w:t xml:space="preserve">Domain Scorecard</w:t>
      </w:r>
    </w:p>
    <w:p>
      <w:pPr>
        <w:ind w:firstLine="720"/>
        <w:jc w:val="both"/>
      </w:pPr>
      <w:r>
        <w:t xml:space="preserve">Table 3.2 is a scorecard of the six domains. It compares existing knowledge with the working standard and shows the main problem linked to each domain.</w:t>
      </w:r>
    </w:p>
    <w:p>
      <w:pPr>
        <w:keepNext/>
        <w:spacing w:before="240"/>
      </w:pPr>
      <w:r>
        <w:rPr>
          <w:b/>
          <w:bCs/>
        </w:rPr>
        <w:t xml:space="preserve">Table 3.2</w:t>
      </w:r>
    </w:p>
    <w:p>
      <w:pPr>
        <w:keepNext/>
        <w:spacing w:after="60"/>
      </w:pPr>
      <w:r>
        <w:rPr>
          <w:i/>
          <w:iCs/>
        </w:rPr>
        <w:t xml:space="preserve">Scorecard of Knowledge, Gap and Effect by Domain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648"/>
        <w:gridCol w:w="1180"/>
        <w:gridCol w:w="1411"/>
        <w:gridCol w:w="1080"/>
        <w:gridCol w:w="1036"/>
        <w:gridCol w:w="1800"/>
      </w:tblGrid>
      <w:tr w:rsidR="006D1F7F" w14:paraId="5FAE2902" w14:textId="77777777">
        <w:trPr>
          <w:cantSplit/>
          <w:tblHeader/>
        </w:trPr>
        <w:tc>
          <w:tcPr>
            <w:tcW w:w="18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B" w14:textId="77777777" w:rsidR="006D1F7F" w:rsidRDefault="00B03F1B" w:rsidP="00AB5164">
            <w:pPr>
              <w:keepNext/>
              <w:keepLines/>
            </w:pPr>
            <w:r>
              <w:rPr>
                <w:b/>
                <w:bCs/>
              </w:rPr>
              <w:t>Domain</w:t>
            </w:r>
          </w:p>
        </w:tc>
        <w:tc>
          <w:tcPr>
            <w:tcW w:w="64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C" w14:textId="77777777" w:rsidR="006D1F7F" w:rsidRDefault="00B03F1B" w:rsidP="00AB5164">
            <w:pPr>
              <w:keepNext/>
              <w:keepLines/>
              <w:jc w:val="center"/>
            </w:pPr>
            <w:r>
              <w:rPr>
                <w:b/>
                <w:bCs/>
                <w:i/>
                <w:iCs/>
              </w:rPr>
              <w:t>M</w:t>
            </w:r>
          </w:p>
        </w:tc>
        <w:tc>
          <w:tcPr>
            <w:tcW w:w="1180"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D" w14:textId="77777777" w:rsidR="006D1F7F" w:rsidRDefault="00B03F1B" w:rsidP="00AB5164">
            <w:pPr>
              <w:keepNext/>
              <w:keepLines/>
              <w:jc w:val="center"/>
            </w:pPr>
            <w:r>
              <w:rPr>
                <w:b/>
                <w:bCs/>
              </w:rPr>
              <w:t>Existing (%)</w:t>
            </w:r>
          </w:p>
        </w:tc>
        <w:tc>
          <w:tcPr>
            <w:tcW w:w="141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E" w14:textId="77777777" w:rsidR="006D1F7F" w:rsidRDefault="00B03F1B" w:rsidP="00AB5164">
            <w:pPr>
              <w:keepNext/>
              <w:keepLines/>
              <w:jc w:val="center"/>
            </w:pPr>
            <w:r>
              <w:rPr>
                <w:b/>
                <w:bCs/>
              </w:rPr>
              <w:t>Standard (%)</w:t>
            </w:r>
          </w:p>
        </w:tc>
        <w:tc>
          <w:tcPr>
            <w:tcW w:w="1080"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F" w14:textId="77777777" w:rsidR="006D1F7F" w:rsidRDefault="00B03F1B" w:rsidP="00AB5164">
            <w:pPr>
              <w:keepNext/>
              <w:keepLines/>
              <w:jc w:val="center"/>
            </w:pPr>
            <w:r>
              <w:rPr>
                <w:b/>
                <w:bCs/>
              </w:rPr>
              <w:t>Gap (points)</w:t>
            </w:r>
          </w:p>
        </w:tc>
        <w:tc>
          <w:tcPr>
            <w:tcW w:w="103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00" w14:textId="77777777" w:rsidR="006D1F7F" w:rsidRDefault="00B03F1B" w:rsidP="00AB5164">
            <w:pPr>
              <w:keepNext/>
              <w:keepLines/>
              <w:jc w:val="center"/>
            </w:pPr>
            <w:r>
              <w:rPr>
                <w:b/>
                <w:bCs/>
              </w:rPr>
              <w:t>Limited (%)</w:t>
            </w:r>
          </w:p>
        </w:tc>
        <w:tc>
          <w:tcPr>
            <w:tcW w:w="1800"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01" w14:textId="77777777" w:rsidR="006D1F7F" w:rsidRDefault="00B03F1B" w:rsidP="00AB5164">
            <w:pPr>
              <w:keepNext/>
              <w:keepLines/>
            </w:pPr>
            <w:r>
              <w:rPr>
                <w:b/>
                <w:bCs/>
              </w:rPr>
              <w:t>Main problem, limited vs others (%)</w:t>
            </w:r>
          </w:p>
        </w:tc>
      </w:tr>
      <w:tr w:rsidR="006D1F7F" w14:paraId="5FAE290A"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3" w14:textId="77777777" w:rsidR="006D1F7F" w:rsidRDefault="00B03F1B" w:rsidP="00AB5164">
            <w:pPr>
              <w:keepNext/>
              <w:keepLines/>
            </w:pPr>
            <w:r>
              <w:t>Civil law</w:t>
            </w:r>
          </w:p>
        </w:tc>
        <w:tc>
          <w:tcPr>
            <w:tcW w:w="64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4" w14:textId="77777777" w:rsidR="006D1F7F" w:rsidRDefault="00B03F1B" w:rsidP="00AB5164">
            <w:pPr>
              <w:keepNext/>
              <w:keepLines/>
              <w:jc w:val="center"/>
            </w:pPr>
            <w:r>
              <w:t>2.30</w:t>
            </w:r>
          </w:p>
        </w:tc>
        <w:tc>
          <w:tcPr>
            <w:tcW w:w="11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5" w14:textId="77777777" w:rsidR="006D1F7F" w:rsidRDefault="00B03F1B" w:rsidP="00AB5164">
            <w:pPr>
              <w:keepNext/>
              <w:keepLines/>
              <w:jc w:val="center"/>
            </w:pPr>
            <w:r>
              <w:t>38.4</w:t>
            </w:r>
          </w:p>
        </w:tc>
        <w:tc>
          <w:tcPr>
            <w:tcW w:w="14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6" w14:textId="77777777" w:rsidR="006D1F7F" w:rsidRDefault="00B03F1B" w:rsidP="00AB5164">
            <w:pPr>
              <w:keepNext/>
              <w:keepLines/>
              <w:jc w:val="center"/>
            </w:pPr>
            <w:r>
              <w:t>55</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7" w14:textId="77777777" w:rsidR="006D1F7F" w:rsidRDefault="00B03F1B" w:rsidP="00AB5164">
            <w:pPr>
              <w:keepNext/>
              <w:keepLines/>
              <w:jc w:val="center"/>
            </w:pPr>
            <w:r>
              <w:t>16.6</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8" w14:textId="77777777" w:rsidR="006D1F7F" w:rsidRDefault="00B03F1B" w:rsidP="00AB5164">
            <w:pPr>
              <w:keepNext/>
              <w:keepLines/>
              <w:jc w:val="center"/>
            </w:pPr>
            <w:r>
              <w:t>69.7</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9" w14:textId="77777777" w:rsidR="006D1F7F" w:rsidRDefault="00B03F1B" w:rsidP="00AB5164">
            <w:pPr>
              <w:keepNext/>
              <w:keepLines/>
            </w:pPr>
            <w:r>
              <w:t>Documentation errors 69.3 vs 41.3</w:t>
            </w:r>
          </w:p>
        </w:tc>
      </w:tr>
      <w:tr w:rsidR="006D1F7F" w14:paraId="5FAE2912"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B" w14:textId="77777777" w:rsidR="006D1F7F" w:rsidRDefault="00B03F1B" w:rsidP="00AB5164">
            <w:pPr>
              <w:keepNext/>
              <w:keepLines/>
            </w:pPr>
            <w:r>
              <w:t>Magistracy procedure</w:t>
            </w:r>
          </w:p>
        </w:tc>
        <w:tc>
          <w:tcPr>
            <w:tcW w:w="64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C" w14:textId="77777777" w:rsidR="006D1F7F" w:rsidRDefault="00B03F1B" w:rsidP="00AB5164">
            <w:pPr>
              <w:keepNext/>
              <w:keepLines/>
              <w:jc w:val="center"/>
            </w:pPr>
            <w:r>
              <w:t>2.33</w:t>
            </w:r>
          </w:p>
        </w:tc>
        <w:tc>
          <w:tcPr>
            <w:tcW w:w="11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D" w14:textId="77777777" w:rsidR="006D1F7F" w:rsidRDefault="00B03F1B" w:rsidP="00AB5164">
            <w:pPr>
              <w:keepNext/>
              <w:keepLines/>
              <w:jc w:val="center"/>
            </w:pPr>
            <w:r>
              <w:t>38.8</w:t>
            </w:r>
          </w:p>
        </w:tc>
        <w:tc>
          <w:tcPr>
            <w:tcW w:w="14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E" w14:textId="77777777" w:rsidR="006D1F7F" w:rsidRDefault="00B03F1B" w:rsidP="00AB5164">
            <w:pPr>
              <w:keepNext/>
              <w:keepLines/>
              <w:jc w:val="center"/>
            </w:pPr>
            <w:r>
              <w:t>50 (65)</w:t>
            </w:r>
          </w:p>
        </w:tc>
        <w:tc>
          <w:tcPr>
            <w:tcW w:w="10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F" w14:textId="77777777" w:rsidR="006D1F7F" w:rsidRDefault="00B03F1B" w:rsidP="00AB5164">
            <w:pPr>
              <w:keepNext/>
              <w:keepLines/>
              <w:jc w:val="center"/>
            </w:pPr>
            <w:r>
              <w:t>11.2 (26.2)</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0" w14:textId="77777777" w:rsidR="006D1F7F" w:rsidRDefault="00B03F1B" w:rsidP="00AB5164">
            <w:pPr>
              <w:keepNext/>
              <w:keepLines/>
              <w:jc w:val="center"/>
            </w:pPr>
            <w:r>
              <w:t>67.8</w:t>
            </w:r>
          </w:p>
        </w:tc>
        <w:tc>
          <w:tcPr>
            <w:tcW w:w="180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1" w14:textId="77777777" w:rsidR="006D1F7F" w:rsidRDefault="00B03F1B" w:rsidP="00AB5164">
            <w:pPr>
              <w:keepNext/>
              <w:keepLines/>
            </w:pPr>
            <w:r>
              <w:t>Over-reliance 68.9 vs 33.6</w:t>
            </w:r>
          </w:p>
        </w:tc>
      </w:tr>
      <w:tr w:rsidR="006D1F7F" w14:paraId="5FAE291A"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3" w14:textId="77777777" w:rsidR="006D1F7F" w:rsidRDefault="00B03F1B" w:rsidP="00AB5164">
            <w:pPr>
              <w:keepLines/>
            </w:pPr>
            <w:r>
              <w:t>Inter-agency coordination</w:t>
            </w:r>
          </w:p>
        </w:tc>
        <w:tc>
          <w:tcPr>
            <w:tcW w:w="64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4" w14:textId="77777777" w:rsidR="006D1F7F" w:rsidRDefault="00B03F1B" w:rsidP="00AB5164">
            <w:pPr>
              <w:keepLines/>
              <w:jc w:val="center"/>
            </w:pPr>
            <w:r>
              <w:t>2.41</w:t>
            </w:r>
          </w:p>
        </w:tc>
        <w:tc>
          <w:tcPr>
            <w:tcW w:w="11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5" w14:textId="77777777" w:rsidR="006D1F7F" w:rsidRDefault="00B03F1B" w:rsidP="00AB5164">
            <w:pPr>
              <w:keepLines/>
              <w:jc w:val="center"/>
            </w:pPr>
            <w:r>
              <w:t>40.2</w:t>
            </w:r>
          </w:p>
        </w:tc>
        <w:tc>
          <w:tcPr>
            <w:tcW w:w="14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6" w14:textId="77777777" w:rsidR="006D1F7F" w:rsidRDefault="00B03F1B" w:rsidP="00AB5164">
            <w:pPr>
              <w:keepLines/>
              <w:jc w:val="center"/>
            </w:pPr>
            <w:r>
              <w:t>55</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7" w14:textId="77777777" w:rsidR="006D1F7F" w:rsidRDefault="00B03F1B" w:rsidP="00AB5164">
            <w:pPr>
              <w:keepLines/>
              <w:jc w:val="center"/>
            </w:pPr>
            <w:r>
              <w:t>14.8</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8" w14:textId="77777777" w:rsidR="006D1F7F" w:rsidRDefault="00B03F1B" w:rsidP="00AB5164">
            <w:pPr>
              <w:keepLines/>
              <w:jc w:val="center"/>
            </w:pPr>
            <w:r>
              <w:t>54.2</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9" w14:textId="77777777" w:rsidR="006D1F7F" w:rsidRDefault="00B03F1B" w:rsidP="00AB5164">
            <w:pPr>
              <w:keepLines/>
            </w:pPr>
            <w:r>
              <w:t>Friction 73.8 vs 37.0</w:t>
            </w:r>
          </w:p>
        </w:tc>
      </w:tr>
      <w:tr w:rsidR="006D1F7F" w14:paraId="5FAE2922"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B" w14:textId="77777777" w:rsidR="006D1F7F" w:rsidRDefault="00B03F1B" w:rsidP="00AB5164">
            <w:pPr>
              <w:keepLines/>
            </w:pPr>
            <w:r>
              <w:t>Human rights compliance</w:t>
            </w:r>
          </w:p>
        </w:tc>
        <w:tc>
          <w:tcPr>
            <w:tcW w:w="64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C" w14:textId="77777777" w:rsidR="006D1F7F" w:rsidRDefault="00B03F1B" w:rsidP="00AB5164">
            <w:pPr>
              <w:keepLines/>
              <w:jc w:val="center"/>
            </w:pPr>
            <w:r>
              <w:t>2.40</w:t>
            </w:r>
          </w:p>
        </w:tc>
        <w:tc>
          <w:tcPr>
            <w:tcW w:w="11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D" w14:textId="77777777" w:rsidR="006D1F7F" w:rsidRDefault="00B03F1B" w:rsidP="00AB5164">
            <w:pPr>
              <w:keepLines/>
              <w:jc w:val="center"/>
            </w:pPr>
            <w:r>
              <w:t>40.0</w:t>
            </w:r>
          </w:p>
        </w:tc>
        <w:tc>
          <w:tcPr>
            <w:tcW w:w="14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E" w14:textId="77777777" w:rsidR="006D1F7F" w:rsidRDefault="00B03F1B" w:rsidP="00AB5164">
            <w:pPr>
              <w:keepLines/>
              <w:jc w:val="center"/>
            </w:pPr>
            <w:r>
              <w:t>65</w:t>
            </w:r>
          </w:p>
        </w:tc>
        <w:tc>
          <w:tcPr>
            <w:tcW w:w="10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F" w14:textId="77777777" w:rsidR="006D1F7F" w:rsidRDefault="00B03F1B" w:rsidP="00AB5164">
            <w:pPr>
              <w:keepLines/>
              <w:jc w:val="center"/>
            </w:pPr>
            <w:r>
              <w:t>25.0</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20" w14:textId="77777777" w:rsidR="006D1F7F" w:rsidRDefault="00B03F1B" w:rsidP="00AB5164">
            <w:pPr>
              <w:keepLines/>
              <w:jc w:val="center"/>
            </w:pPr>
            <w:r>
              <w:t>65.8</w:t>
            </w:r>
          </w:p>
        </w:tc>
        <w:tc>
          <w:tcPr>
            <w:tcW w:w="180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21" w14:textId="77777777" w:rsidR="006D1F7F" w:rsidRDefault="00B03F1B" w:rsidP="00AB5164">
            <w:pPr>
              <w:keepLines/>
            </w:pPr>
            <w:r>
              <w:t>Hesitation 76.4 vs 47.2</w:t>
            </w:r>
          </w:p>
        </w:tc>
      </w:tr>
      <w:tr w:rsidR="006D1F7F" w14:paraId="5FAE292A"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3" w14:textId="77777777" w:rsidR="006D1F7F" w:rsidRDefault="00B03F1B" w:rsidP="00AB5164">
            <w:pPr>
              <w:keepLines/>
            </w:pPr>
            <w:r>
              <w:t>Crowd management</w:t>
            </w:r>
          </w:p>
        </w:tc>
        <w:tc>
          <w:tcPr>
            <w:tcW w:w="64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4" w14:textId="77777777" w:rsidR="006D1F7F" w:rsidRDefault="00B03F1B" w:rsidP="00AB5164">
            <w:pPr>
              <w:keepLines/>
              <w:jc w:val="center"/>
            </w:pPr>
            <w:r>
              <w:t>2.40</w:t>
            </w:r>
          </w:p>
        </w:tc>
        <w:tc>
          <w:tcPr>
            <w:tcW w:w="11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5" w14:textId="77777777" w:rsidR="006D1F7F" w:rsidRDefault="00B03F1B" w:rsidP="00AB5164">
            <w:pPr>
              <w:keepLines/>
              <w:jc w:val="center"/>
            </w:pPr>
            <w:r>
              <w:t>40.0</w:t>
            </w:r>
          </w:p>
        </w:tc>
        <w:tc>
          <w:tcPr>
            <w:tcW w:w="14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6" w14:textId="77777777" w:rsidR="006D1F7F" w:rsidRDefault="00B03F1B" w:rsidP="00AB5164">
            <w:pPr>
              <w:keepLines/>
              <w:jc w:val="center"/>
            </w:pPr>
            <w:r>
              <w:t>60</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7" w14:textId="77777777" w:rsidR="006D1F7F" w:rsidRDefault="00B03F1B" w:rsidP="00AB5164">
            <w:pPr>
              <w:keepLines/>
              <w:jc w:val="center"/>
            </w:pPr>
            <w:r>
              <w:t>20.0</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8" w14:textId="77777777" w:rsidR="006D1F7F" w:rsidRDefault="00B03F1B" w:rsidP="00AB5164">
            <w:pPr>
              <w:keepLines/>
              <w:jc w:val="center"/>
            </w:pPr>
            <w:r>
              <w:t>53.9</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9" w14:textId="77777777" w:rsidR="006D1F7F" w:rsidRDefault="00B03F1B" w:rsidP="00AB5164">
            <w:pPr>
              <w:keepLines/>
            </w:pPr>
            <w:r>
              <w:t>Hesitation 79.9 vs 50.6</w:t>
            </w:r>
          </w:p>
        </w:tc>
      </w:tr>
      <w:tr w:rsidR="006D1F7F" w14:paraId="5FAE2932" w14:textId="77777777">
        <w:trPr>
          <w:cantSplit/>
        </w:trPr>
        <w:tc>
          <w:tcPr>
            <w:tcW w:w="18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B" w14:textId="77777777" w:rsidR="006D1F7F" w:rsidRDefault="00B03F1B" w:rsidP="00AB5164">
            <w:pPr>
              <w:keepLines/>
            </w:pPr>
            <w:r>
              <w:t>Civil-military communication</w:t>
            </w:r>
          </w:p>
        </w:tc>
        <w:tc>
          <w:tcPr>
            <w:tcW w:w="64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C" w14:textId="77777777" w:rsidR="006D1F7F" w:rsidRDefault="00B03F1B" w:rsidP="00AB5164">
            <w:pPr>
              <w:keepLines/>
              <w:jc w:val="center"/>
            </w:pPr>
            <w:r>
              <w:t>2.37</w:t>
            </w:r>
          </w:p>
        </w:tc>
        <w:tc>
          <w:tcPr>
            <w:tcW w:w="1180"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D" w14:textId="77777777" w:rsidR="006D1F7F" w:rsidRDefault="00B03F1B" w:rsidP="00AB5164">
            <w:pPr>
              <w:keepLines/>
              <w:jc w:val="center"/>
            </w:pPr>
            <w:r>
              <w:t>39.5</w:t>
            </w:r>
          </w:p>
        </w:tc>
        <w:tc>
          <w:tcPr>
            <w:tcW w:w="141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E" w14:textId="77777777" w:rsidR="006D1F7F" w:rsidRDefault="00B03F1B" w:rsidP="00AB5164">
            <w:pPr>
              <w:keepLines/>
              <w:jc w:val="center"/>
            </w:pPr>
            <w:r>
              <w:t>60</w:t>
            </w:r>
          </w:p>
        </w:tc>
        <w:tc>
          <w:tcPr>
            <w:tcW w:w="1080"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F" w14:textId="77777777" w:rsidR="006D1F7F" w:rsidRDefault="00B03F1B" w:rsidP="00AB5164">
            <w:pPr>
              <w:keepLines/>
              <w:jc w:val="center"/>
            </w:pPr>
            <w:r>
              <w:t>20.5</w:t>
            </w:r>
          </w:p>
        </w:tc>
        <w:tc>
          <w:tcPr>
            <w:tcW w:w="103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30" w14:textId="77777777" w:rsidR="006D1F7F" w:rsidRDefault="00B03F1B" w:rsidP="00AB5164">
            <w:pPr>
              <w:keepLines/>
              <w:jc w:val="center"/>
            </w:pPr>
            <w:r>
              <w:t>59.2</w:t>
            </w:r>
          </w:p>
        </w:tc>
        <w:tc>
          <w:tcPr>
            <w:tcW w:w="1800"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31" w14:textId="77777777" w:rsidR="006D1F7F" w:rsidRDefault="00B03F1B" w:rsidP="00AB5164">
            <w:pPr>
              <w:keepLines/>
            </w:pPr>
            <w:r>
              <w:t>Friction 71.8 vs 35.4</w:t>
            </w:r>
          </w:p>
        </w:tc>
      </w:tr>
    </w:tbl>
    <w:p>
      <w:pPr>
        <w:spacing w:before="60" w:after="240"/>
      </w:pPr>
      <w:r>
        <w:rPr>
          <w:i/>
          <w:iCs/>
        </w:rPr>
        <w:t xml:space="preserve">Note.</w:t>
      </w:r>
      <w:r>
        <w:t xml:space="preserve"> N = 360. M = mean on the six-point scale; Existing = M as a percentage of the maximum; Standard = working standard from Table 2.3, with the standard for officers holding magistracy powers in brackets; Gap = Standard minus Existing; Limited = officers with a domain mean below 2.67. Problems are the share meeting the problem often or always.</w:t>
      </w:r>
    </w:p>
    <w:p>
      <w:pPr>
        <w:ind w:firstLine="720"/>
        <w:jc w:val="both"/>
      </w:pPr>
      <w:r>
        <w:t xml:space="preserve">Every domain falls short of the working standard (Figure 3.2; Figure 3.3). The gap ranges from 11.2 points in magistracy procedure to 25.0 points in human rights compliance. For officers who hold magistracy powers, the magistracy gap widens to 26.2 points, the largest of all. Even against a flat standard of 50%, each domain still falls short, by 9.8 to 11.6 points.</w:t>
      </w:r>
    </w:p>
    <w:p>
      <w:pPr>
        <w:keepNext/>
        <w:spacing w:before="240"/>
      </w:pPr>
      <w:r>
        <w:rPr>
          <w:b/>
          <w:bCs/>
        </w:rPr>
        <w:t xml:space="preserve">Figure 3.2</w:t>
      </w:r>
    </w:p>
    <w:p>
      <w:pPr>
        <w:keepNext/>
        <w:spacing w:after="60"/>
      </w:pPr>
      <w:r>
        <w:rPr>
          <w:i/>
          <w:iCs/>
        </w:rPr>
        <w:t xml:space="preserve">Knowledge Gap by Domain in Three Dimensions</w:t>
      </w:r>
    </w:p>
    <w:p xmlns:a="http://schemas.openxmlformats.org/drawingml/2006/main" xmlns:c="http://schemas.openxmlformats.org/drawingml/2006/chart">
      <w:pPr>
        <w:keepNext/>
        <w:spacing w:before="60" w:after="60" w:line="240" w:lineRule="auto"/>
        <w:jc w:val="center"/>
      </w:pPr>
      <w:r>
        <w:drawing>
          <wp:inline distT="0" distB="0" distL="0" distR="0">
            <wp:extent cx="5727700" cy="5588000"/>
            <wp:effectExtent l="0" t="0" r="0" b="0"/>
            <wp:docPr id="1011" name="Knowledge gap by domain" descr="3D bar chart of existing knowledge against standards by domain"/>
            <wp:cNvGraphicFramePr/>
            <a:graphic>
              <a:graphicData uri="http://schemas.openxmlformats.org/drawingml/2006/chart">
                <c:chart r:id="rIdChart4"/>
              </a:graphicData>
            </a:graphic>
          </wp:inline>
        </w:drawing>
      </w:r>
    </w:p>
    <w:p>
      <w:pPr>
        <w:spacing w:before="60" w:after="240"/>
      </w:pPr>
      <w:r>
        <w:rPr>
          <w:i/>
          <w:iCs/>
        </w:rPr>
        <w:t xml:space="preserve">Note.</w:t>
      </w:r>
      <w:r>
        <w:t xml:space="preserve"> N = 360. Existing = domain mean as a percentage of the scale maximum. Standards are from Table 2.3.</w:t>
      </w:r>
    </w:p>
    <w:p>
      <w:pPr>
        <w:keepNext/>
        <w:spacing w:before="240"/>
      </w:pPr>
      <w:r>
        <w:rPr>
          <w:b/>
          <w:bCs/>
        </w:rPr>
        <w:t xml:space="preserve">Figure 3.3</w:t>
      </w:r>
    </w:p>
    <w:p>
      <w:pPr>
        <w:keepNext/>
        <w:spacing w:after="60"/>
      </w:pPr>
      <w:r>
        <w:rPr>
          <w:i/>
          <w:iCs/>
        </w:rPr>
        <w:t xml:space="preserve">Knowledge Profile Radar</w:t>
      </w:r>
    </w:p>
    <w:p xmlns:a="http://schemas.openxmlformats.org/drawingml/2006/main" xmlns:c="http://schemas.openxmlformats.org/drawingml/2006/chart">
      <w:pPr>
        <w:keepNext/>
        <w:spacing w:before="60" w:after="60" w:line="240" w:lineRule="auto"/>
        <w:jc w:val="center"/>
      </w:pPr>
      <w:r>
        <w:drawing>
          <wp:inline distT="0" distB="0" distL="0" distR="0">
            <wp:extent cx="5727700" cy="5715000"/>
            <wp:effectExtent l="0" t="0" r="0" b="0"/>
            <wp:docPr id="1012" name="Knowledge profile radar" descr="Radar chart of existing knowledge and standards"/>
            <wp:cNvGraphicFramePr/>
            <a:graphic>
              <a:graphicData uri="http://schemas.openxmlformats.org/drawingml/2006/chart">
                <c:chart r:id="rIdChart5"/>
              </a:graphicData>
            </a:graphic>
          </wp:inline>
        </w:drawing>
      </w:r>
    </w:p>
    <w:p>
      <w:pPr>
        <w:spacing w:before="60" w:after="240"/>
      </w:pPr>
      <w:r>
        <w:rPr>
          <w:i/>
          <w:iCs/>
        </w:rPr>
        <w:t xml:space="preserve">Note.</w:t>
      </w:r>
      <w:r>
        <w:t xml:space="preserve"> N = 360. Values are percentages of the scale maximum.</w:t>
      </w:r>
    </w:p>
    <w:p>
      <w:pPr>
        <w:keepNext/>
        <w:spacing w:before="120"/>
      </w:pPr>
      <w:r>
        <w:rPr>
          <w:b/>
          <w:bCs/>
          <w:i/>
          <w:iCs/>
        </w:rPr>
        <w:t xml:space="preserve">Importance Against Knowledge</w:t>
      </w:r>
    </w:p>
    <w:p>
      <w:pPr>
        <w:ind w:firstLine="720"/>
        <w:jc w:val="both"/>
      </w:pPr>
      <w:r>
        <w:t xml:space="preserve">Figure 3.4 compares the share of officers who rate each domain important with the share who have at least moderate knowledge of it. In every domain the first exceeds the second, by 17.5 to 33.4 points. The widest gaps are in magistracy procedure (33.4 points) and civil law (32.9 points). These are the two domains used most directly under the 2024 powers (Table 2.1). Officers thus value the knowledge but do not hold it.</w:t>
      </w:r>
    </w:p>
    <w:p>
      <w:pPr>
        <w:keepNext/>
        <w:spacing w:before="240"/>
      </w:pPr>
      <w:r>
        <w:rPr>
          <w:b/>
          <w:bCs/>
        </w:rPr>
        <w:t xml:space="preserve">Figure 3.4</w:t>
      </w:r>
    </w:p>
    <w:p>
      <w:pPr>
        <w:keepNext/>
        <w:spacing w:after="60"/>
      </w:pPr>
      <w:r>
        <w:rPr>
          <w:i/>
          <w:iCs/>
        </w:rPr>
        <w:t xml:space="preserve">Importance and Knowledge Priority Quadrant</w:t>
      </w:r>
    </w:p>
    <w:p xmlns:a="http://schemas.openxmlformats.org/drawingml/2006/main" xmlns:c="http://schemas.openxmlformats.org/drawingml/2006/chart">
      <w:pPr>
        <w:keepNext/>
        <w:spacing w:before="60" w:after="60" w:line="240" w:lineRule="auto"/>
        <w:jc w:val="center"/>
      </w:pPr>
      <w:r>
        <w:drawing>
          <wp:inline distT="0" distB="0" distL="0" distR="0">
            <wp:extent cx="5727700" cy="5461000"/>
            <wp:effectExtent l="0" t="0" r="0" b="0"/>
            <wp:docPr id="1013" name="Importance and knowledge quadrant" descr="Scatter chart of importance against knowledge by domain"/>
            <wp:cNvGraphicFramePr/>
            <a:graphic>
              <a:graphicData uri="http://schemas.openxmlformats.org/drawingml/2006/chart">
                <c:chart r:id="rIdChart6"/>
              </a:graphicData>
            </a:graphic>
          </wp:inline>
        </w:drawing>
      </w:r>
    </w:p>
    <w:p>
      <w:pPr>
        <w:spacing w:before="60" w:after="240"/>
      </w:pPr>
      <w:r>
        <w:rPr>
          <w:i/>
          <w:iCs/>
        </w:rPr>
        <w:t xml:space="preserve">Note.</w:t>
      </w:r>
      <w:r>
        <w:t xml:space="preserve"> N = 360 (359 for civil law). Top-left = high importance, low knowledge (urgent); top-right = maintain; bottom-left = monitor; bottom-right = possible over-investment.</w:t>
      </w:r>
    </w:p>
    <w:p>
      <w:pPr>
        <w:keepNext/>
        <w:spacing w:before="200"/>
      </w:pPr>
      <w:r>
        <w:rPr>
          <w:b/>
          <w:bCs/>
        </w:rPr>
        <w:t xml:space="preserve">Areas with Larger Gaps</w:t>
      </w:r>
    </w:p>
    <w:p>
      <w:pPr>
        <w:keepNext/>
        <w:spacing w:before="120"/>
      </w:pPr>
      <w:r>
        <w:rPr>
          <w:b/>
          <w:bCs/>
          <w:i/>
          <w:iCs/>
        </w:rPr>
        <w:t xml:space="preserve">Magistracy Procedure</w:t>
      </w:r>
    </w:p>
    <w:p>
      <w:pPr>
        <w:ind w:firstLine="720"/>
        <w:jc w:val="both"/>
      </w:pPr>
      <w:r>
        <w:t xml:space="preserve">Magistracy procedure is graded critical (Table 3.3), because it is the domain in which an officer exercises legal power directly. On this question, 63.6% of officers rated themselves limited or below. Asked where officers feel least confident, 65.8% named the application of magistracy powers within legal limits and 57.2% named documentation for arrests, searches and evidence (Figure 3.5).</w:t>
      </w:r>
    </w:p>
    <w:p>
      <w:pPr>
        <w:keepNext/>
        <w:spacing w:before="240"/>
      </w:pPr>
      <w:r>
        <w:rPr>
          <w:b/>
          <w:bCs/>
        </w:rPr>
        <w:t xml:space="preserve">Table 3.3</w:t>
      </w:r>
    </w:p>
    <w:p>
      <w:pPr>
        <w:keepNext/>
        <w:spacing w:after="60"/>
      </w:pPr>
      <w:r>
        <w:rPr>
          <w:i/>
          <w:iCs/>
        </w:rPr>
        <w:t xml:space="preserve">Risk Matrix of the Six Knowledge Domains</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000"/>
        <w:gridCol w:w="1300"/>
        <w:gridCol w:w="1100"/>
        <w:gridCol w:w="1300"/>
        <w:gridCol w:w="1700"/>
        <w:gridCol w:w="1626"/>
      </w:tblGrid>
      <w:tr>
        <w:trPr>
          <w:cantSplit/>
          <w:tblHeader/>
        </w:trPr>
        <w:tc>
          <w:tcPr>
            <w:tcW w:w="2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Likelihood (officers limited)</w:t>
            </w:r>
          </w:p>
        </w:tc>
        <w:tc>
          <w:tcPr>
            <w:tcW w:w="13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1 Negligible</w:t>
            </w:r>
          </w:p>
        </w:tc>
        <w:tc>
          <w:tcPr>
            <w:tcW w:w="11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 Minor</w:t>
            </w:r>
          </w:p>
        </w:tc>
        <w:tc>
          <w:tcPr>
            <w:tcW w:w="13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 Moderate</w:t>
            </w:r>
          </w:p>
        </w:tc>
        <w:tc>
          <w:tcPr>
            <w:tcW w:w="17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4 Severe</w:t>
            </w:r>
          </w:p>
        </w:tc>
        <w:tc>
          <w:tcPr>
            <w:tcW w:w="162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5 Critical</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5 Almost certain (70%+)</w:t>
            </w:r>
          </w:p>
        </w:tc>
        <w:tc>
          <w:tcPr>
            <w:tcW w:w="13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6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4 Likely (60% to 69%)</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Civil law</w:t>
            </w:r>
          </w:p>
        </w:tc>
        <w:tc>
          <w:tcPr>
            <w:tcW w:w="16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Magistracy procedure</w:t>
            </w:r>
          </w:p>
          <w:p>
            <w:pPr>
              <w:keepNext/>
              <w:keepLines/>
              <w:spacing w:before="0" w:after="0" w:line="252" w:lineRule="auto"/>
              <w:jc w:val="center"/>
            </w:pPr>
            <w:r>
              <w:rPr>
                <w:rFonts w:ascii="Arial" w:hAnsi="Arial" w:eastAsia="Arial" w:cs="Arial"/>
                <w:b/>
                <w:bCs/>
                <w:color w:val="FFFFFF"/>
                <w:sz w:val="24"/>
                <w:szCs w:val="24"/>
              </w:rPr>
              <w:t xml:space="preserve">Human rights</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3 Possible (50% to 59%)</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Inter-agency</w:t>
            </w:r>
          </w:p>
        </w:tc>
        <w:tc>
          <w:tcPr>
            <w:tcW w:w="17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Crowd management</w:t>
            </w:r>
          </w:p>
          <w:p>
            <w:pPr>
              <w:keepNext/>
              <w:keepLines/>
              <w:spacing w:before="0" w:after="0" w:line="252" w:lineRule="auto"/>
              <w:jc w:val="center"/>
            </w:pPr>
            <w:r>
              <w:rPr>
                <w:rFonts w:ascii="Arial" w:hAnsi="Arial" w:eastAsia="Arial" w:cs="Arial"/>
                <w:b/>
                <w:bCs/>
                <w:color w:val="111820"/>
                <w:sz w:val="24"/>
                <w:szCs w:val="24"/>
              </w:rPr>
              <w:t xml:space="preserve">Civil-military comm.</w:t>
            </w:r>
          </w:p>
        </w:tc>
        <w:tc>
          <w:tcPr>
            <w:tcW w:w="16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2 Unlikely (40% to 49%)</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62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 Rare (below 40%)</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62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r>
    </w:tbl>
    <w:p>
      <w:pPr>
        <w:spacing w:before="60" w:after="240"/>
      </w:pPr>
      <w:r>
        <w:rPr>
          <w:i/>
          <w:iCs/>
        </w:rPr>
        <w:t xml:space="preserve">Note.</w:t>
      </w:r>
      <w:r>
        <w:t xml:space="preserve"> Likelihood from Table 3.2; consequence from the grades in Table 2.3. Red = high risk; amber = medium; green = low.</w:t>
      </w:r>
    </w:p>
    <w:p>
      <w:pPr>
        <w:keepNext/>
        <w:spacing w:before="240"/>
      </w:pPr>
      <w:r>
        <w:rPr>
          <w:b/>
          <w:bCs/>
        </w:rPr>
        <w:t xml:space="preserve">Figure 3.5</w:t>
      </w:r>
    </w:p>
    <w:p>
      <w:pPr>
        <w:keepNext/>
        <w:spacing w:after="60"/>
      </w:pPr>
      <w:r>
        <w:rPr>
          <w:i/>
          <w:iCs/>
        </w:rPr>
        <w:t xml:space="preserve">Topics on Which Officers Feel Least Confident</w:t>
      </w:r>
    </w:p>
    <w:p xmlns:a="http://schemas.openxmlformats.org/drawingml/2006/main" xmlns:c="http://schemas.openxmlformats.org/drawingml/2006/chart">
      <w:pPr>
        <w:keepNext/>
        <w:spacing w:before="60" w:after="60" w:line="240" w:lineRule="auto"/>
        <w:jc w:val="center"/>
      </w:pPr>
      <w:r>
        <w:drawing>
          <wp:inline distT="0" distB="0" distL="0" distR="0">
            <wp:extent cx="5727700" cy="3810000"/>
            <wp:effectExtent l="0" t="0" r="0" b="0"/>
            <wp:docPr id="1014" name="Topics of least confidence" descr="Bar chart of topics on which officers feel least confident"/>
            <wp:cNvGraphicFramePr/>
            <a:graphic>
              <a:graphicData uri="http://schemas.openxmlformats.org/drawingml/2006/chart">
                <c:chart r:id="rIdChart7"/>
              </a:graphicData>
            </a:graphic>
          </wp:inline>
        </w:drawing>
      </w:r>
    </w:p>
    <w:p>
      <w:pPr>
        <w:spacing w:before="60" w:after="240"/>
      </w:pPr>
      <w:r>
        <w:rPr>
          <w:i/>
          <w:iCs/>
        </w:rPr>
        <w:t xml:space="preserve">Note.</w:t>
      </w:r>
      <w:r>
        <w:t xml:space="preserve"> N = 360. Officers could name more than one topic, so the percentages add to more than 100.</w:t>
      </w:r>
    </w:p>
    <w:p>
      <w:pPr>
        <w:ind w:firstLine="720"/>
        <w:jc w:val="both"/>
      </w:pPr>
      <w:r>
        <w:t xml:space="preserve">Among officers with limited knowledge in this domain, 68.9% report over-reliance on magistrates or police often or always, against 33.6% of the others. The civil side saw the effect. In Sylhet, detentions by troops were overturned and the High Court ordered scrutiny (Md. A. A. Mamun, personal communication, July 2026). In the battalion FGD, a company commander recalled exercising judicial power after "maybe two hours of lecture" (S. M. M. Islam, personal communication, July 22, 2026).</w:t>
      </w:r>
    </w:p>
    <w:p>
      <w:pPr>
        <w:keepNext/>
        <w:spacing w:before="120"/>
      </w:pPr>
      <w:r>
        <w:rPr>
          <w:b/>
          <w:bCs/>
          <w:i/>
          <w:iCs/>
        </w:rPr>
        <w:t xml:space="preserve">Human Rights Compliance</w:t>
      </w:r>
    </w:p>
    <w:p>
      <w:pPr>
        <w:ind w:firstLine="720"/>
        <w:jc w:val="both"/>
      </w:pPr>
      <w:r>
        <w:t xml:space="preserve">Human rights compliance is also graded critical. Its standard is the highest (65%), so its gap is the largest for officers in general (25.0 points). The DC observed force used in crowd control "without adequate de-escalation" (Md. A. A. Mamun, personal communication, July 2026). The SP pointed to female detainees held without female custody staff (R. Kabir, personal communication, July 2026). Hesitation is reported often or always by 76.4% of officers with limited knowledge in this domain, against 47.2% of the others.</w:t>
      </w:r>
    </w:p>
    <w:p>
      <w:pPr>
        <w:ind w:firstLine="720"/>
        <w:jc w:val="both"/>
      </w:pPr>
      <w:r>
        <w:t xml:space="preserve">The national record shows how much is at stake. Ain o Salish Kendra, a human rights organisation, recorded 38 extrajudicial killings in 2025, against 21 in 2024. Of these, 26 occurred in reported gunfights, through physical torture or in joint-forces custody (New Age, 2025). A single death in custody, as in Cumilla, can damage trust in the whole deployment (Chowdhury, 2025).</w:t>
      </w:r>
    </w:p>
    <w:p>
      <w:pPr>
        <w:keepNext/>
        <w:spacing w:before="200"/>
      </w:pPr>
      <w:r>
        <w:rPr>
          <w:b/>
          <w:bCs/>
        </w:rPr>
        <w:t xml:space="preserve">Experience Versus Knowledge</w:t>
      </w:r>
    </w:p>
    <w:p>
      <w:pPr>
        <w:keepNext/>
        <w:spacing w:before="120"/>
      </w:pPr>
      <w:r>
        <w:rPr>
          <w:b/>
          <w:bCs/>
          <w:i/>
          <w:iCs/>
        </w:rPr>
        <w:t xml:space="preserve">Rank, Service and Deployments</w:t>
      </w:r>
    </w:p>
    <w:p>
      <w:pPr>
        <w:ind w:firstLine="720"/>
        <w:jc w:val="both"/>
      </w:pPr>
      <w:r>
        <w:t xml:space="preserve">If experience built knowledge, senior and more deployed officers would know more. Figure 3.6 and Figure 3.7 show the opposite. The share with limited knowledge rises from 54.5% of lieutenants and 57.9% of captains to 81.4% of majors. It rises from 58.1% of officers with up to 8 years' service to 82.7% of those with 8 to 15 years. It also rises from 60.8% of officers with one to three deployments to 81.4% and 82.6% of those with more.</w:t>
      </w:r>
    </w:p>
    <w:p>
      <w:pPr>
        <w:keepNext/>
        <w:spacing w:before="240"/>
      </w:pPr>
      <w:r>
        <w:rPr>
          <w:b/>
          <w:bCs/>
        </w:rPr>
        <w:t xml:space="preserve">Figure 3.6</w:t>
      </w:r>
    </w:p>
    <w:p>
      <w:pPr>
        <w:keepNext/>
        <w:spacing w:after="60"/>
      </w:pPr>
      <w:r>
        <w:rPr>
          <w:i/>
          <w:iCs/>
        </w:rPr>
        <w:t xml:space="preserve">Share of Officers with Limited Knowledge by Rank, Service, Deployments and Training</w:t>
      </w:r>
    </w:p>
    <w:p xmlns:a="http://schemas.openxmlformats.org/drawingml/2006/main" xmlns:c="http://schemas.openxmlformats.org/drawingml/2006/chart">
      <w:pPr>
        <w:keepNext/>
        <w:spacing w:before="60" w:after="60" w:line="240" w:lineRule="auto"/>
        <w:jc w:val="center"/>
      </w:pPr>
      <w:r>
        <w:drawing>
          <wp:inline distT="0" distB="0" distL="0" distR="0">
            <wp:extent cx="5727700" cy="6350000"/>
            <wp:effectExtent l="0" t="0" r="0" b="0"/>
            <wp:docPr id="1015" name="Limited knowledge by group" descr="Bar chart of the share with limited knowledge by rank, service, deployments and training"/>
            <wp:cNvGraphicFramePr/>
            <a:graphic>
              <a:graphicData uri="http://schemas.openxmlformats.org/drawingml/2006/chart">
                <c:chart r:id="rIdChart8"/>
              </a:graphicData>
            </a:graphic>
          </wp:inline>
        </w:drawing>
      </w:r>
    </w:p>
    <w:p>
      <w:pPr>
        <w:spacing w:before="60" w:after="240"/>
      </w:pPr>
      <w:r>
        <w:rPr>
          <w:i/>
          <w:iCs/>
        </w:rPr>
        <w:t xml:space="preserve">Note.</w:t>
      </w:r>
      <w:r>
        <w:t xml:space="preserve"> N = 360. Groups of fewer than 25 officers (lieutenant colonels, n = 13; more than 5 deployments, n = 23) should be read with caution.</w:t>
      </w:r>
    </w:p>
    <w:p>
      <w:pPr>
        <w:keepNext/>
        <w:spacing w:before="240"/>
      </w:pPr>
      <w:r>
        <w:rPr>
          <w:b/>
          <w:bCs/>
        </w:rPr>
        <w:t xml:space="preserve">Figure 3.7</w:t>
      </w:r>
    </w:p>
    <w:p>
      <w:pPr>
        <w:keepNext/>
        <w:spacing w:after="60"/>
      </w:pPr>
      <w:r>
        <w:rPr>
          <w:i/>
          <w:iCs/>
        </w:rPr>
        <w:t xml:space="preserve">Experience Gradient</w:t>
      </w:r>
    </w:p>
    <w:p xmlns:a="http://schemas.openxmlformats.org/drawingml/2006/main" xmlns:c="http://schemas.openxmlformats.org/drawingml/2006/chart">
      <w:pPr>
        <w:keepNext/>
        <w:spacing w:before="60" w:after="60" w:line="240" w:lineRule="auto"/>
        <w:jc w:val="center"/>
      </w:pPr>
      <w:r>
        <w:drawing>
          <wp:inline distT="0" distB="0" distL="0" distR="0">
            <wp:extent cx="5727700" cy="3810000"/>
            <wp:effectExtent l="0" t="0" r="0" b="0"/>
            <wp:docPr id="1016" name="Experience gradient" descr="Share of officers with limited knowledge by experience"/>
            <wp:cNvGraphicFramePr/>
            <a:graphic>
              <a:graphicData uri="http://schemas.openxmlformats.org/drawingml/2006/chart">
                <c:chart r:id="rIdChart9"/>
              </a:graphicData>
            </a:graphic>
          </wp:inline>
        </w:drawing>
      </w:r>
    </w:p>
    <w:p>
      <w:pPr>
        <w:spacing w:before="60" w:after="240"/>
      </w:pPr>
      <w:r>
        <w:rPr>
          <w:i/>
          <w:iCs/>
        </w:rPr>
        <w:t xml:space="preserve">Note.</w:t>
      </w:r>
      <w:r>
        <w:t xml:space="preserve"> N = 360. Low, medium and high = 0 to 8, 8 to 15 and 15 or more years of service; 1 to 3, 3 to 5 and more than 5 deployments. Dashed line = all officers (65.6%).</w:t>
      </w:r>
    </w:p>
    <w:p>
      <w:pPr>
        <w:ind w:firstLine="720"/>
        <w:jc w:val="both"/>
      </w:pPr>
      <w:r>
        <w:t xml:space="preserve">Two explanations are possible. Experience may build routine without the legal base underneath it (Becker, 1964). Alternatively, officers who have faced more real legal decisions may be more aware of what they do not know. The share admitting hesitation also rises with rank, from 53.0% of lieutenants to 65.1% of majors and 69.2% of lieutenant colonels. Either way, experience brings familiarity but not the legal knowledge the task requires. The interviews qualify this finding in part: the DC and SP found senior officers better informed, and the FGDs credited earlier duties with some help (Table 3.7). The result should therefore be read as "experience is not enough", rather than "experience does not help".</w:t>
      </w:r>
    </w:p>
    <w:p>
      <w:pPr>
        <w:keepNext/>
        <w:spacing w:before="120"/>
      </w:pPr>
      <w:r>
        <w:rPr>
          <w:b/>
          <w:bCs/>
          <w:i/>
          <w:iCs/>
        </w:rPr>
        <w:t xml:space="preserve">Rank by Domain</w:t>
      </w:r>
    </w:p>
    <w:p>
      <w:pPr>
        <w:ind w:firstLine="720"/>
        <w:jc w:val="both"/>
      </w:pPr>
      <w:r>
        <w:t xml:space="preserve">Table 3.4 breaks knowledge down by rank and domain. Majors score lowest in every domain, from 2.05 in civil law to 2.17 in human rights compliance. Majors usually command companies, the level at which most magistracy duties were performed (Table 3.1). The rank that needs the knowledge most therefore holds the least of it.</w:t>
      </w:r>
    </w:p>
    <w:p>
      <w:pPr>
        <w:keepNext/>
        <w:spacing w:before="240"/>
      </w:pPr>
      <w:r>
        <w:rPr>
          <w:b/>
          <w:bCs/>
        </w:rPr>
        <w:t xml:space="preserve">Table 3.4</w:t>
      </w:r>
    </w:p>
    <w:p>
      <w:pPr>
        <w:keepNext/>
        <w:spacing w:after="60"/>
      </w:pPr>
      <w:r>
        <w:rPr>
          <w:i/>
          <w:iCs/>
        </w:rPr>
        <w:t xml:space="preserve">Rank by Domain Heat Map</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1850"/>
        <w:gridCol w:w="640"/>
        <w:gridCol w:w="800"/>
        <w:gridCol w:w="960"/>
        <w:gridCol w:w="980"/>
        <w:gridCol w:w="900"/>
        <w:gridCol w:w="900"/>
        <w:gridCol w:w="1000"/>
        <w:gridCol w:w="996"/>
      </w:tblGrid>
      <w:tr>
        <w:trPr>
          <w:cantSplit/>
          <w:trHeight w:val="1500" w:hRule="atLeast"/>
          <w:tblHeader/>
        </w:trPr>
        <w:tc>
          <w:tcPr>
            <w:tcW w:w="185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Rank</w:t>
            </w:r>
          </w:p>
        </w:tc>
        <w:tc>
          <w:tcPr>
            <w:tcW w:w="6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n</w:t>
            </w:r>
          </w:p>
        </w:tc>
        <w:tc>
          <w:tcPr>
            <w:tcW w:w="8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Civil law</w:t>
            </w:r>
          </w:p>
        </w:tc>
        <w:tc>
          <w:tcPr>
            <w:tcW w:w="96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Magistracy</w:t>
            </w:r>
          </w:p>
        </w:tc>
        <w:tc>
          <w:tcPr>
            <w:tcW w:w="98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Inter-agency</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Human rights</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Crowd mgt</w:t>
            </w:r>
          </w:p>
        </w:tc>
        <w:tc>
          <w:tcPr>
            <w:tcW w:w="1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Civil-mil comm.</w:t>
            </w:r>
          </w:p>
        </w:tc>
        <w:tc>
          <w:tcPr>
            <w:tcW w:w="99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Problems (%)</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Lieutenant</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66</w:t>
            </w:r>
          </w:p>
        </w:tc>
        <w:tc>
          <w:tcPr>
            <w:tcW w:w="8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2.50</w:t>
            </w:r>
          </w:p>
        </w:tc>
        <w:tc>
          <w:tcPr>
            <w:tcW w:w="96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2.55</w:t>
            </w:r>
          </w:p>
        </w:tc>
        <w:tc>
          <w:tcPr>
            <w:tcW w:w="98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2.65</w:t>
            </w:r>
          </w:p>
        </w:tc>
        <w:tc>
          <w:tcPr>
            <w:tcW w:w="9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2.74</w:t>
            </w:r>
          </w:p>
        </w:tc>
        <w:tc>
          <w:tcPr>
            <w:tcW w:w="9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2.73</w:t>
            </w:r>
          </w:p>
        </w:tc>
        <w:tc>
          <w:tcPr>
            <w:tcW w:w="10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2.65</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72.7</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Captain</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152</w:t>
            </w:r>
          </w:p>
        </w:tc>
        <w:tc>
          <w:tcPr>
            <w:tcW w:w="8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2.45</w:t>
            </w:r>
          </w:p>
        </w:tc>
        <w:tc>
          <w:tcPr>
            <w:tcW w:w="96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2.43</w:t>
            </w:r>
          </w:p>
        </w:tc>
        <w:tc>
          <w:tcPr>
            <w:tcW w:w="98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2.61</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2.46</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2.47</w:t>
            </w:r>
          </w:p>
        </w:tc>
        <w:tc>
          <w:tcPr>
            <w:tcW w:w="10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2.49</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79.6</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Major</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129</w:t>
            </w:r>
          </w:p>
        </w:tc>
        <w:tc>
          <w:tcPr>
            <w:tcW w:w="8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2.05</w:t>
            </w:r>
          </w:p>
        </w:tc>
        <w:tc>
          <w:tcPr>
            <w:tcW w:w="96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2.09</w:t>
            </w:r>
          </w:p>
        </w:tc>
        <w:tc>
          <w:tcPr>
            <w:tcW w:w="98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2.06</w:t>
            </w:r>
          </w:p>
        </w:tc>
        <w:tc>
          <w:tcPr>
            <w:tcW w:w="9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2.17</w:t>
            </w:r>
          </w:p>
        </w:tc>
        <w:tc>
          <w:tcPr>
            <w:tcW w:w="9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2.15</w:t>
            </w:r>
          </w:p>
        </w:tc>
        <w:tc>
          <w:tcPr>
            <w:tcW w:w="10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2.06</w:t>
            </w:r>
          </w:p>
        </w:tc>
        <w:tc>
          <w:tcPr>
            <w:tcW w:w="99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93.8</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Lieutenant colonel</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13</w:t>
            </w:r>
          </w:p>
        </w:tc>
        <w:tc>
          <w:tcPr>
            <w:tcW w:w="8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2.12</w:t>
            </w:r>
          </w:p>
        </w:tc>
        <w:tc>
          <w:tcPr>
            <w:tcW w:w="96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2.38</w:t>
            </w:r>
          </w:p>
        </w:tc>
        <w:tc>
          <w:tcPr>
            <w:tcW w:w="98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2.38</w:t>
            </w:r>
          </w:p>
        </w:tc>
        <w:tc>
          <w:tcPr>
            <w:tcW w:w="9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2.31</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2.46</w:t>
            </w:r>
          </w:p>
        </w:tc>
        <w:tc>
          <w:tcPr>
            <w:tcW w:w="10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2.62</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84.6</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All officers</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360</w:t>
            </w:r>
          </w:p>
        </w:tc>
        <w:tc>
          <w:tcPr>
            <w:tcW w:w="8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2.30</w:t>
            </w:r>
          </w:p>
        </w:tc>
        <w:tc>
          <w:tcPr>
            <w:tcW w:w="96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2.33</w:t>
            </w:r>
          </w:p>
        </w:tc>
        <w:tc>
          <w:tcPr>
            <w:tcW w:w="98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2.41</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2.40</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2.40</w:t>
            </w:r>
          </w:p>
        </w:tc>
        <w:tc>
          <w:tcPr>
            <w:tcW w:w="10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2.37</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83.6</w:t>
            </w:r>
          </w:p>
        </w:tc>
      </w:tr>
    </w:tbl>
    <w:p>
      <w:pPr>
        <w:spacing w:before="60" w:after="240"/>
      </w:pPr>
      <w:r>
        <w:rPr>
          <w:i/>
          <w:iCs/>
        </w:rPr>
        <w:t xml:space="preserve">Note.</w:t>
      </w:r>
      <w:r>
        <w:t xml:space="preserve"> Domain means on the six-point scale. Dark red below 2.15; light red 2.15 to 2.34; amber 2.35 to 2.54; light amber 2.55 to 2.66 (still limited). Problems = officers meeting at least one problem often or always.</w:t>
      </w:r>
    </w:p>
    <w:p>
      <w:pPr>
        <w:keepNext/>
        <w:spacing w:before="120"/>
      </w:pPr>
      <w:r>
        <w:rPr>
          <w:b/>
          <w:bCs/>
          <w:i/>
          <w:iCs/>
        </w:rPr>
        <w:t xml:space="preserve">Present Training</w:t>
      </w:r>
    </w:p>
    <w:p>
      <w:pPr>
        <w:ind w:firstLine="720"/>
        <w:jc w:val="both"/>
      </w:pPr>
      <w:r>
        <w:t xml:space="preserve">Officers who received institutional training score lower (2.13) than those who did not (2.43). They score lower in all six domains, most of all in magistracy procedure (2.02 against 2.45). Of the trained officers, 75.2% have limited knowledge, and 58.7% call the gap highly significant. The present training, mostly short briefings, appears to make officers aware of the gap without closing it. As the Director of Military Training put it, "briefings alone are not enough" (Md. H. Kabir, personal communication, July 14, 2026).</w:t>
      </w:r>
    </w:p>
    <w:p>
      <w:pPr>
        <w:keepNext/>
        <w:spacing w:before="200"/>
      </w:pPr>
      <w:r>
        <w:rPr>
          <w:b/>
          <w:bCs/>
        </w:rPr>
        <w:t xml:space="preserve">Effect of the Gap on Performance</w:t>
      </w:r>
    </w:p>
    <w:p>
      <w:pPr>
        <w:keepNext/>
        <w:spacing w:before="120"/>
      </w:pPr>
      <w:r>
        <w:rPr>
          <w:b/>
          <w:bCs/>
          <w:i/>
          <w:iCs/>
        </w:rPr>
        <w:t xml:space="preserve">Problems by Level of Knowledge</w:t>
      </w:r>
    </w:p>
    <w:p>
      <w:pPr>
        <w:ind w:firstLine="720"/>
        <w:jc w:val="both"/>
      </w:pPr>
      <w:r>
        <w:t xml:space="preserve">Officers' own admissions show the same pattern. Of officers with limited knowledge, 66.9% admit that they hesitated over a decision for lack of knowledge. The share falls to 47.1% at the moderate level and 22.7% at the adequate or better level. Figure 3.8 shows how often each group meets the four problems.</w:t>
      </w:r>
    </w:p>
    <w:p>
      <w:pPr>
        <w:keepNext/>
        <w:spacing w:before="240"/>
      </w:pPr>
      <w:r>
        <w:rPr>
          <w:b/>
          <w:bCs/>
        </w:rPr>
        <w:t xml:space="preserve">Figure 3.8</w:t>
      </w:r>
    </w:p>
    <w:p>
      <w:pPr>
        <w:keepNext/>
        <w:spacing w:after="60"/>
      </w:pPr>
      <w:r>
        <w:rPr>
          <w:i/>
          <w:iCs/>
        </w:rPr>
        <w:t xml:space="preserve">Problems on the Ground by Level of Knowledge in Three Dimensions</w:t>
      </w:r>
    </w:p>
    <w:p xmlns:a="http://schemas.openxmlformats.org/drawingml/2006/main" xmlns:c="http://schemas.openxmlformats.org/drawingml/2006/chart">
      <w:pPr>
        <w:keepNext/>
        <w:spacing w:before="60" w:after="60" w:line="240" w:lineRule="auto"/>
        <w:jc w:val="center"/>
      </w:pPr>
      <w:r>
        <w:drawing>
          <wp:inline distT="0" distB="0" distL="0" distR="0">
            <wp:extent cx="5727700" cy="4318000"/>
            <wp:effectExtent l="0" t="0" r="0" b="0"/>
            <wp:docPr id="1017" name="Problems by level of knowledge" descr="3D column chart of problems met by level of knowledge"/>
            <wp:cNvGraphicFramePr/>
            <a:graphic>
              <a:graphicData uri="http://schemas.openxmlformats.org/drawingml/2006/chart">
                <c:chart r:id="rIdChart10"/>
              </a:graphicData>
            </a:graphic>
          </wp:inline>
        </w:drawing>
      </w:r>
    </w:p>
    <w:p>
      <w:pPr>
        <w:spacing w:before="60" w:after="240"/>
      </w:pPr>
      <w:r>
        <w:rPr>
          <w:i/>
          <w:iCs/>
        </w:rPr>
        <w:t xml:space="preserve">Note.</w:t>
      </w:r>
      <w:r>
        <w:t xml:space="preserve"> N = 360. Values are the share of officers meeting each problem often or always.</w:t>
      </w:r>
    </w:p>
    <w:p>
      <w:pPr>
        <w:ind w:firstLine="720"/>
        <w:jc w:val="both"/>
      </w:pPr>
      <w:r>
        <w:t xml:space="preserve">Officers with limited knowledge meet each problem 32.3 to 36.4 points more often than the other officers. On average they meet the problems often (</w:t>
      </w:r>
      <w:r>
        <w:rPr>
          <w:i/>
          <w:iCs/>
        </w:rPr>
        <w:t xml:space="preserve">M</w:t>
      </w:r>
      <w:r>
        <w:t xml:space="preserve"> = 3.95), while the others meet them only sometimes (</w:t>
      </w:r>
      <w:r>
        <w:rPr>
          <w:i/>
          <w:iCs/>
        </w:rPr>
        <w:t xml:space="preserve">M</w:t>
      </w:r>
      <w:r>
        <w:t xml:space="preserve"> = 3.36). Each difference is statistically significant (</w:t>
      </w:r>
      <w:r>
        <w:rPr>
          <w:i/>
          <w:iCs/>
        </w:rPr>
        <w:t xml:space="preserve">z</w:t>
      </w:r>
      <w:r>
        <w:t xml:space="preserve"> = 6.13 to 6.64, </w:t>
      </w:r>
      <w:r>
        <w:rPr>
          <w:i/>
          <w:iCs/>
        </w:rPr>
        <w:t xml:space="preserve">p</w:t>
      </w:r>
      <w:r>
        <w:t xml:space="preserve"> &lt; .001). The field record supports the survey. The SP reported arrests without recorded grounds and no chain of custody, and the DC reported searches without warrants and detentions beyond legal limits (Annexure D). A company commander described the outcome of the 2024 deployment as "luck, not design" (Annexure E).</w:t>
      </w:r>
    </w:p>
    <w:p>
      <w:pPr>
        <w:keepNext/>
        <w:spacing w:before="200"/>
      </w:pPr>
      <w:r>
        <w:rPr>
          <w:b/>
          <w:bCs/>
        </w:rPr>
        <w:t xml:space="preserve">Test of the Hypothesis</w:t>
      </w:r>
    </w:p>
    <w:p>
      <w:pPr>
        <w:ind w:firstLine="720"/>
        <w:jc w:val="both"/>
      </w:pPr>
      <w:r>
        <w:t xml:space="preserve">The decision rule set in Chapter I was applied to these results (Table 3.5).</w:t>
      </w:r>
    </w:p>
    <w:p>
      <w:pPr>
        <w:keepNext/>
        <w:spacing w:before="240"/>
      </w:pPr>
      <w:r>
        <w:rPr>
          <w:b/>
          <w:bCs/>
        </w:rPr>
        <w:t xml:space="preserve">Table 3.5</w:t>
      </w:r>
    </w:p>
    <w:p>
      <w:pPr>
        <w:keepNext/>
        <w:spacing w:after="60"/>
      </w:pPr>
      <w:r>
        <w:rPr>
          <w:i/>
          <w:iCs/>
        </w:rPr>
        <w:t xml:space="preserve">Test of the Hypothesis Against the Decision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3095"/>
        <w:gridCol w:w="2159"/>
        <w:gridCol w:w="1037"/>
      </w:tblGrid>
      <w:tr w:rsidR="006D1F7F" w14:paraId="5FAE29A1" w14:textId="77777777">
        <w:trPr>
          <w:cantSplit/>
          <w:tblHeader/>
        </w:trPr>
        <w:tc>
          <w:tcPr>
            <w:tcW w:w="273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9D" w14:textId="77777777" w:rsidR="006D1F7F" w:rsidRDefault="00B03F1B" w:rsidP="00AB5164">
            <w:pPr>
              <w:keepNext/>
              <w:keepLines/>
            </w:pPr>
            <w:r>
              <w:rPr>
                <w:b/>
                <w:bCs/>
              </w:rPr>
              <w:t>Condition</w:t>
            </w:r>
          </w:p>
        </w:tc>
        <w:tc>
          <w:tcPr>
            <w:tcW w:w="309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9E" w14:textId="77777777" w:rsidR="006D1F7F" w:rsidRDefault="00B03F1B" w:rsidP="00AB5164">
            <w:pPr>
              <w:keepNext/>
              <w:keepLines/>
            </w:pPr>
            <w:r>
              <w:rPr>
                <w:b/>
                <w:bCs/>
              </w:rPr>
              <w:t>Evidence</w:t>
            </w:r>
          </w:p>
        </w:tc>
        <w:tc>
          <w:tcPr>
            <w:tcW w:w="215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9F" w14:textId="77777777" w:rsidR="006D1F7F" w:rsidRDefault="00B03F1B" w:rsidP="00AB5164">
            <w:pPr>
              <w:keepNext/>
              <w:keepLines/>
            </w:pPr>
            <w:r>
              <w:rPr>
                <w:b/>
                <w:bCs/>
              </w:rPr>
              <w:t>Required</w:t>
            </w:r>
          </w:p>
        </w:tc>
        <w:tc>
          <w:tcPr>
            <w:tcW w:w="103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A0" w14:textId="77777777" w:rsidR="006D1F7F" w:rsidRDefault="00B03F1B" w:rsidP="00AB5164">
            <w:pPr>
              <w:keepNext/>
              <w:keepLines/>
              <w:jc w:val="center"/>
            </w:pPr>
            <w:r>
              <w:rPr>
                <w:b/>
                <w:bCs/>
              </w:rPr>
              <w:t>Met</w:t>
            </w:r>
          </w:p>
        </w:tc>
      </w:tr>
      <w:tr w:rsidR="006D1F7F" w14:paraId="5FAE29A6" w14:textId="77777777">
        <w:trPr>
          <w:cantSplit/>
        </w:trPr>
        <w:tc>
          <w:tcPr>
            <w:tcW w:w="273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2" w14:textId="77777777" w:rsidR="006D1F7F" w:rsidRDefault="00B03F1B" w:rsidP="00AB5164">
            <w:pPr>
              <w:keepNext/>
              <w:keepLines/>
            </w:pPr>
            <w:r>
              <w:t>1. Mean knowledge below the working standard in every domain</w:t>
            </w:r>
          </w:p>
        </w:tc>
        <w:tc>
          <w:tcPr>
            <w:tcW w:w="30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3" w14:textId="77777777" w:rsidR="006D1F7F" w:rsidRDefault="00B03F1B" w:rsidP="00AB5164">
            <w:pPr>
              <w:keepNext/>
              <w:keepLines/>
            </w:pPr>
            <w:r>
              <w:t>38.4% to 40.2% against standards of 50% to 65%; gaps of 11.2 to 25.0 points</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4" w14:textId="77777777" w:rsidR="006D1F7F" w:rsidRDefault="00B03F1B" w:rsidP="00AB5164">
            <w:pPr>
              <w:keepNext/>
              <w:keepLines/>
            </w:pPr>
            <w:r>
              <w:t>All six domains</w:t>
            </w:r>
          </w:p>
        </w:tc>
        <w:tc>
          <w:tcPr>
            <w:tcW w:w="103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5" w14:textId="77777777" w:rsidR="006D1F7F" w:rsidRDefault="00B03F1B" w:rsidP="00AB5164">
            <w:pPr>
              <w:keepNext/>
              <w:keepLines/>
              <w:jc w:val="center"/>
            </w:pPr>
            <w:r>
              <w:t>Yes</w:t>
            </w:r>
          </w:p>
        </w:tc>
      </w:tr>
      <w:tr w:rsidR="006D1F7F" w14:paraId="5FAE29AB" w14:textId="77777777">
        <w:trPr>
          <w:cantSplit/>
        </w:trPr>
        <w:tc>
          <w:tcPr>
            <w:tcW w:w="273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7" w14:textId="77777777" w:rsidR="006D1F7F" w:rsidRDefault="00B03F1B" w:rsidP="00AB5164">
            <w:pPr>
              <w:keepNext/>
              <w:keepLines/>
            </w:pPr>
            <w:r>
              <w:t>2. More than half of officers have limited knowledge</w:t>
            </w:r>
          </w:p>
        </w:tc>
        <w:tc>
          <w:tcPr>
            <w:tcW w:w="309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8" w14:textId="77777777" w:rsidR="006D1F7F" w:rsidRDefault="00B03F1B" w:rsidP="00AB5164">
            <w:pPr>
              <w:keepNext/>
              <w:keepLines/>
            </w:pPr>
            <w:r>
              <w:t>65.6% of officers</w:t>
            </w:r>
          </w:p>
        </w:tc>
        <w:tc>
          <w:tcPr>
            <w:tcW w:w="215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9" w14:textId="77777777" w:rsidR="006D1F7F" w:rsidRDefault="00B03F1B" w:rsidP="00AB5164">
            <w:pPr>
              <w:keepNext/>
              <w:keepLines/>
            </w:pPr>
            <w:r>
              <w:t>Above 50%</w:t>
            </w:r>
          </w:p>
        </w:tc>
        <w:tc>
          <w:tcPr>
            <w:tcW w:w="103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A" w14:textId="77777777" w:rsidR="006D1F7F" w:rsidRDefault="00B03F1B" w:rsidP="00AB5164">
            <w:pPr>
              <w:keepNext/>
              <w:keepLines/>
              <w:jc w:val="center"/>
            </w:pPr>
            <w:r>
              <w:t>Yes</w:t>
            </w:r>
          </w:p>
        </w:tc>
      </w:tr>
      <w:tr w:rsidR="006D1F7F" w14:paraId="5FAE29B0" w14:textId="77777777">
        <w:trPr>
          <w:cantSplit/>
        </w:trPr>
        <w:tc>
          <w:tcPr>
            <w:tcW w:w="273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C" w14:textId="77777777" w:rsidR="006D1F7F" w:rsidRDefault="00B03F1B" w:rsidP="00AB5164">
            <w:pPr>
              <w:keepLines/>
            </w:pPr>
            <w:r>
              <w:t>3. Officers with limited knowledge meet each problem more often, and significantly so</w:t>
            </w:r>
          </w:p>
        </w:tc>
        <w:tc>
          <w:tcPr>
            <w:tcW w:w="309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D" w14:textId="77777777" w:rsidR="006D1F7F" w:rsidRDefault="00B03F1B" w:rsidP="00AB5164">
            <w:pPr>
              <w:keepLines/>
            </w:pPr>
            <w:r>
              <w:t xml:space="preserve">Differences of 32.3 to 36.4 points; </w:t>
            </w:r>
            <w:r>
              <w:rPr>
                <w:i/>
                <w:iCs/>
              </w:rPr>
              <w:t>z</w:t>
            </w:r>
            <w:r>
              <w:t xml:space="preserve"> = 6.13 to 6.64, </w:t>
            </w:r>
            <w:r>
              <w:rPr>
                <w:i/>
                <w:iCs/>
              </w:rPr>
              <w:t>p</w:t>
            </w:r>
            <w:r>
              <w:t xml:space="preserve"> &lt; .001</w:t>
            </w:r>
          </w:p>
        </w:tc>
        <w:tc>
          <w:tcPr>
            <w:tcW w:w="215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E" w14:textId="77777777" w:rsidR="006D1F7F" w:rsidRDefault="00B03F1B" w:rsidP="00AB5164">
            <w:pPr>
              <w:keepLines/>
            </w:pPr>
            <w:r>
              <w:t xml:space="preserve">At least 10 points on each problem; </w:t>
            </w:r>
            <w:r>
              <w:rPr>
                <w:i/>
                <w:iCs/>
              </w:rPr>
              <w:t>p</w:t>
            </w:r>
            <w:r>
              <w:t xml:space="preserve"> &lt; .05</w:t>
            </w:r>
          </w:p>
        </w:tc>
        <w:tc>
          <w:tcPr>
            <w:tcW w:w="1037"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F" w14:textId="77777777" w:rsidR="006D1F7F" w:rsidRDefault="00B03F1B" w:rsidP="00AB5164">
            <w:pPr>
              <w:keepLines/>
              <w:jc w:val="center"/>
            </w:pPr>
            <w:r>
              <w:t>Yes</w:t>
            </w:r>
          </w:p>
        </w:tc>
      </w:tr>
    </w:tbl>
    <w:p>
      <w:pPr>
        <w:spacing w:before="60" w:after="240"/>
      </w:pPr>
      <w:r>
        <w:rPr>
          <w:i/>
          <w:iCs/>
        </w:rPr>
        <w:t xml:space="preserve">Note.</w:t>
      </w:r>
      <w:r>
        <w:t xml:space="preserve"> Differences compare officers with limited knowledge (n = 236) with those with moderate or better knowledge (n = 124). Two-proportion z-tests. Calculations are at Annexure B.</w:t>
      </w:r>
    </w:p>
    <w:p>
      <w:pPr>
        <w:ind w:firstLine="720"/>
        <w:jc w:val="both"/>
      </w:pPr>
      <w:r>
        <w:t xml:space="preserve">All three conditions are met by a wide margin. H0 is therefore rejected and H1 accepted. The civil administration knowledge of Bangladesh Army officers is inadequate, and the shortfall lowers their efficiency in aid to civil administration duties. The result holds when the 80 uniform responders are removed (Table B2). Table 3.6 gives the effect sizes and group tests. The interviews and FGDs agree with the survey on three of the four main findings and partly agree on the fourth (Table 3.7).</w:t>
      </w:r>
    </w:p>
    <w:p>
      <w:pPr>
        <w:sectPr w:rsidR="006D1F7F">
          <w:headerReference w:type="default" r:id="rId24"/>
          <w:footerReference w:type="default" r:id="rId25"/>
          <w:pgSz w:w="11906" w:h="16838"/>
          <w:pgMar w:top="1440" w:right="1440" w:bottom="1440" w:left="1440" w:header="600" w:footer="600" w:gutter="0"/>
          <w:pgNumType w:start="1"/>
          <w:cols w:space="720"/>
          <w:docGrid w:linePitch="360"/>
        </w:sectPr>
      </w:pPr>
    </w:p>
    <w:p>
      <w:pPr>
        <w:keepNext/>
        <w:spacing w:before="240"/>
      </w:pPr>
      <w:r>
        <w:rPr>
          <w:b/>
          <w:bCs/>
        </w:rPr>
        <w:t xml:space="preserve">Table 3.6</w:t>
      </w:r>
    </w:p>
    <w:p>
      <w:pPr>
        <w:keepNext/>
        <w:spacing w:after="60"/>
      </w:pPr>
      <w:r>
        <w:rPr>
          <w:i/>
          <w:iCs/>
        </w:rPr>
        <w:t xml:space="preserve">Hypothesis Test Results Panel</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791"/>
        <w:gridCol w:w="4187"/>
        <w:gridCol w:w="2512"/>
        <w:gridCol w:w="1395"/>
        <w:gridCol w:w="3073"/>
      </w:tblGrid>
      <w:tr>
        <w:trPr>
          <w:cantSplit/>
          <w:tblHeader/>
        </w:trPr>
        <w:tc>
          <w:tcPr>
            <w:tcW w:w="279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Test</w:t>
            </w:r>
          </w:p>
        </w:tc>
        <w:tc>
          <w:tcPr>
            <w:tcW w:w="4187"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Groups compared</w:t>
            </w:r>
          </w:p>
        </w:tc>
        <w:tc>
          <w:tcPr>
            <w:tcW w:w="2512"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Statistic</w:t>
            </w:r>
          </w:p>
        </w:tc>
        <w:tc>
          <w:tcPr>
            <w:tcW w:w="13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p</w:t>
            </w:r>
          </w:p>
        </w:tc>
        <w:tc>
          <w:tcPr>
            <w:tcW w:w="3073"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Effect size</w:t>
            </w:r>
          </w:p>
        </w:tc>
      </w:tr>
      <w:tr>
        <w:trPr>
          <w:cantSplit/>
        </w:trPr>
        <w:tc>
          <w:tcPr>
            <w:tcW w:w="13958" w:type="dxa"/>
            <w:gridSpan w:val="5"/>
            <w:tcBorders>
              <w:top w:val="single" w:sz="8" w:space="0" w:color="FFFFFF"/>
              <w:left w:val="single" w:sz="8" w:space="0" w:color="FFFFFF"/>
              <w:bottom w:val="single" w:sz="8" w:space="0" w:color="5A6670"/>
              <w:right w:val="single" w:sz="8" w:space="0" w:color="5A6670"/>
            </w:tcBorders>
            <w:shd w:val="clear" w:color="auto" w:fill="C7D4E0"/>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Does limited knowledge raise the problems? Two-proportion z-tests</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Hesitation</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(236) vs others (124)</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6.17</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0.68; OR = 4.18</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Documentation errors</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vs others</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6.47</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0.72; OR = 4.41</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Over-reliance</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vs others</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6.13</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0.69; OR = 4.06</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Friction</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vs others</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6.64</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0.75; OR = 4.61</w:t>
            </w:r>
          </w:p>
        </w:tc>
      </w:tr>
      <w:tr>
        <w:trPr>
          <w:cantSplit/>
        </w:trPr>
        <w:tc>
          <w:tcPr>
            <w:tcW w:w="13958" w:type="dxa"/>
            <w:gridSpan w:val="5"/>
            <w:tcBorders>
              <w:top w:val="single" w:sz="8" w:space="0" w:color="FFFFFF"/>
              <w:left w:val="single" w:sz="8" w:space="0" w:color="FFFFFF"/>
              <w:bottom w:val="single" w:sz="8" w:space="0" w:color="5A6670"/>
              <w:right w:val="single" w:sz="8" w:space="0" w:color="5A6670"/>
            </w:tcBorders>
            <w:shd w:val="clear" w:color="auto" w:fill="C7D4E0"/>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Does experience close the gap? Chi-square tests against limited knowledge</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Rank</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Four ranks (N = 360)</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χ²(3) = 22.62</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0.25</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Service</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Three bands (N = 360)</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χ²(2) = 18.20</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0.22</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Deployments</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Three bands (N = 339)</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χ²(2) = 10.31</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.006</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0.17</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Training</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Trained vs untrained (N = 315)</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χ²(1) = 4.41</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.036</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0.12</w:t>
            </w:r>
          </w:p>
        </w:tc>
      </w:tr>
    </w:tbl>
    <w:p>
      <w:pPr>
        <w:spacing w:before="60" w:after="240"/>
      </w:pPr>
      <w:r>
        <w:rPr>
          <w:i/>
          <w:iCs/>
        </w:rPr>
        <w:t xml:space="preserve">Note.</w:t>
      </w:r>
      <w:r>
        <w:t xml:space="preserve"> Computed from the counts reported in this paper. h = Cohen's h; OR = odds ratio (95% CI 2.6 to 7.3); V = Cramer's V. In the rank test the lieutenant colonel group has an expected count of 4.5, so read with caution.</w:t>
      </w:r>
    </w:p>
    <w:p>
      <w:pPr>
        <w:sectPr w:rsidR="006D1F7F">
          <w:headerReference w:type="default" r:id="rId24"/>
          <w:footerReference w:type="default" r:id="rId25"/>
          <w:pgSz w:w="16838" w:h="11906" w:orient="landscape"/>
          <w:pgMar w:top="1440" w:right="1440" w:bottom="1440" w:left="1440" w:header="600" w:footer="600" w:gutter="0"/>
          <w:cols w:space="720"/>
          <w:docGrid w:linePitch="360"/>
        </w:sectPr>
      </w:pPr>
    </w:p>
    <w:p>
      <w:pPr>
        <w:keepNext/>
        <w:spacing w:before="240"/>
      </w:pPr>
      <w:r>
        <w:rPr>
          <w:b/>
          <w:bCs/>
        </w:rPr>
        <w:t xml:space="preserve">Table 3.7</w:t>
      </w:r>
    </w:p>
    <w:p>
      <w:pPr>
        <w:keepNext/>
        <w:spacing w:after="60"/>
      </w:pPr>
      <w:r>
        <w:rPr>
          <w:i/>
          <w:iCs/>
        </w:rPr>
        <w:t xml:space="preserve">Evidence Convergence Matrix</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4745"/>
        <w:gridCol w:w="1395"/>
        <w:gridCol w:w="1674"/>
        <w:gridCol w:w="1395"/>
        <w:gridCol w:w="1256"/>
        <w:gridCol w:w="1674"/>
        <w:gridCol w:w="1819"/>
      </w:tblGrid>
      <w:tr>
        <w:trPr>
          <w:cantSplit/>
          <w:tblHeader/>
        </w:trPr>
        <w:tc>
          <w:tcPr>
            <w:tcW w:w="474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Finding</w:t>
            </w:r>
          </w:p>
        </w:tc>
        <w:tc>
          <w:tcPr>
            <w:tcW w:w="13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Survey</w:t>
            </w:r>
          </w:p>
        </w:tc>
        <w:tc>
          <w:tcPr>
            <w:tcW w:w="167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Senior commanders</w:t>
            </w:r>
          </w:p>
        </w:tc>
        <w:tc>
          <w:tcPr>
            <w:tcW w:w="13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DC and SP</w:t>
            </w:r>
          </w:p>
        </w:tc>
        <w:tc>
          <w:tcPr>
            <w:tcW w:w="125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FGDs</w:t>
            </w:r>
          </w:p>
        </w:tc>
        <w:tc>
          <w:tcPr>
            <w:tcW w:w="167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Documents</w:t>
            </w:r>
          </w:p>
        </w:tc>
        <w:tc>
          <w:tcPr>
            <w:tcW w:w="1819"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Strength</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Knowledge of the civil side is limited</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Magistracy powers and documentation are weakest</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Experience alone does not close the gap</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Moderate</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The gap causes problems on the ground</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The causes are institutional</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bl>
    <w:p>
      <w:pPr>
        <w:spacing w:before="60" w:after="240"/>
      </w:pPr>
      <w:r>
        <w:rPr>
          <w:i/>
          <w:iCs/>
        </w:rPr>
        <w:t xml:space="preserve">Note.</w:t>
      </w:r>
      <w:r>
        <w:t xml:space="preserve"> Based on the survey, Annexures C to E and the doctrine review. ● = source supports the finding; ○ = supports with qualification; – = not addressed. Strong = four or more sources; Moderate = two or three.</w:t>
      </w:r>
    </w:p>
    <w:p>
      <w:pPr>
        <w:sectPr w:rsidR="006D1F7F">
          <w:headerReference w:type="default" r:id="rId24"/>
          <w:footerReference w:type="default" r:id="rId25"/>
          <w:pgSz w:w="16838" w:h="11906" w:orient="landscape"/>
          <w:pgMar w:top="1440" w:right="1440" w:bottom="1440" w:left="1440" w:header="600" w:footer="600" w:gutter="0"/>
          <w:cols w:space="720"/>
          <w:docGrid w:linePitch="360"/>
        </w:sectPr>
      </w:pPr>
    </w:p>
    <w:p>
      <w:pPr>
        <w:keepNext/>
        <w:spacing w:before="200"/>
      </w:pPr>
      <w:r>
        <w:rPr>
          <w:b/>
          <w:bCs/>
        </w:rPr>
        <w:t xml:space="preserve">Analysis</w:t>
      </w:r>
    </w:p>
    <w:p>
      <w:pPr>
        <w:ind w:firstLine="720"/>
        <w:jc w:val="both"/>
      </w:pPr>
      <w:r>
        <w:t xml:space="preserve">The findings say more than that knowledge is low. Three points stand out. First, the gap is uniform. The nine questions differ by only 0.21 points, and no domain reaches the standard. A uniform gap of this kind points to a common cause in the system, not to weak individuals or a single missing lesson.</w:t>
      </w:r>
    </w:p>
    <w:p>
      <w:pPr>
        <w:ind w:firstLine="720"/>
        <w:jc w:val="both"/>
      </w:pPr>
      <w:r>
        <w:t xml:space="preserve">Second, the gap grows where it should shrink. Majors, officers with 8 to 15 years' service and officers with many deployments are the most likely to have limited knowledge. Majors command companies, the level at which most magistracy duties were performed. The officers who use the powers most are therefore the least prepared to use them.</w:t>
      </w:r>
    </w:p>
    <w:p>
      <w:pPr>
        <w:ind w:firstLine="720"/>
        <w:jc w:val="both"/>
      </w:pPr>
      <w:r>
        <w:t xml:space="preserve">Third, the gap has a cost. A difference of 32 to 36 points in problems is too large and too consistent to be a chance effect, and the civil officials in Sylhet described the same faults independently. The present briefings do not solve the problem. Trained officers score lower, which suggests that short briefings expose the gap without closing it. These findings support Becker's (1964) view that knowledge follows investment, and they direct the search for causes towards the institution in Chapter IV.</w:t>
      </w:r>
    </w:p>
    <w:p>
      <w:pPr>
        <w:keepNext/>
        <w:spacing w:before="200"/>
      </w:pPr>
      <w:r>
        <w:rPr>
          <w:b/>
          <w:bCs/>
        </w:rPr>
        <w:t xml:space="preserve">Summary of the Chapter</w:t>
      </w:r>
    </w:p>
    <w:p>
      <w:pPr>
        <w:ind w:firstLine="720"/>
        <w:jc w:val="both"/>
      </w:pPr>
      <w:r>
        <w:t xml:space="preserve">Chapter III measured officers' knowledge against the standard of Chapter II. Officers' knowledge stands at 39.3% of the maximum, and 65.6% of officers have limited knowledge. Every domain falls short of the working standard, by 11.2 to 25.0 points, and by 26.2 points in magistracy procedure for officers who hold magistracy powers. Rank, service, deployments and present training do not close the gap. Officers with limited knowledge meet each problem 32 to 36 points more often, a significant difference. H0 was rejected and H1 accepted, which answers the second secondary question.</w:t>
      </w:r>
    </w:p>
    <w:p>
      <w:pPr>
        <w:sectPr w:rsidR="006D1F7F">
          <w:headerReference w:type="default" r:id="rId24"/>
          <w:footerReference w:type="default" r:id="rId25"/>
          <w:pgSz w:w="11906" w:h="16838"/>
          <w:pgMar w:top="1440" w:right="1440" w:bottom="1440" w:left="1440" w:header="600" w:footer="600" w:gutter="0"/>
          <w:cols w:space="720"/>
          <w:docGrid w:linePitch="360"/>
        </w:sectPr>
      </w:pPr>
    </w:p>
    <w:p>
      <w:pPr>
        <w:keepNext/>
        <w:spacing w:before="120"/>
        <w:jc w:val="center"/>
      </w:pPr>
      <w:r>
        <w:rPr>
          <w:b/>
          <w:bCs/>
        </w:rPr>
        <w:t xml:space="preserve">Chapter IV</w:t>
      </w:r>
    </w:p>
    <w:p>
      <w:pPr>
        <w:keepNext/>
        <w:spacing w:after="240"/>
        <w:jc w:val="center"/>
      </w:pPr>
      <w:r>
        <w:rPr>
          <w:b/>
          <w:bCs/>
        </w:rPr>
        <w:t xml:space="preserve">Factors Affecting the Civil Administration Knowledge of Officers</w:t>
      </w:r>
    </w:p>
    <w:p>
      <w:pPr>
        <w:keepNext/>
        <w:spacing w:before="200"/>
      </w:pPr>
      <w:r>
        <w:rPr>
          <w:b/>
          <w:bCs/>
        </w:rPr>
        <w:t xml:space="preserve">General</w:t>
      </w:r>
    </w:p>
    <w:p>
      <w:pPr>
        <w:ind w:firstLine="720"/>
        <w:jc w:val="both"/>
      </w:pPr>
      <w:r>
        <w:t xml:space="preserve">Chapter III showed that officers' knowledge is limited and does not improve with rank, service or deployments. This points to causes within the system rather than in individual officers. This chapter identifies those causes, tests each one against more than one source, and shows how they reinforce each other.</w:t>
      </w:r>
    </w:p>
    <w:p>
      <w:pPr>
        <w:keepNext/>
        <w:spacing w:before="200"/>
      </w:pPr>
      <w:r>
        <w:rPr>
          <w:b/>
          <w:bCs/>
        </w:rPr>
        <w:t xml:space="preserve">Identifying the Factors of the Knowledge Gap</w:t>
      </w:r>
    </w:p>
    <w:p>
      <w:pPr>
        <w:ind w:firstLine="720"/>
        <w:jc w:val="both"/>
      </w:pPr>
      <w:r>
        <w:t xml:space="preserve">Five factors were put to officers in the survey, and a sixth emerged from the results of Chapter III (Figure 4.1). Each surveyed factor was accepted by at least 70% of officers (Table 4.1). Agreement at this level comes close to the range where an item may become a truism, so agreement alone is not treated as proof. Each factor was therefore tested against a hard indicator from the survey, the doctrine review or the interviews, and against the four groups of interviewees and FGD participants. Officers with limited knowledge agree with the factors more strongly (96.2% on average) than the others (66.1%). This suggests that the officers who feel the gap most see the same causes.</w:t>
      </w:r>
    </w:p>
    <w:p>
      <w:pPr>
        <w:keepNext/>
        <w:spacing w:before="240"/>
      </w:pPr>
      <w:r>
        <w:rPr>
          <w:b/>
          <w:bCs/>
        </w:rPr>
        <w:t xml:space="preserve">Table 4.1</w:t>
      </w:r>
    </w:p>
    <w:p>
      <w:pPr>
        <w:keepNext/>
        <w:spacing w:after="60"/>
      </w:pPr>
      <w:r>
        <w:rPr>
          <w:i/>
          <w:iCs/>
        </w:rPr>
        <w:t xml:space="preserve">Evidence for the Six Factors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3527"/>
        <w:gridCol w:w="1368"/>
        <w:gridCol w:w="1324"/>
      </w:tblGrid>
      <w:tr w:rsidR="006D1F7F" w14:paraId="5FAE29E7" w14:textId="77777777">
        <w:trPr>
          <w:cantSplit/>
          <w:tblHeader/>
        </w:trPr>
        <w:tc>
          <w:tcPr>
            <w:tcW w:w="280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3" w14:textId="77777777" w:rsidR="006D1F7F" w:rsidRDefault="00B03F1B" w:rsidP="00AB5164">
            <w:pPr>
              <w:keepNext/>
              <w:keepLines/>
            </w:pPr>
            <w:r>
              <w:rPr>
                <w:b/>
                <w:bCs/>
              </w:rPr>
              <w:t>Factor</w:t>
            </w:r>
          </w:p>
        </w:tc>
        <w:tc>
          <w:tcPr>
            <w:tcW w:w="352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4" w14:textId="77777777" w:rsidR="006D1F7F" w:rsidRDefault="00B03F1B" w:rsidP="00AB5164">
            <w:pPr>
              <w:keepNext/>
              <w:keepLines/>
            </w:pPr>
            <w:r>
              <w:rPr>
                <w:b/>
                <w:bCs/>
              </w:rPr>
              <w:t>Hard indicator</w:t>
            </w:r>
          </w:p>
        </w:tc>
        <w:tc>
          <w:tcPr>
            <w:tcW w:w="136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5" w14:textId="77777777" w:rsidR="006D1F7F" w:rsidRDefault="00B03F1B" w:rsidP="00AB5164">
            <w:pPr>
              <w:keepNext/>
              <w:keepLines/>
              <w:jc w:val="center"/>
            </w:pPr>
            <w:r>
              <w:rPr>
                <w:b/>
                <w:bCs/>
              </w:rPr>
              <w:t>Agreed (%)</w:t>
            </w:r>
          </w:p>
        </w:tc>
        <w:tc>
          <w:tcPr>
            <w:tcW w:w="13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6" w14:textId="77777777" w:rsidR="006D1F7F" w:rsidRDefault="00B03F1B" w:rsidP="00AB5164">
            <w:pPr>
              <w:keepNext/>
              <w:keepLines/>
              <w:jc w:val="center"/>
            </w:pPr>
            <w:r>
              <w:rPr>
                <w:b/>
                <w:bCs/>
              </w:rPr>
              <w:t>Groups raising it (of 4)</w:t>
            </w:r>
          </w:p>
        </w:tc>
      </w:tr>
      <w:tr w:rsidR="006D1F7F" w14:paraId="5FAE29EC"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8" w14:textId="77777777" w:rsidR="006D1F7F" w:rsidRDefault="00B03F1B" w:rsidP="00AB5164">
            <w:pPr>
              <w:keepNext/>
              <w:keepLines/>
            </w:pPr>
            <w:r>
              <w:t>F1 No module in career courses</w:t>
            </w:r>
          </w:p>
        </w:tc>
        <w:tc>
          <w:tcPr>
            <w:tcW w:w="352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9" w14:textId="77777777" w:rsidR="006D1F7F" w:rsidRDefault="00B03F1B" w:rsidP="00AB5164">
            <w:pPr>
              <w:keepNext/>
              <w:keepLines/>
            </w:pPr>
            <w:r>
              <w:t>78.9% say courses cover the subject poorly or not at all; 1.1% say "well"</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A" w14:textId="77777777" w:rsidR="006D1F7F" w:rsidRDefault="00B03F1B" w:rsidP="00AB5164">
            <w:pPr>
              <w:keepNext/>
              <w:keepLines/>
              <w:jc w:val="center"/>
            </w:pPr>
            <w:r>
              <w:t>79.4</w:t>
            </w:r>
          </w:p>
        </w:tc>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B" w14:textId="77777777" w:rsidR="006D1F7F" w:rsidRDefault="00B03F1B" w:rsidP="00AB5164">
            <w:pPr>
              <w:keepNext/>
              <w:keepLines/>
              <w:jc w:val="center"/>
            </w:pPr>
            <w:r>
              <w:t>4</w:t>
            </w:r>
          </w:p>
        </w:tc>
      </w:tr>
      <w:tr w:rsidR="006D1F7F" w14:paraId="5FAE29F1"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ED" w14:textId="77777777" w:rsidR="006D1F7F" w:rsidRDefault="00B03F1B" w:rsidP="00AB5164">
            <w:pPr>
              <w:keepNext/>
              <w:keepLines/>
            </w:pPr>
            <w:r>
              <w:t>F2 Outdated doctrine, no study material</w:t>
            </w:r>
          </w:p>
        </w:tc>
        <w:tc>
          <w:tcPr>
            <w:tcW w:w="352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EE" w14:textId="77777777" w:rsidR="006D1F7F" w:rsidRDefault="00B03F1B" w:rsidP="00AB5164">
            <w:pPr>
              <w:keepNext/>
              <w:keepLines/>
            </w:pPr>
            <w:r>
              <w:t>Doctrine covers 0% to 30% of the standard (Chapter II)</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EF" w14:textId="77777777" w:rsidR="006D1F7F" w:rsidRDefault="00B03F1B" w:rsidP="00AB5164">
            <w:pPr>
              <w:keepNext/>
              <w:keepLines/>
              <w:jc w:val="center"/>
            </w:pPr>
            <w:r>
              <w:t>75.8</w:t>
            </w:r>
          </w:p>
        </w:tc>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0" w14:textId="77777777" w:rsidR="006D1F7F" w:rsidRDefault="00B03F1B" w:rsidP="00AB5164">
            <w:pPr>
              <w:keepNext/>
              <w:keepLines/>
              <w:jc w:val="center"/>
            </w:pPr>
            <w:r>
              <w:t>4</w:t>
            </w:r>
          </w:p>
        </w:tc>
      </w:tr>
      <w:tr w:rsidR="006D1F7F" w14:paraId="5FAE29F6"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2" w14:textId="77777777" w:rsidR="006D1F7F" w:rsidRDefault="00B03F1B" w:rsidP="00AB5164">
            <w:pPr>
              <w:keepLines/>
            </w:pPr>
            <w:r>
              <w:t>F3 Short notice, no pre-deployment training</w:t>
            </w:r>
          </w:p>
        </w:tc>
        <w:tc>
          <w:tcPr>
            <w:tcW w:w="352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3" w14:textId="77777777" w:rsidR="006D1F7F" w:rsidRDefault="00B03F1B" w:rsidP="00AB5164">
            <w:pPr>
              <w:keepLines/>
            </w:pPr>
            <w:r>
              <w:t>74.2% say preparation time is not assured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4" w14:textId="77777777" w:rsidR="006D1F7F" w:rsidRDefault="00B03F1B" w:rsidP="00AB5164">
            <w:pPr>
              <w:keepLines/>
              <w:jc w:val="center"/>
            </w:pPr>
            <w:r>
              <w:t>74.7</w:t>
            </w:r>
          </w:p>
        </w:tc>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5" w14:textId="77777777" w:rsidR="006D1F7F" w:rsidRDefault="00B03F1B" w:rsidP="00AB5164">
            <w:pPr>
              <w:keepLines/>
              <w:jc w:val="center"/>
            </w:pPr>
            <w:r>
              <w:t>4</w:t>
            </w:r>
          </w:p>
        </w:tc>
      </w:tr>
      <w:tr w:rsidR="006D1F7F" w14:paraId="5FAE29FB"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7" w14:textId="77777777" w:rsidR="006D1F7F" w:rsidRDefault="00B03F1B" w:rsidP="00AB5164">
            <w:pPr>
              <w:keepLines/>
            </w:pPr>
            <w:r>
              <w:t>F4 No field reference or legal support</w:t>
            </w:r>
          </w:p>
        </w:tc>
        <w:tc>
          <w:tcPr>
            <w:tcW w:w="352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8" w14:textId="77777777" w:rsidR="006D1F7F" w:rsidRDefault="00B03F1B" w:rsidP="00AB5164">
            <w:pPr>
              <w:keepLines/>
            </w:pPr>
            <w:r>
              <w:t>No issued handbook or SOP; 57.2% least confident in documentation</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9" w14:textId="77777777" w:rsidR="006D1F7F" w:rsidRDefault="00B03F1B" w:rsidP="00AB5164">
            <w:pPr>
              <w:keepLines/>
              <w:jc w:val="center"/>
            </w:pPr>
            <w:r>
              <w:t>70.6</w:t>
            </w:r>
          </w:p>
        </w:tc>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A" w14:textId="77777777" w:rsidR="006D1F7F" w:rsidRDefault="00B03F1B" w:rsidP="00AB5164">
            <w:pPr>
              <w:keepLines/>
              <w:jc w:val="center"/>
            </w:pPr>
            <w:r>
              <w:t>4</w:t>
            </w:r>
          </w:p>
        </w:tc>
      </w:tr>
      <w:tr w:rsidR="006D1F7F" w14:paraId="5FAE2A00"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C" w14:textId="77777777" w:rsidR="006D1F7F" w:rsidRDefault="00B03F1B" w:rsidP="00AB5164">
            <w:pPr>
              <w:keepLines/>
            </w:pPr>
            <w:r>
              <w:t>F5 Low priority, combat-focused culture</w:t>
            </w:r>
          </w:p>
        </w:tc>
        <w:tc>
          <w:tcPr>
            <w:tcW w:w="352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D" w14:textId="77777777" w:rsidR="006D1F7F" w:rsidRDefault="00B03F1B" w:rsidP="00AB5164">
            <w:pPr>
              <w:keepLines/>
            </w:pPr>
            <w:r>
              <w:t>83.3% say the training culture gives little or no emphasis</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E" w14:textId="77777777" w:rsidR="006D1F7F" w:rsidRDefault="00B03F1B" w:rsidP="00AB5164">
            <w:pPr>
              <w:keepLines/>
              <w:jc w:val="center"/>
            </w:pPr>
            <w:r>
              <w:t>71.1</w:t>
            </w:r>
          </w:p>
        </w:tc>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F" w14:textId="77777777" w:rsidR="006D1F7F" w:rsidRDefault="00B03F1B" w:rsidP="00AB5164">
            <w:pPr>
              <w:keepLines/>
              <w:jc w:val="center"/>
            </w:pPr>
            <w:r>
              <w:t>4</w:t>
            </w:r>
          </w:p>
        </w:tc>
      </w:tr>
      <w:tr w:rsidR="006D1F7F" w14:paraId="5FAE2A05" w14:textId="77777777">
        <w:trPr>
          <w:cantSplit/>
        </w:trPr>
        <w:tc>
          <w:tcPr>
            <w:tcW w:w="280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1" w14:textId="77777777" w:rsidR="006D1F7F" w:rsidRDefault="00B03F1B" w:rsidP="00AB5164">
            <w:pPr>
              <w:keepLines/>
            </w:pPr>
            <w:r>
              <w:t>F6 Reliance on experience, no test</w:t>
            </w:r>
          </w:p>
        </w:tc>
        <w:tc>
          <w:tcPr>
            <w:tcW w:w="352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2" w14:textId="77777777" w:rsidR="006D1F7F" w:rsidRDefault="00B03F1B" w:rsidP="00AB5164">
            <w:pPr>
              <w:keepLines/>
            </w:pPr>
            <w:r>
              <w:t>81.4% to 82.7% of the most experienced groups have limited knowledge</w:t>
            </w:r>
          </w:p>
        </w:tc>
        <w:tc>
          <w:tcPr>
            <w:tcW w:w="136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3" w14:textId="77777777" w:rsidR="006D1F7F" w:rsidRDefault="00B03F1B" w:rsidP="00AB5164">
            <w:pPr>
              <w:keepLines/>
              <w:jc w:val="center"/>
            </w:pPr>
            <w:r>
              <w:t>Tested in Chapter III</w:t>
            </w:r>
          </w:p>
        </w:tc>
        <w:tc>
          <w:tcPr>
            <w:tcW w:w="132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4" w14:textId="77777777" w:rsidR="006D1F7F" w:rsidRDefault="00B03F1B" w:rsidP="00AB5164">
            <w:pPr>
              <w:keepLines/>
              <w:jc w:val="center"/>
            </w:pPr>
            <w:r>
              <w:t>3</w:t>
            </w:r>
          </w:p>
        </w:tc>
      </w:tr>
    </w:tbl>
    <w:p>
      <w:pPr>
        <w:spacing w:before="60" w:after="240"/>
      </w:pPr>
      <w:r>
        <w:rPr>
          <w:i/>
          <w:iCs/>
        </w:rPr>
        <w:t xml:space="preserve">Note.</w:t>
      </w:r>
      <w:r>
        <w:t xml:space="preserve"> Based on the survey (N = 360) and Annexures D and E. The four groups are the senior commanders, the DC and SP, the junior officers' FGD and the battalion FGD. SOP = standing operating procedure.</w:t>
      </w:r>
    </w:p>
    <w:p>
      <w:pPr>
        <w:keepNext/>
        <w:spacing w:before="240"/>
      </w:pPr>
      <w:r>
        <w:rPr>
          <w:b/>
          <w:bCs/>
        </w:rPr>
        <w:t xml:space="preserve">Figure 4.1</w:t>
      </w:r>
    </w:p>
    <w:p>
      <w:pPr>
        <w:keepNext/>
        <w:spacing w:after="60"/>
      </w:pPr>
      <w:r>
        <w:rPr>
          <w:i/>
          <w:iCs/>
        </w:rPr>
        <w:t xml:space="preserve">Fishbone Diagram of the Knowledge Gap</w:t>
      </w:r>
    </w:p>
    <w:p xmlns:a="http://schemas.openxmlformats.org/drawingml/2006/main">
      <w:pPr>
        <w:keepNext/>
        <w:spacing w:before="60" w:after="60" w:line="240" w:lineRule="auto"/>
        <w:jc w:val="center"/>
      </w:pPr>
      <w:r>
        <mc:AlternateContent>
          <mc:Choice Requires="wpg">
            <w:drawing>
              <wp:inline distT="0" distB="0" distL="0" distR="0">
                <wp:extent cx="5727700" cy="4572000"/>
                <wp:effectExtent l="0" t="0" r="0" b="0"/>
                <wp:docPr id="1018" name="Fishbone diagram" descr="Cause and effect diagram of the six factors behind the knowledge gap"/>
                <wp:cNvGraphicFramePr/>
                <a:graphic>
                  <a:graphicData uri="http://schemas.microsoft.com/office/word/2010/wordprocessingGroup">
                    <wpg:wgp>
                      <wpg:cNvGrpSpPr/>
                      <wpg:grpSpPr>
                        <a:xfrm>
                          <a:off x="0" y="0"/>
                          <a:ext cx="5727700" cy="4572000"/>
                          <a:chOff x="0" y="0"/>
                          <a:chExt cx="5727700" cy="4572000"/>
                        </a:xfrm>
                      </wpg:grpSpPr>
                      <wps:wsp>
                        <wps:cNvPr id="5143" name="Connector 5143"/>
                        <wps:cNvCnPr/>
                        <wps:spPr>
                          <a:xfrm>
                            <a:off x="0" y="2260600"/>
                            <a:ext cx="4305300" cy="0"/>
                          </a:xfrm>
                          <a:prstGeom prst="line">
                            <a:avLst/>
                          </a:prstGeom>
                          <a:ln w="63500">
                            <a:solidFill>
                              <a:srgbClr val="2B3036"/>
                            </a:solidFill>
                            <a:tailEnd type="triangle" w="med" len="med"/>
                          </a:ln>
                        </wps:spPr>
                        <wps:bodyPr/>
                      </wps:wsp>
                      <wps:wsp>
                        <wps:cNvPr id="5144" name="roundRect 5144"/>
                        <wps:cNvSpPr/>
                        <wps:spPr>
                          <a:xfrm>
                            <a:off x="0" y="0"/>
                            <a:ext cx="1320800" cy="878840"/>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Doctrine (F2)</w:t>
                              </w:r>
                            </w:p>
                            <w:p>
                              <w:pPr>
                                <w:spacing w:before="0" w:after="0" w:line="240" w:lineRule="auto"/>
                                <w:jc w:val="center"/>
                              </w:pPr>
                              <w:r>
                                <w:rPr>
                                  <w:rFonts w:ascii="Arial" w:hAnsi="Arial" w:eastAsia="Arial" w:cs="Arial"/>
                                  <w:color w:val="FFFFFF"/>
                                  <w:sz w:val="24"/>
                                  <w:szCs w:val="24"/>
                                </w:rPr>
                                <w:t xml:space="preserve">Outdated MOOTW; no study text</w:t>
                              </w:r>
                            </w:p>
                          </w:txbxContent>
                        </wps:txbx>
                        <wps:bodyPr rot="0" vert="horz" wrap="square" lIns="38100" tIns="25400" rIns="38100" bIns="25400" anchor="ctr" anchorCtr="0">
                          <a:noAutofit/>
                        </wps:bodyPr>
                      </wps:wsp>
                      <wps:wsp>
                        <wps:cNvPr id="5145" name="Connector 5145"/>
                        <wps:cNvCnPr/>
                        <wps:spPr>
                          <a:xfrm>
                            <a:off x="660400" y="878840"/>
                            <a:ext cx="431800" cy="1381760"/>
                          </a:xfrm>
                          <a:prstGeom prst="line">
                            <a:avLst/>
                          </a:prstGeom>
                          <a:ln w="31750">
                            <a:solidFill>
                              <a:srgbClr val="47505A"/>
                            </a:solidFill>
                          </a:ln>
                        </wps:spPr>
                        <wps:bodyPr/>
                      </wps:wsp>
                      <wps:wsp>
                        <wps:cNvPr id="5146" name="roundRect 5146"/>
                        <wps:cNvSpPr/>
                        <wps:spPr>
                          <a:xfrm>
                            <a:off x="1397000" y="0"/>
                            <a:ext cx="1320800" cy="878840"/>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Career training (F1)</w:t>
                              </w:r>
                            </w:p>
                            <w:p>
                              <w:pPr>
                                <w:spacing w:before="0" w:after="0" w:line="240" w:lineRule="auto"/>
                                <w:jc w:val="center"/>
                              </w:pPr>
                              <w:r>
                                <w:rPr>
                                  <w:rFonts w:ascii="Arial" w:hAnsi="Arial" w:eastAsia="Arial" w:cs="Arial"/>
                                  <w:color w:val="FFFFFF"/>
                                  <w:sz w:val="24"/>
                                  <w:szCs w:val="24"/>
                                </w:rPr>
                                <w:t xml:space="preserve">No module from BMA to DSCSC</w:t>
                              </w:r>
                            </w:p>
                          </w:txbxContent>
                        </wps:txbx>
                        <wps:bodyPr rot="0" vert="horz" wrap="square" lIns="38100" tIns="25400" rIns="38100" bIns="25400" anchor="ctr" anchorCtr="0">
                          <a:noAutofit/>
                        </wps:bodyPr>
                      </wps:wsp>
                      <wps:wsp>
                        <wps:cNvPr id="5147" name="Connector 5147"/>
                        <wps:cNvCnPr/>
                        <wps:spPr>
                          <a:xfrm>
                            <a:off x="2057400" y="878840"/>
                            <a:ext cx="431800" cy="1381760"/>
                          </a:xfrm>
                          <a:prstGeom prst="line">
                            <a:avLst/>
                          </a:prstGeom>
                          <a:ln w="31750">
                            <a:solidFill>
                              <a:srgbClr val="47505A"/>
                            </a:solidFill>
                          </a:ln>
                        </wps:spPr>
                        <wps:bodyPr/>
                      </wps:wsp>
                      <wps:wsp>
                        <wps:cNvPr id="5148" name="roundRect 5148"/>
                        <wps:cNvSpPr/>
                        <wps:spPr>
                          <a:xfrm>
                            <a:off x="2794000" y="0"/>
                            <a:ext cx="1320800" cy="878840"/>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Assessment (F6)</w:t>
                              </w:r>
                            </w:p>
                            <w:p>
                              <w:pPr>
                                <w:spacing w:before="0" w:after="0" w:line="240" w:lineRule="auto"/>
                                <w:jc w:val="center"/>
                              </w:pPr>
                              <w:r>
                                <w:rPr>
                                  <w:rFonts w:ascii="Arial" w:hAnsi="Arial" w:eastAsia="Arial" w:cs="Arial"/>
                                  <w:color w:val="FFFFFF"/>
                                  <w:sz w:val="24"/>
                                  <w:szCs w:val="24"/>
                                </w:rPr>
                                <w:t xml:space="preserve">No test before powers</w:t>
                              </w:r>
                            </w:p>
                          </w:txbxContent>
                        </wps:txbx>
                        <wps:bodyPr rot="0" vert="horz" wrap="square" lIns="38100" tIns="25400" rIns="38100" bIns="25400" anchor="ctr" anchorCtr="0">
                          <a:noAutofit/>
                        </wps:bodyPr>
                      </wps:wsp>
                      <wps:wsp>
                        <wps:cNvPr id="5149" name="Connector 5149"/>
                        <wps:cNvCnPr/>
                        <wps:spPr>
                          <a:xfrm>
                            <a:off x="3454400" y="878840"/>
                            <a:ext cx="431800" cy="1381760"/>
                          </a:xfrm>
                          <a:prstGeom prst="line">
                            <a:avLst/>
                          </a:prstGeom>
                          <a:ln w="31750">
                            <a:solidFill>
                              <a:srgbClr val="47505A"/>
                            </a:solidFill>
                          </a:ln>
                        </wps:spPr>
                        <wps:bodyPr/>
                      </wps:wsp>
                      <wps:wsp>
                        <wps:cNvPr id="5150" name="roundRect 5150"/>
                        <wps:cNvSpPr/>
                        <wps:spPr>
                          <a:xfrm>
                            <a:off x="0" y="3642360"/>
                            <a:ext cx="1320800" cy="878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Culture (F5)</w:t>
                              </w:r>
                            </w:p>
                            <w:p>
                              <w:pPr>
                                <w:spacing w:before="0" w:after="0" w:line="240" w:lineRule="auto"/>
                                <w:jc w:val="center"/>
                              </w:pPr>
                              <w:r>
                                <w:rPr>
                                  <w:rFonts w:ascii="Arial" w:hAnsi="Arial" w:eastAsia="Arial" w:cs="Arial"/>
                                  <w:color w:val="FFFFFF"/>
                                  <w:sz w:val="24"/>
                                  <w:szCs w:val="24"/>
                                </w:rPr>
                                <w:t xml:space="preserve">Combat focus; low priority</w:t>
                              </w:r>
                            </w:p>
                          </w:txbxContent>
                        </wps:txbx>
                        <wps:bodyPr rot="0" vert="horz" wrap="square" lIns="38100" tIns="25400" rIns="38100" bIns="25400" anchor="ctr" anchorCtr="0">
                          <a:noAutofit/>
                        </wps:bodyPr>
                      </wps:wsp>
                      <wps:wsp>
                        <wps:cNvPr id="5151" name="Connector 5151"/>
                        <wps:cNvCnPr/>
                        <wps:spPr>
                          <a:xfrm flipV="1">
                            <a:off x="660400" y="2260600"/>
                            <a:ext cx="431800" cy="1381760"/>
                          </a:xfrm>
                          <a:prstGeom prst="line">
                            <a:avLst/>
                          </a:prstGeom>
                          <a:ln w="31750">
                            <a:solidFill>
                              <a:srgbClr val="47505A"/>
                            </a:solidFill>
                          </a:ln>
                        </wps:spPr>
                        <wps:bodyPr/>
                      </wps:wsp>
                      <wps:wsp>
                        <wps:cNvPr id="5152" name="roundRect 5152"/>
                        <wps:cNvSpPr/>
                        <wps:spPr>
                          <a:xfrm>
                            <a:off x="1397000" y="3642360"/>
                            <a:ext cx="1320800" cy="878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Time (F3)</w:t>
                              </w:r>
                            </w:p>
                            <w:p>
                              <w:pPr>
                                <w:spacing w:before="0" w:after="0" w:line="240" w:lineRule="auto"/>
                                <w:jc w:val="center"/>
                              </w:pPr>
                              <w:r>
                                <w:rPr>
                                  <w:rFonts w:ascii="Arial" w:hAnsi="Arial" w:eastAsia="Arial" w:cs="Arial"/>
                                  <w:color w:val="FFFFFF"/>
                                  <w:sz w:val="24"/>
                                  <w:szCs w:val="24"/>
                                </w:rPr>
                                <w:t xml:space="preserve">Short notice; no capsule</w:t>
                              </w:r>
                            </w:p>
                          </w:txbxContent>
                        </wps:txbx>
                        <wps:bodyPr rot="0" vert="horz" wrap="square" lIns="38100" tIns="25400" rIns="38100" bIns="25400" anchor="ctr" anchorCtr="0">
                          <a:noAutofit/>
                        </wps:bodyPr>
                      </wps:wsp>
                      <wps:wsp>
                        <wps:cNvPr id="5153" name="Connector 5153"/>
                        <wps:cNvCnPr/>
                        <wps:spPr>
                          <a:xfrm flipV="1">
                            <a:off x="2057400" y="2260600"/>
                            <a:ext cx="431800" cy="1381760"/>
                          </a:xfrm>
                          <a:prstGeom prst="line">
                            <a:avLst/>
                          </a:prstGeom>
                          <a:ln w="31750">
                            <a:solidFill>
                              <a:srgbClr val="47505A"/>
                            </a:solidFill>
                          </a:ln>
                        </wps:spPr>
                        <wps:bodyPr/>
                      </wps:wsp>
                      <wps:wsp>
                        <wps:cNvPr id="5154" name="roundRect 5154"/>
                        <wps:cNvSpPr/>
                        <wps:spPr>
                          <a:xfrm>
                            <a:off x="2794000" y="3642360"/>
                            <a:ext cx="1320800" cy="878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Field support (F4)</w:t>
                              </w:r>
                            </w:p>
                            <w:p>
                              <w:pPr>
                                <w:spacing w:before="0" w:after="0" w:line="240" w:lineRule="auto"/>
                                <w:jc w:val="center"/>
                              </w:pPr>
                              <w:r>
                                <w:rPr>
                                  <w:rFonts w:ascii="Arial" w:hAnsi="Arial" w:eastAsia="Arial" w:cs="Arial"/>
                                  <w:color w:val="FFFFFF"/>
                                  <w:sz w:val="24"/>
                                  <w:szCs w:val="24"/>
                                </w:rPr>
                                <w:t xml:space="preserve">No handbook, SOP or legal cell</w:t>
                              </w:r>
                            </w:p>
                          </w:txbxContent>
                        </wps:txbx>
                        <wps:bodyPr rot="0" vert="horz" wrap="square" lIns="38100" tIns="25400" rIns="38100" bIns="25400" anchor="ctr" anchorCtr="0">
                          <a:noAutofit/>
                        </wps:bodyPr>
                      </wps:wsp>
                      <wps:wsp>
                        <wps:cNvPr id="5155" name="Connector 5155"/>
                        <wps:cNvCnPr/>
                        <wps:spPr>
                          <a:xfrm flipV="1">
                            <a:off x="3454400" y="2260600"/>
                            <a:ext cx="431800" cy="1381760"/>
                          </a:xfrm>
                          <a:prstGeom prst="line">
                            <a:avLst/>
                          </a:prstGeom>
                          <a:ln w="31750">
                            <a:solidFill>
                              <a:srgbClr val="47505A"/>
                            </a:solidFill>
                          </a:ln>
                        </wps:spPr>
                        <wps:bodyPr/>
                      </wps:wsp>
                      <wps:wsp>
                        <wps:cNvPr id="5156" name="roundRect 5156"/>
                        <wps:cNvSpPr/>
                        <wps:spPr>
                          <a:xfrm>
                            <a:off x="4356100" y="1473200"/>
                            <a:ext cx="1371600" cy="1574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50800" h="50800" prst="circle"/>
                          </a:sp3d>
                        </wps:spPr>
                        <wps:txbx>
                          <w:txbxContent>
                            <w:p>
                              <w:pPr>
                                <w:spacing w:before="0" w:after="0" w:line="240" w:lineRule="auto"/>
                                <w:jc w:val="center"/>
                              </w:pPr>
                              <w:r>
                                <w:rPr>
                                  <w:rFonts w:ascii="Arial" w:hAnsi="Arial" w:eastAsia="Arial" w:cs="Arial"/>
                                  <w:b/>
                                  <w:bCs/>
                                  <w:color w:val="FFFFFF"/>
                                  <w:sz w:val="24"/>
                                  <w:szCs w:val="24"/>
                                </w:rPr>
                                <w:t xml:space="preserve">EFFECT</w:t>
                              </w:r>
                            </w:p>
                            <w:p>
                              <w:pPr>
                                <w:spacing w:before="0" w:after="0" w:line="240" w:lineRule="auto"/>
                                <w:jc w:val="center"/>
                              </w:pPr>
                              <w:r>
                                <w:rPr>
                                  <w:rFonts w:ascii="Arial" w:hAnsi="Arial" w:eastAsia="Arial" w:cs="Arial"/>
                                  <w:color w:val="FFFFFF"/>
                                  <w:sz w:val="24"/>
                                  <w:szCs w:val="24"/>
                                </w:rPr>
                                <w:t xml:space="preserve">Knowledge gap: 39.3% of maximum</w:t>
                              </w:r>
                            </w:p>
                          </w:txbxContent>
                        </wps:txbx>
                        <wps:bodyPr rot="0" vert="horz" wrap="square" lIns="38100" tIns="25400" rIns="381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from Table 4.1. Upper bones are structural causes (what is taught and tested); lower bones are environmental causes (how the Army works).</w:t>
      </w:r>
    </w:p>
    <w:p>
      <w:pPr>
        <w:keepNext/>
        <w:spacing w:before="200"/>
      </w:pPr>
      <w:r>
        <w:rPr>
          <w:b/>
          <w:bCs/>
        </w:rPr>
        <w:t xml:space="preserve">Factors Affecting the Knowledge</w:t>
      </w:r>
    </w:p>
    <w:p>
      <w:pPr>
        <w:keepNext/>
        <w:spacing w:before="120"/>
      </w:pPr>
      <w:r>
        <w:rPr>
          <w:b/>
          <w:bCs/>
          <w:i/>
          <w:iCs/>
        </w:rPr>
        <w:t xml:space="preserve">Factor 1: No Civil Administration Training in Career Courses</w:t>
      </w:r>
    </w:p>
    <w:p>
      <w:pPr>
        <w:ind w:firstLine="720"/>
        <w:jc w:val="both"/>
      </w:pPr>
      <w:r>
        <w:t xml:space="preserve">Asked how well the basic career courses cover civil administration, 38.6% of officers answered "not at all" and a further 40.3% "very poorly" or "poorly". Only 1.1% answered "well". The Director of Military Training described this as a training-to-task mismatch, in which the syllabi prepare officers for war but "spend very little time on the administrative skills that ACP actually demands" (Md. H. Kabir, personal communication, July 14, 2026). The Chief of General Staff likewise proposed teaching state structure at BMA and field legal powers in basic and junior staff courses (Md. M. Rahman, personal communication, July 14, 2026). The gap therefore begins in initial training and is not corrected in later courses.</w:t>
      </w:r>
    </w:p>
    <w:p>
      <w:pPr>
        <w:keepNext/>
        <w:spacing w:before="120"/>
      </w:pPr>
      <w:r>
        <w:rPr>
          <w:b/>
          <w:bCs/>
          <w:i/>
          <w:iCs/>
        </w:rPr>
        <w:t xml:space="preserve">Factor 2: Outdated Doctrine and No Study Material</w:t>
      </w:r>
    </w:p>
    <w:p>
      <w:pPr>
        <w:ind w:firstLine="720"/>
        <w:jc w:val="both"/>
      </w:pPr>
      <w:r>
        <w:t xml:space="preserve">Training has to be conducted against doctrine. The MOOTW volumes, however, were issued in 2016 and do not cover the legal side of the task (Chapter II). Instructors therefore have no approved text to teach from. In the survey, 75.8% of officers agree that the lack of precise study material contributes to the gap. In the battalion FGD, the adjutant reported preparing the unit's formats and registers on his own, without guidance (Annexure E).</w:t>
      </w:r>
    </w:p>
    <w:p>
      <w:pPr>
        <w:keepNext/>
        <w:spacing w:before="120"/>
      </w:pPr>
      <w:r>
        <w:rPr>
          <w:b/>
          <w:bCs/>
          <w:i/>
          <w:iCs/>
        </w:rPr>
        <w:t xml:space="preserve">Factor 3: Short Notice and No Mandatory Pre-Deployment Training</w:t>
      </w:r>
    </w:p>
    <w:p>
      <w:pPr>
        <w:ind w:firstLine="720"/>
        <w:jc w:val="both"/>
      </w:pPr>
      <w:r>
        <w:t xml:space="preserve">Aid to civil administration deployments usually come at short notice. Only 25.8% of officers said that adequate time is generally given for legal and administrative preparation. Another 45.6% said "sometimes" and 28.6% said "no". At the same time, 74.7% agree that the lack of a mandatory pre-deployment capsule contributes to the gap. A company commander received "maybe two hours of lecture" before exercising judicial power in September 2024 (S. M. M. Islam, personal communication, July 22, 2026).</w:t>
      </w:r>
    </w:p>
    <w:p>
      <w:pPr>
        <w:keepNext/>
        <w:spacing w:before="120"/>
      </w:pPr>
      <w:r>
        <w:rPr>
          <w:b/>
          <w:bCs/>
          <w:i/>
          <w:iCs/>
        </w:rPr>
        <w:t xml:space="preserve">Factor 4: No Field Reference Material or Legal Support</w:t>
      </w:r>
    </w:p>
    <w:p>
      <w:pPr>
        <w:ind w:firstLine="720"/>
        <w:jc w:val="both"/>
      </w:pPr>
      <w:r>
        <w:t xml:space="preserve">During deployment, an officer who is unsure of the law has no issued reference to consult. In the survey, 70.6% of officers agree that the lack of field handbooks and standing operating procedures (SOPs) contributes to the gap. Legal advice is also thin. The Commander of 52 Infantry Brigade reported that the brigade's small legal cell was stretched across several units at once (S. Rahman, personal communication, July 14, 2026). A captain who telephoned the adjutant before a first mobile court duty was told, "I am reading the same document you are" (M. A. A. Ouikko, personal communication, July 20, 2026).</w:t>
      </w:r>
    </w:p>
    <w:p>
      <w:pPr>
        <w:keepNext/>
        <w:spacing w:before="120"/>
      </w:pPr>
      <w:r>
        <w:rPr>
          <w:b/>
          <w:bCs/>
          <w:i/>
          <w:iCs/>
        </w:rPr>
        <w:t xml:space="preserve">Factor 5: Low Priority and a Combat-Focused Training Culture</w:t>
      </w:r>
    </w:p>
    <w:p>
      <w:pPr>
        <w:ind w:firstLine="720"/>
        <w:jc w:val="both"/>
      </w:pPr>
      <w:r>
        <w:t xml:space="preserve">The Army's training culture also sustains the gap. In the survey, 71.1% of officers agree that differing views of senior leadership on the priority of the subject contribute to the gap. Asked how far the training culture emphasises civil administration, 83.3% answered "not at all" or "to a small extent", and only 1.4% "to a large extent". Commanders are assessed mainly on tactical readiness, so preparation depends on individual initiative. One commanding officer explained that the battalion relied on his own briefings and SOPs: "that is Shafiq's system, not the Army's system; when I hand over, it goes with me" (Md. S. Islam, personal communication, July 22, 2026).</w:t>
      </w:r>
    </w:p>
    <w:p>
      <w:pPr>
        <w:keepNext/>
        <w:spacing w:before="120"/>
      </w:pPr>
      <w:r>
        <w:rPr>
          <w:b/>
          <w:bCs/>
          <w:i/>
          <w:iCs/>
        </w:rPr>
        <w:t xml:space="preserve">Factor 6: Reliance on Experience Without Any Test</w:t>
      </w:r>
    </w:p>
    <w:p>
      <w:pPr>
        <w:ind w:firstLine="720"/>
        <w:jc w:val="both"/>
      </w:pPr>
      <w:r>
        <w:t xml:space="preserve">The institution has assumed that officers will learn the civil side through experience and personal interest. Chapter III showed that this assumption fails, as 81.4% to 82.7% of the most experienced groups have limited knowledge. Without a foundation laid early in service, experience adds routine but not legal knowledge. There is also no test at any stage, so the gap stays hidden until it appears on the ground. The Commander of 52 Infantry Brigade summed up the remedy: "certification must come before delegation" (S. Rahman, personal communication, July 14, 2026).</w:t>
      </w:r>
    </w:p>
    <w:p>
      <w:pPr>
        <w:keepNext/>
        <w:spacing w:before="200"/>
      </w:pPr>
      <w:r>
        <w:rPr>
          <w:b/>
          <w:bCs/>
        </w:rPr>
        <w:t xml:space="preserve">How the Factors Reinforce Each Other</w:t>
      </w:r>
    </w:p>
    <w:p>
      <w:pPr>
        <w:ind w:firstLine="720"/>
        <w:jc w:val="both"/>
      </w:pPr>
      <w:r>
        <w:t xml:space="preserve">The six factors do not act alone. They form a cycle in which each sustains the next (Figure 4.2; Table 4.2). Outdated doctrine keeps the subject out of career courses. The absence of a module signals that the subject has low priority. Low priority leaves units without pre-deployment training when short-notice tasks arrive. Without field references or legal support, officers learn on the job. Because nothing is tested, the lessons never return to doctrine, and the cycle begins again.</w:t>
      </w:r>
    </w:p>
    <w:p>
      <w:pPr>
        <w:keepNext/>
        <w:spacing w:before="240"/>
      </w:pPr>
      <w:r>
        <w:rPr>
          <w:b/>
          <w:bCs/>
        </w:rPr>
        <w:t xml:space="preserve">Table 4.2</w:t>
      </w:r>
    </w:p>
    <w:p>
      <w:pPr>
        <w:keepNext/>
        <w:spacing w:after="60"/>
      </w:pPr>
      <w:r>
        <w:rPr>
          <w:i/>
          <w:iCs/>
        </w:rPr>
        <w:t xml:space="preserve">Cross-Impact Matrix of the Six Factors</w:t>
      </w:r>
    </w:p>
    <w:tbl>
      <w:tblPr>
        <w:tblW w:w="746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000"/>
        <w:gridCol w:w="540"/>
        <w:gridCol w:w="540"/>
        <w:gridCol w:w="540"/>
        <w:gridCol w:w="540"/>
        <w:gridCol w:w="540"/>
        <w:gridCol w:w="540"/>
        <w:gridCol w:w="1000"/>
        <w:gridCol w:w="1226"/>
      </w:tblGrid>
      <w:tr>
        <w:trPr>
          <w:cantSplit/>
          <w:tblHeader/>
        </w:trPr>
        <w:tc>
          <w:tcPr>
            <w:tcW w:w="2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Influence of (row) on (column)</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F1</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F2</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F3</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F4</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F5</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F6</w:t>
            </w:r>
          </w:p>
        </w:tc>
        <w:tc>
          <w:tcPr>
            <w:tcW w:w="1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Active sum</w:t>
            </w:r>
          </w:p>
        </w:tc>
        <w:tc>
          <w:tcPr>
            <w:tcW w:w="122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Role</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F1 No module</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9</w:t>
            </w:r>
          </w:p>
        </w:tc>
        <w:tc>
          <w:tcPr>
            <w:tcW w:w="122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Driver</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F2 Outdated doctrine</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9</w:t>
            </w:r>
          </w:p>
        </w:tc>
        <w:tc>
          <w:tcPr>
            <w:tcW w:w="122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Driver</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F3 Short notice</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4</w:t>
            </w:r>
          </w:p>
        </w:tc>
        <w:tc>
          <w:tcPr>
            <w:tcW w:w="1226"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Result</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F4 No field support</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c>
          <w:tcPr>
            <w:tcW w:w="1226"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Result</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F5 Low priority</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10</w:t>
            </w:r>
          </w:p>
        </w:tc>
        <w:tc>
          <w:tcPr>
            <w:tcW w:w="122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Driver</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F6 No test</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w:t>
            </w:r>
          </w:p>
        </w:tc>
        <w:tc>
          <w:tcPr>
            <w:tcW w:w="122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Critical link</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Passive sum</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6</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6</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6</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9</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226"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spacing w:before="0" w:after="0"/>
            </w:pPr>
            <w:r>
              <w:rPr>
                <w:rFonts w:ascii="Arial" w:hAnsi="Arial" w:eastAsia="Arial" w:cs="Arial"/>
                <w:sz w:val="24"/>
                <w:szCs w:val="24"/>
              </w:rPr>
              <w:t/>
            </w:r>
          </w:p>
        </w:tc>
      </w:tr>
    </w:tbl>
    <w:p>
      <w:pPr>
        <w:spacing w:before="60" w:after="240"/>
      </w:pPr>
      <w:r>
        <w:rPr>
          <w:i/>
          <w:iCs/>
        </w:rPr>
        <w:t xml:space="preserve">Note.</w:t>
      </w:r>
      <w:r>
        <w:t xml:space="preserve"> Researcher's assessment: 0 = no influence, 1 = weak, 2 = moderate, 3 = strong. Active sum = influence exerted; passive sum = influence received.</w:t>
      </w:r>
    </w:p>
    <w:p>
      <w:pPr>
        <w:keepNext/>
        <w:spacing w:before="240"/>
      </w:pPr>
      <w:r>
        <w:rPr>
          <w:b/>
          <w:bCs/>
        </w:rPr>
        <w:t xml:space="preserve">Figure 4.2</w:t>
      </w:r>
    </w:p>
    <w:p>
      <w:pPr>
        <w:keepNext/>
        <w:spacing w:after="60"/>
      </w:pPr>
      <w:r>
        <w:rPr>
          <w:i/>
          <w:iCs/>
        </w:rPr>
        <w:t xml:space="preserve">The Cycle of Factors That Sustains the Knowledge Gap</w:t>
      </w:r>
    </w:p>
    <w:p xmlns:a="http://schemas.openxmlformats.org/drawingml/2006/main">
      <w:pPr>
        <w:keepNext/>
        <w:spacing w:before="60" w:after="60" w:line="240" w:lineRule="auto"/>
        <w:jc w:val="center"/>
      </w:pPr>
      <w:r>
        <mc:AlternateContent>
          <mc:Choice Requires="wpg">
            <w:drawing>
              <wp:inline distT="0" distB="0" distL="0" distR="0">
                <wp:extent cx="5727700" cy="3799840"/>
                <wp:effectExtent l="0" t="0" r="0" b="0"/>
                <wp:docPr id="1019" name="Cycle of factors" descr="Six factors that sustain the knowledge gap in a cycle"/>
                <wp:cNvGraphicFramePr/>
                <a:graphic>
                  <a:graphicData uri="http://schemas.microsoft.com/office/word/2010/wordprocessingGroup">
                    <wpg:wgp>
                      <wpg:cNvGrpSpPr/>
                      <wpg:grpSpPr>
                        <a:xfrm>
                          <a:off x="0" y="0"/>
                          <a:ext cx="5727700" cy="3799840"/>
                          <a:chOff x="0" y="0"/>
                          <a:chExt cx="5727700" cy="3799840"/>
                        </a:xfrm>
                      </wpg:grpSpPr>
                      <wps:wsp>
                        <wps:cNvPr id="5157" name="roundRect 5157"/>
                        <wps:cNvSpPr/>
                        <wps:spPr>
                          <a:xfrm>
                            <a:off x="0" y="0"/>
                            <a:ext cx="2108200" cy="1005840"/>
                          </a:xfrm>
                          <a:prstGeom prst="roundRect">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F2 </w:t>
                              </w:r>
                              <w:r>
                                <w:rPr>
                                  <w:rFonts w:ascii="Arial" w:hAnsi="Arial" w:eastAsia="Arial" w:cs="Arial"/>
                                  <w:color w:val="FFFFFF"/>
                                  <w:sz w:val="24"/>
                                  <w:szCs w:val="24"/>
                                </w:rPr>
                                <w:t xml:space="preserve">Outdated doctrine, no study material</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Doctrine</w:t>
                              </w:r>
                            </w:p>
                          </w:txbxContent>
                        </wps:txbx>
                        <wps:bodyPr rot="0" vert="horz" wrap="square" lIns="38100" tIns="25400" rIns="38100" bIns="25400" anchor="ctr" anchorCtr="0">
                          <a:noAutofit/>
                        </wps:bodyPr>
                      </wps:wsp>
                      <wps:wsp>
                        <wps:cNvPr id="5158" name="roundRect 5158"/>
                        <wps:cNvSpPr/>
                        <wps:spPr>
                          <a:xfrm>
                            <a:off x="3619500" y="0"/>
                            <a:ext cx="2108200" cy="1005840"/>
                          </a:xfrm>
                          <a:prstGeom prst="roundRect">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F1 </w:t>
                              </w:r>
                              <w:r>
                                <w:rPr>
                                  <w:rFonts w:ascii="Arial" w:hAnsi="Arial" w:eastAsia="Arial" w:cs="Arial"/>
                                  <w:color w:val="FFFFFF"/>
                                  <w:sz w:val="24"/>
                                  <w:szCs w:val="24"/>
                                </w:rPr>
                                <w:t xml:space="preserve">No module in career courses</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Initial and career training</w:t>
                              </w:r>
                            </w:p>
                          </w:txbxContent>
                        </wps:txbx>
                        <wps:bodyPr rot="0" vert="horz" wrap="square" lIns="38100" tIns="25400" rIns="38100" bIns="25400" anchor="ctr" anchorCtr="0">
                          <a:noAutofit/>
                        </wps:bodyPr>
                      </wps:wsp>
                      <wps:wsp>
                        <wps:cNvPr id="5159" name="roundRect 5159"/>
                        <wps:cNvSpPr/>
                        <wps:spPr>
                          <a:xfrm>
                            <a:off x="3619500" y="1371600"/>
                            <a:ext cx="2108200" cy="1005840"/>
                          </a:xfrm>
                          <a:prstGeom prst="roundRect">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F5 </w:t>
                              </w:r>
                              <w:r>
                                <w:rPr>
                                  <w:rFonts w:ascii="Arial" w:hAnsi="Arial" w:eastAsia="Arial" w:cs="Arial"/>
                                  <w:color w:val="FFFFFF"/>
                                  <w:sz w:val="24"/>
                                  <w:szCs w:val="24"/>
                                </w:rPr>
                                <w:t xml:space="preserve">Low priority, combat-focused culture</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Command priority</w:t>
                              </w:r>
                            </w:p>
                          </w:txbxContent>
                        </wps:txbx>
                        <wps:bodyPr rot="0" vert="horz" wrap="square" lIns="38100" tIns="25400" rIns="38100" bIns="25400" anchor="ctr" anchorCtr="0">
                          <a:noAutofit/>
                        </wps:bodyPr>
                      </wps:wsp>
                      <wps:wsp>
                        <wps:cNvPr id="5160" name="roundRect 5160"/>
                        <wps:cNvSpPr/>
                        <wps:spPr>
                          <a:xfrm>
                            <a:off x="3619500" y="2743200"/>
                            <a:ext cx="2108200" cy="1005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F3 </w:t>
                              </w:r>
                              <w:r>
                                <w:rPr>
                                  <w:rFonts w:ascii="Arial" w:hAnsi="Arial" w:eastAsia="Arial" w:cs="Arial"/>
                                  <w:color w:val="FFFFFF"/>
                                  <w:sz w:val="24"/>
                                  <w:szCs w:val="24"/>
                                </w:rPr>
                                <w:t xml:space="preserve">Short notice, no pre-deployment training</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Before deployment</w:t>
                              </w:r>
                            </w:p>
                          </w:txbxContent>
                        </wps:txbx>
                        <wps:bodyPr rot="0" vert="horz" wrap="square" lIns="38100" tIns="25400" rIns="38100" bIns="25400" anchor="ctr" anchorCtr="0">
                          <a:noAutofit/>
                        </wps:bodyPr>
                      </wps:wsp>
                      <wps:wsp>
                        <wps:cNvPr id="5161" name="roundRect 5161"/>
                        <wps:cNvSpPr/>
                        <wps:spPr>
                          <a:xfrm>
                            <a:off x="0" y="2743200"/>
                            <a:ext cx="2108200" cy="1005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F4 </w:t>
                              </w:r>
                              <w:r>
                                <w:rPr>
                                  <w:rFonts w:ascii="Arial" w:hAnsi="Arial" w:eastAsia="Arial" w:cs="Arial"/>
                                  <w:color w:val="FFFFFF"/>
                                  <w:sz w:val="24"/>
                                  <w:szCs w:val="24"/>
                                </w:rPr>
                                <w:t xml:space="preserve">No field reference or legal support</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During deployment</w:t>
                              </w:r>
                            </w:p>
                          </w:txbxContent>
                        </wps:txbx>
                        <wps:bodyPr rot="0" vert="horz" wrap="square" lIns="38100" tIns="25400" rIns="38100" bIns="25400" anchor="ctr" anchorCtr="0">
                          <a:noAutofit/>
                        </wps:bodyPr>
                      </wps:wsp>
                      <wps:wsp>
                        <wps:cNvPr id="5162" name="roundRect 5162"/>
                        <wps:cNvSpPr/>
                        <wps:spPr>
                          <a:xfrm>
                            <a:off x="0" y="1371600"/>
                            <a:ext cx="2108200" cy="1005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F6 </w:t>
                              </w:r>
                              <w:r>
                                <w:rPr>
                                  <w:rFonts w:ascii="Arial" w:hAnsi="Arial" w:eastAsia="Arial" w:cs="Arial"/>
                                  <w:color w:val="FFFFFF"/>
                                  <w:sz w:val="24"/>
                                  <w:szCs w:val="24"/>
                                </w:rPr>
                                <w:t xml:space="preserve">Reliance on experience, no test</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After deployment</w:t>
                              </w:r>
                            </w:p>
                          </w:txbxContent>
                        </wps:txbx>
                        <wps:bodyPr rot="0" vert="horz" wrap="square" lIns="38100" tIns="25400" rIns="38100" bIns="25400" anchor="ctr" anchorCtr="0">
                          <a:noAutofit/>
                        </wps:bodyPr>
                      </wps:wsp>
                      <wps:wsp>
                        <wps:cNvPr id="5163" name="Connector 5163"/>
                        <wps:cNvCnPr/>
                        <wps:spPr>
                          <a:xfrm>
                            <a:off x="2120900" y="502920"/>
                            <a:ext cx="1485900" cy="0"/>
                          </a:xfrm>
                          <a:prstGeom prst="line">
                            <a:avLst/>
                          </a:prstGeom>
                          <a:ln w="38100">
                            <a:solidFill>
                              <a:srgbClr val="A3263A"/>
                            </a:solidFill>
                            <a:tailEnd type="triangle" w="med" len="med"/>
                          </a:ln>
                        </wps:spPr>
                        <wps:bodyPr/>
                      </wps:wsp>
                      <wps:wsp>
                        <wps:cNvPr id="5164" name="Connector 5164"/>
                        <wps:cNvCnPr/>
                        <wps:spPr>
                          <a:xfrm>
                            <a:off x="4673600" y="1005840"/>
                            <a:ext cx="0" cy="365759"/>
                          </a:xfrm>
                          <a:prstGeom prst="line">
                            <a:avLst/>
                          </a:prstGeom>
                          <a:ln w="38100">
                            <a:solidFill>
                              <a:srgbClr val="A3263A"/>
                            </a:solidFill>
                            <a:tailEnd type="triangle" w="med" len="med"/>
                          </a:ln>
                        </wps:spPr>
                        <wps:bodyPr/>
                      </wps:wsp>
                      <wps:wsp>
                        <wps:cNvPr id="5165" name="Connector 5165"/>
                        <wps:cNvCnPr/>
                        <wps:spPr>
                          <a:xfrm>
                            <a:off x="4673600" y="2377440"/>
                            <a:ext cx="0" cy="365760"/>
                          </a:xfrm>
                          <a:prstGeom prst="line">
                            <a:avLst/>
                          </a:prstGeom>
                          <a:ln w="38100">
                            <a:solidFill>
                              <a:srgbClr val="A3263A"/>
                            </a:solidFill>
                            <a:tailEnd type="triangle" w="med" len="med"/>
                          </a:ln>
                        </wps:spPr>
                        <wps:bodyPr/>
                      </wps:wsp>
                      <wps:wsp>
                        <wps:cNvPr id="5166" name="Connector 5166"/>
                        <wps:cNvCnPr/>
                        <wps:spPr>
                          <a:xfrm flipH="1">
                            <a:off x="2120900" y="3246120"/>
                            <a:ext cx="1485900" cy="0"/>
                          </a:xfrm>
                          <a:prstGeom prst="line">
                            <a:avLst/>
                          </a:prstGeom>
                          <a:ln w="38100">
                            <a:solidFill>
                              <a:srgbClr val="A3263A"/>
                            </a:solidFill>
                            <a:tailEnd type="triangle" w="med" len="med"/>
                          </a:ln>
                        </wps:spPr>
                        <wps:bodyPr/>
                      </wps:wsp>
                      <wps:wsp>
                        <wps:cNvPr id="5167" name="Connector 5167"/>
                        <wps:cNvCnPr/>
                        <wps:spPr>
                          <a:xfrm flipV="1">
                            <a:off x="1054100" y="2377440"/>
                            <a:ext cx="0" cy="365760"/>
                          </a:xfrm>
                          <a:prstGeom prst="line">
                            <a:avLst/>
                          </a:prstGeom>
                          <a:ln w="38100">
                            <a:solidFill>
                              <a:srgbClr val="A3263A"/>
                            </a:solidFill>
                            <a:tailEnd type="triangle" w="med" len="med"/>
                          </a:ln>
                        </wps:spPr>
                        <wps:bodyPr/>
                      </wps:wsp>
                      <wps:wsp>
                        <wps:cNvPr id="5168" name="Connector 5168"/>
                        <wps:cNvCnPr/>
                        <wps:spPr>
                          <a:xfrm flipV="1">
                            <a:off x="1054100" y="1005840"/>
                            <a:ext cx="0" cy="365759"/>
                          </a:xfrm>
                          <a:prstGeom prst="line">
                            <a:avLst/>
                          </a:prstGeom>
                          <a:ln w="38100">
                            <a:solidFill>
                              <a:srgbClr val="A3263A"/>
                            </a:solidFill>
                            <a:tailEnd type="triangle" w="med" len="med"/>
                          </a:ln>
                        </wps:spPr>
                        <wps:bodyPr/>
                      </wps:wsp>
                      <wps:wsp>
                        <wps:cNvPr id="5169" name="ellipse 5169"/>
                        <wps:cNvSpPr/>
                        <wps:spPr>
                          <a:xfrm>
                            <a:off x="2184400" y="1270000"/>
                            <a:ext cx="1358900" cy="1727200"/>
                          </a:xfrm>
                          <a:prstGeom prst="ellipse">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txbx>
                          <w:txbxContent>
                            <w:p>
                              <w:pPr>
                                <w:spacing w:before="0" w:after="0" w:line="240" w:lineRule="auto"/>
                                <w:jc w:val="center"/>
                              </w:pPr>
                              <w:r>
                                <w:rPr>
                                  <w:rFonts w:ascii="Arial" w:hAnsi="Arial" w:eastAsia="Arial" w:cs="Arial"/>
                                  <w:b/>
                                  <w:bCs/>
                                  <w:color w:val="FFFFFF"/>
                                  <w:sz w:val="24"/>
                                  <w:szCs w:val="24"/>
                                </w:rPr>
                                <w:t xml:space="preserve">Knowledge gap persists</w:t>
                              </w:r>
                            </w:p>
                            <w:p>
                              <w:pPr>
                                <w:spacing w:before="0" w:after="0" w:line="240" w:lineRule="auto"/>
                                <w:jc w:val="center"/>
                              </w:pPr>
                              <w:r>
                                <w:rPr>
                                  <w:rFonts w:ascii="Arial" w:hAnsi="Arial" w:eastAsia="Arial" w:cs="Arial"/>
                                  <w:color w:val="FFFFFF"/>
                                  <w:sz w:val="24"/>
                                  <w:szCs w:val="24"/>
                                </w:rPr>
                                <w:t xml:space="preserve">65.6% have limited knowledge</w:t>
                              </w:r>
                            </w:p>
                          </w:txbxContent>
                        </wps:txbx>
                        <wps:bodyPr rot="0" vert="horz" wrap="square" lIns="0" tIns="0" rIns="0" bIns="0" anchor="ctr" anchorCtr="0">
                          <a:noAutofit/>
                        </wps:bodyPr>
                      </wps:wsp>
                    </wpg:wgp>
                  </a:graphicData>
                </a:graphic>
              </wp:inline>
            </w:drawing>
          </mc:Choice>
        </mc:AlternateContent>
      </w:r>
    </w:p>
    <w:p>
      <w:pPr>
        <w:spacing w:before="60" w:after="240"/>
      </w:pPr>
      <w:r>
        <w:rPr>
          <w:i/>
          <w:iCs/>
        </w:rPr>
        <w:t xml:space="preserve">Note.</w:t>
      </w:r>
      <w:r>
        <w:t xml:space="preserve"> Researcher's own construct. Each factor of Table 4.1 is placed at the career stage where it acts.</w:t>
      </w:r>
    </w:p>
    <w:p>
      <w:pPr>
        <w:keepNext/>
        <w:spacing w:before="200"/>
      </w:pPr>
      <w:r>
        <w:rPr>
          <w:b/>
          <w:bCs/>
        </w:rPr>
        <w:t xml:space="preserve">Analysis</w:t>
      </w:r>
    </w:p>
    <w:p>
      <w:pPr>
        <w:ind w:firstLine="720"/>
        <w:jc w:val="both"/>
      </w:pPr>
      <w:r>
        <w:t xml:space="preserve">The six factors explain the pattern found in Chapter III. Because no factor depends on the individual officer, the gap appears in every rank and every domain. Because the cycle has no test and no feedback, experience cannot break it, which is why majors and the most deployed officers know least.</w:t>
      </w:r>
    </w:p>
    <w:p>
      <w:pPr>
        <w:ind w:firstLine="720"/>
        <w:jc w:val="both"/>
      </w:pPr>
      <w:r>
        <w:t xml:space="preserve">Two factors carry the most weight. The absence of a module (F1) is the origin of the gap, and the absence of a test (F6) keeps it hidden. Breaking either one would weaken the whole cycle. Short-term measures such as briefings act only on F3, and the lower scores of trained officers show that such measures cannot work alone. A lasting remedy must act at several points of the cycle at once. This matches the practice of the comparable institutions in Table 2.4, which pair teaching with testing, and it sets the logic of the ways forward in Chapter V (Figure 4.3).</w:t>
      </w:r>
    </w:p>
    <w:p>
      <w:pPr>
        <w:keepNext/>
        <w:spacing w:before="240"/>
      </w:pPr>
      <w:r>
        <w:rPr>
          <w:b/>
          <w:bCs/>
        </w:rPr>
        <w:t xml:space="preserve">Figure 4.3</w:t>
      </w:r>
    </w:p>
    <w:p>
      <w:pPr>
        <w:keepNext/>
        <w:spacing w:after="60"/>
      </w:pPr>
      <w:r>
        <w:rPr>
          <w:i/>
          <w:iCs/>
        </w:rPr>
        <w:t xml:space="preserve">From Vicious to Virtuous Cycle</w:t>
      </w:r>
    </w:p>
    <w:p xmlns:a="http://schemas.openxmlformats.org/drawingml/2006/main">
      <w:pPr>
        <w:keepNext/>
        <w:spacing w:before="60" w:after="60" w:line="240" w:lineRule="auto"/>
        <w:jc w:val="center"/>
      </w:pPr>
      <w:r>
        <mc:AlternateContent>
          <mc:Choice Requires="wpg">
            <w:drawing>
              <wp:inline distT="0" distB="0" distL="0" distR="0">
                <wp:extent cx="5727700" cy="3177540"/>
                <wp:effectExtent l="0" t="0" r="0" b="0"/>
                <wp:docPr id="1020" name="Vicious to virtuous cycle" descr="Present vicious cycle matched step by step with the proposed virtuous cycle"/>
                <wp:cNvGraphicFramePr/>
                <a:graphic>
                  <a:graphicData uri="http://schemas.microsoft.com/office/word/2010/wordprocessingGroup">
                    <wpg:wgp>
                      <wpg:cNvGrpSpPr/>
                      <wpg:grpSpPr>
                        <a:xfrm>
                          <a:off x="0" y="0"/>
                          <a:ext cx="5727700" cy="3177540"/>
                          <a:chOff x="0" y="0"/>
                          <a:chExt cx="5727700" cy="3177540"/>
                        </a:xfrm>
                      </wpg:grpSpPr>
                      <wps:wsp>
                        <wps:cNvPr id="5170" name="roundRect 5170"/>
                        <wps:cNvSpPr/>
                        <wps:spPr>
                          <a:xfrm>
                            <a:off x="0" y="0"/>
                            <a:ext cx="2362200" cy="47752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Gap persists: 65.6% limited</w:t>
                              </w:r>
                            </w:p>
                          </w:txbxContent>
                        </wps:txbx>
                        <wps:bodyPr rot="0" vert="horz" wrap="square" lIns="38100" tIns="25400" rIns="38100" bIns="25400" anchor="ctr" anchorCtr="0">
                          <a:noAutofit/>
                        </wps:bodyPr>
                      </wps:wsp>
                      <wps:wsp>
                        <wps:cNvPr id="5171" name="roundRect 5171"/>
                        <wps:cNvSpPr/>
                        <wps:spPr>
                          <a:xfrm>
                            <a:off x="3365500" y="0"/>
                            <a:ext cx="2362200" cy="477520"/>
                          </a:xfrm>
                          <a:prstGeom prst="round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Knowledge grows: below 20% limited</w:t>
                              </w:r>
                            </w:p>
                          </w:txbxContent>
                        </wps:txbx>
                        <wps:bodyPr rot="0" vert="horz" wrap="square" lIns="38100" tIns="25400" rIns="38100" bIns="25400" anchor="ctr" anchorCtr="0">
                          <a:noAutofit/>
                        </wps:bodyPr>
                      </wps:wsp>
                      <wps:wsp>
                        <wps:cNvPr id="5172" name="Connector 5172"/>
                        <wps:cNvCnPr/>
                        <wps:spPr>
                          <a:xfrm>
                            <a:off x="2400300" y="238760"/>
                            <a:ext cx="927100" cy="0"/>
                          </a:xfrm>
                          <a:prstGeom prst="line">
                            <a:avLst/>
                          </a:prstGeom>
                          <a:ln w="31750">
                            <a:solidFill>
                              <a:srgbClr val="47505A"/>
                            </a:solidFill>
                            <a:tailEnd type="triangle" w="med" len="med"/>
                          </a:ln>
                        </wps:spPr>
                        <wps:bodyPr/>
                      </wps:wsp>
                      <wps:wsp>
                        <wps:cNvPr id="5173" name="roundRect 5173"/>
                        <wps:cNvSpPr/>
                        <wps:spPr>
                          <a:xfrm>
                            <a:off x="0" y="706120"/>
                            <a:ext cx="2362200" cy="47752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1 Outdated doctrine</w:t>
                              </w:r>
                            </w:p>
                          </w:txbxContent>
                        </wps:txbx>
                        <wps:bodyPr rot="0" vert="horz" wrap="square" lIns="38100" tIns="25400" rIns="38100" bIns="25400" anchor="ctr" anchorCtr="0">
                          <a:noAutofit/>
                        </wps:bodyPr>
                      </wps:wsp>
                      <wps:wsp>
                        <wps:cNvPr id="5174" name="roundRect 5174"/>
                        <wps:cNvSpPr/>
                        <wps:spPr>
                          <a:xfrm>
                            <a:off x="3365500" y="706120"/>
                            <a:ext cx="2362200" cy="47752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1 Revised doctrine and study text</w:t>
                              </w:r>
                            </w:p>
                          </w:txbxContent>
                        </wps:txbx>
                        <wps:bodyPr rot="0" vert="horz" wrap="square" lIns="38100" tIns="25400" rIns="38100" bIns="25400" anchor="ctr" anchorCtr="0">
                          <a:noAutofit/>
                        </wps:bodyPr>
                      </wps:wsp>
                      <wps:wsp>
                        <wps:cNvPr id="5175" name="Connector 5175"/>
                        <wps:cNvCnPr/>
                        <wps:spPr>
                          <a:xfrm>
                            <a:off x="2400300" y="944880"/>
                            <a:ext cx="927100" cy="0"/>
                          </a:xfrm>
                          <a:prstGeom prst="line">
                            <a:avLst/>
                          </a:prstGeom>
                          <a:ln w="31750">
                            <a:solidFill>
                              <a:srgbClr val="47505A"/>
                            </a:solidFill>
                            <a:tailEnd type="triangle" w="med" len="med"/>
                          </a:ln>
                        </wps:spPr>
                        <wps:bodyPr/>
                      </wps:wsp>
                      <wps:wsp>
                        <wps:cNvPr id="5176" name="roundRect 5176"/>
                        <wps:cNvSpPr/>
                        <wps:spPr>
                          <a:xfrm>
                            <a:off x="0" y="1412240"/>
                            <a:ext cx="2362200" cy="47752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2 No examined module</w:t>
                              </w:r>
                            </w:p>
                          </w:txbxContent>
                        </wps:txbx>
                        <wps:bodyPr rot="0" vert="horz" wrap="square" lIns="38100" tIns="25400" rIns="38100" bIns="25400" anchor="ctr" anchorCtr="0">
                          <a:noAutofit/>
                        </wps:bodyPr>
                      </wps:wsp>
                      <wps:wsp>
                        <wps:cNvPr id="5177" name="roundRect 5177"/>
                        <wps:cNvSpPr/>
                        <wps:spPr>
                          <a:xfrm>
                            <a:off x="3365500" y="1412240"/>
                            <a:ext cx="2362200" cy="47752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2 Examined module at each stage</w:t>
                              </w:r>
                            </w:p>
                          </w:txbxContent>
                        </wps:txbx>
                        <wps:bodyPr rot="0" vert="horz" wrap="square" lIns="38100" tIns="25400" rIns="38100" bIns="25400" anchor="ctr" anchorCtr="0">
                          <a:noAutofit/>
                        </wps:bodyPr>
                      </wps:wsp>
                      <wps:wsp>
                        <wps:cNvPr id="5178" name="Connector 5178"/>
                        <wps:cNvCnPr/>
                        <wps:spPr>
                          <a:xfrm>
                            <a:off x="2400300" y="1651000"/>
                            <a:ext cx="927100" cy="0"/>
                          </a:xfrm>
                          <a:prstGeom prst="line">
                            <a:avLst/>
                          </a:prstGeom>
                          <a:ln w="31750">
                            <a:solidFill>
                              <a:srgbClr val="47505A"/>
                            </a:solidFill>
                            <a:tailEnd type="triangle" w="med" len="med"/>
                          </a:ln>
                        </wps:spPr>
                        <wps:bodyPr/>
                      </wps:wsp>
                      <wps:wsp>
                        <wps:cNvPr id="5179" name="roundRect 5179"/>
                        <wps:cNvSpPr/>
                        <wps:spPr>
                          <a:xfrm>
                            <a:off x="0" y="2118360"/>
                            <a:ext cx="2362200" cy="47752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3 Low priority, short notice</w:t>
                              </w:r>
                            </w:p>
                          </w:txbxContent>
                        </wps:txbx>
                        <wps:bodyPr rot="0" vert="horz" wrap="square" lIns="38100" tIns="25400" rIns="38100" bIns="25400" anchor="ctr" anchorCtr="0">
                          <a:noAutofit/>
                        </wps:bodyPr>
                      </wps:wsp>
                      <wps:wsp>
                        <wps:cNvPr id="5180" name="roundRect 5180"/>
                        <wps:cNvSpPr/>
                        <wps:spPr>
                          <a:xfrm>
                            <a:off x="3365500" y="2118360"/>
                            <a:ext cx="2362200" cy="47752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3 Test before magistracy powers</w:t>
                              </w:r>
                            </w:p>
                          </w:txbxContent>
                        </wps:txbx>
                        <wps:bodyPr rot="0" vert="horz" wrap="square" lIns="38100" tIns="25400" rIns="38100" bIns="25400" anchor="ctr" anchorCtr="0">
                          <a:noAutofit/>
                        </wps:bodyPr>
                      </wps:wsp>
                      <wps:wsp>
                        <wps:cNvPr id="5181" name="Connector 5181"/>
                        <wps:cNvCnPr/>
                        <wps:spPr>
                          <a:xfrm>
                            <a:off x="2400300" y="2357120"/>
                            <a:ext cx="927100" cy="0"/>
                          </a:xfrm>
                          <a:prstGeom prst="line">
                            <a:avLst/>
                          </a:prstGeom>
                          <a:ln w="31750">
                            <a:solidFill>
                              <a:srgbClr val="47505A"/>
                            </a:solidFill>
                            <a:tailEnd type="triangle" w="med" len="med"/>
                          </a:ln>
                        </wps:spPr>
                        <wps:bodyPr/>
                      </wps:wsp>
                      <wps:wsp>
                        <wps:cNvPr id="5182" name="roundRect 5182"/>
                        <wps:cNvSpPr/>
                        <wps:spPr>
                          <a:xfrm>
                            <a:off x="0" y="2824480"/>
                            <a:ext cx="2362200" cy="30226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4 Learning on the job, no test</w:t>
                              </w:r>
                            </w:p>
                          </w:txbxContent>
                        </wps:txbx>
                        <wps:bodyPr rot="0" vert="horz" wrap="square" lIns="38100" tIns="25400" rIns="38100" bIns="25400" anchor="ctr" anchorCtr="0">
                          <a:noAutofit/>
                        </wps:bodyPr>
                      </wps:wsp>
                      <wps:wsp>
                        <wps:cNvPr id="5183" name="roundRect 5183"/>
                        <wps:cNvSpPr/>
                        <wps:spPr>
                          <a:xfrm>
                            <a:off x="3365500" y="2824480"/>
                            <a:ext cx="2362200" cy="30226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4 Case reviews feed doctrine</w:t>
                              </w:r>
                            </w:p>
                          </w:txbxContent>
                        </wps:txbx>
                        <wps:bodyPr rot="0" vert="horz" wrap="square" lIns="38100" tIns="25400" rIns="38100" bIns="25400" anchor="ctr" anchorCtr="0">
                          <a:noAutofit/>
                        </wps:bodyPr>
                      </wps:wsp>
                      <wps:wsp>
                        <wps:cNvPr id="5184" name="Connector 5184"/>
                        <wps:cNvCnPr/>
                        <wps:spPr>
                          <a:xfrm>
                            <a:off x="2400300" y="2975610"/>
                            <a:ext cx="927100" cy="0"/>
                          </a:xfrm>
                          <a:prstGeom prst="line">
                            <a:avLst/>
                          </a:prstGeom>
                          <a:ln w="31750">
                            <a:solidFill>
                              <a:srgbClr val="47505A"/>
                            </a:solidFill>
                            <a:tailEnd type="triangle" w="med" len="med"/>
                          </a:ln>
                        </wps:spPr>
                        <wps:bodyPr/>
                      </wps:wsp>
                      <wps:wsp>
                        <wps:cNvPr id="5185" name="Connector 5185"/>
                        <wps:cNvCnPr/>
                        <wps:spPr>
                          <a:xfrm>
                            <a:off x="1181100" y="1183640"/>
                            <a:ext cx="0" cy="228600"/>
                          </a:xfrm>
                          <a:prstGeom prst="line">
                            <a:avLst/>
                          </a:prstGeom>
                          <a:ln w="25400">
                            <a:solidFill>
                              <a:srgbClr val="47505A"/>
                            </a:solidFill>
                            <a:tailEnd type="triangle" w="med" len="med"/>
                          </a:ln>
                        </wps:spPr>
                        <wps:bodyPr/>
                      </wps:wsp>
                      <wps:wsp>
                        <wps:cNvPr id="5186" name="Connector 5186"/>
                        <wps:cNvCnPr/>
                        <wps:spPr>
                          <a:xfrm>
                            <a:off x="4546600" y="1183640"/>
                            <a:ext cx="0" cy="228600"/>
                          </a:xfrm>
                          <a:prstGeom prst="line">
                            <a:avLst/>
                          </a:prstGeom>
                          <a:ln w="25400">
                            <a:solidFill>
                              <a:srgbClr val="47505A"/>
                            </a:solidFill>
                            <a:tailEnd type="triangle" w="med" len="med"/>
                          </a:ln>
                        </wps:spPr>
                        <wps:bodyPr/>
                      </wps:wsp>
                      <wps:wsp>
                        <wps:cNvPr id="5187" name="Connector 5187"/>
                        <wps:cNvCnPr/>
                        <wps:spPr>
                          <a:xfrm>
                            <a:off x="1181100" y="1889760"/>
                            <a:ext cx="0" cy="228600"/>
                          </a:xfrm>
                          <a:prstGeom prst="line">
                            <a:avLst/>
                          </a:prstGeom>
                          <a:ln w="25400">
                            <a:solidFill>
                              <a:srgbClr val="47505A"/>
                            </a:solidFill>
                            <a:tailEnd type="triangle" w="med" len="med"/>
                          </a:ln>
                        </wps:spPr>
                        <wps:bodyPr/>
                      </wps:wsp>
                      <wps:wsp>
                        <wps:cNvPr id="5188" name="Connector 5188"/>
                        <wps:cNvCnPr/>
                        <wps:spPr>
                          <a:xfrm>
                            <a:off x="4546600" y="1889760"/>
                            <a:ext cx="0" cy="228600"/>
                          </a:xfrm>
                          <a:prstGeom prst="line">
                            <a:avLst/>
                          </a:prstGeom>
                          <a:ln w="25400">
                            <a:solidFill>
                              <a:srgbClr val="47505A"/>
                            </a:solidFill>
                            <a:tailEnd type="triangle" w="med" len="med"/>
                          </a:ln>
                        </wps:spPr>
                        <wps:bodyPr/>
                      </wps:wsp>
                      <wps:wsp>
                        <wps:cNvPr id="5189" name="Connector 5189"/>
                        <wps:cNvCnPr/>
                        <wps:spPr>
                          <a:xfrm>
                            <a:off x="1181100" y="2595880"/>
                            <a:ext cx="0" cy="228600"/>
                          </a:xfrm>
                          <a:prstGeom prst="line">
                            <a:avLst/>
                          </a:prstGeom>
                          <a:ln w="25400">
                            <a:solidFill>
                              <a:srgbClr val="47505A"/>
                            </a:solidFill>
                            <a:tailEnd type="triangle" w="med" len="med"/>
                          </a:ln>
                        </wps:spPr>
                        <wps:bodyPr/>
                      </wps:wsp>
                      <wps:wsp>
                        <wps:cNvPr id="5190" name="Connector 5190"/>
                        <wps:cNvCnPr/>
                        <wps:spPr>
                          <a:xfrm>
                            <a:off x="4546600" y="2595880"/>
                            <a:ext cx="0" cy="228600"/>
                          </a:xfrm>
                          <a:prstGeom prst="line">
                            <a:avLst/>
                          </a:prstGeom>
                          <a:ln w="25400">
                            <a:solidFill>
                              <a:srgbClr val="47505A"/>
                            </a:solidFill>
                            <a:tailEnd type="triangle" w="med" len="med"/>
                          </a:ln>
                        </wps:spPr>
                        <wps:bodyPr/>
                      </wps:wsp>
                      <wps:wsp>
                        <wps:cNvPr id="5191" name="Connector 5191"/>
                        <wps:cNvCnPr/>
                        <wps:spPr>
                          <a:xfrm>
                            <a:off x="1181100" y="477520"/>
                            <a:ext cx="0" cy="228600"/>
                          </a:xfrm>
                          <a:prstGeom prst="line">
                            <a:avLst/>
                          </a:prstGeom>
                          <a:ln w="25400">
                            <a:solidFill>
                              <a:srgbClr val="47505A"/>
                            </a:solidFill>
                            <a:tailEnd type="triangle" w="med" len="med"/>
                          </a:ln>
                        </wps:spPr>
                        <wps:bodyPr/>
                      </wps:wsp>
                      <wps:wsp>
                        <wps:cNvPr id="5192" name="Connector 5192"/>
                        <wps:cNvCnPr/>
                        <wps:spPr>
                          <a:xfrm>
                            <a:off x="4546600" y="477520"/>
                            <a:ext cx="0" cy="228600"/>
                          </a:xfrm>
                          <a:prstGeom prst="line">
                            <a:avLst/>
                          </a:prstGeom>
                          <a:ln w="25400">
                            <a:solidFill>
                              <a:srgbClr val="47505A"/>
                            </a:solidFill>
                            <a:tailEnd type="triangle" w="med" len="med"/>
                          </a:ln>
                        </wps:spPr>
                        <wps:bodyPr/>
                      </wps:wsp>
                      <wps:wsp>
                        <wps:cNvPr id="5193" name="Label 5193"/>
                        <wps:cNvSpPr txBox="1"/>
                        <wps:spPr>
                          <a:xfrm>
                            <a:off x="2387600" y="279400"/>
                            <a:ext cx="952500" cy="40132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Measures of Chapter V</w:t>
                              </w:r>
                            </w:p>
                          </w:txbxContent>
                        </wps:txbx>
                        <wps:bodyPr rot="0" vert="horz" wrap="square" lIns="38100" tIns="25400" rIns="381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from Figure 4.2 and Table 5.2. Nodes run in order from 1 to 4.</w:t>
      </w:r>
    </w:p>
    <w:p>
      <w:pPr>
        <w:keepNext/>
        <w:spacing w:before="200"/>
      </w:pPr>
      <w:r>
        <w:rPr>
          <w:b/>
          <w:bCs/>
        </w:rPr>
        <w:t xml:space="preserve">Summary of the Chapter</w:t>
      </w:r>
    </w:p>
    <w:p>
      <w:pPr>
        <w:ind w:firstLine="720"/>
        <w:jc w:val="both"/>
      </w:pPr>
      <w:r>
        <w:t xml:space="preserve">Chapter IV identified six institutional factors behind the knowledge gap: no module in career courses, outdated doctrine and no study material, short notice and no pre-deployment training, no field reference or legal support, low priority in a combat-focused culture, and reliance on experience without any test. Each factor is supported by the survey, a hard indicator and at least three of the four groups interviewed. The factors reinforce each other in a cycle that experience alone cannot break. The chapter answers the third secondary question.</w:t>
      </w:r>
    </w:p>
    <w:p>
      <w:pPr>
        <w:sectPr w:rsidR="006D1F7F">
          <w:headerReference w:type="default" r:id="rId27"/>
          <w:footerReference w:type="default" r:id="rId28"/>
          <w:pgSz w:w="11906" w:h="16838"/>
          <w:pgMar w:top="1440" w:right="1440" w:bottom="1440" w:left="1440" w:header="600" w:footer="600" w:gutter="0"/>
          <w:pgNumType w:start="1"/>
          <w:cols w:space="720"/>
          <w:docGrid w:linePitch="360"/>
        </w:sectPr>
      </w:pPr>
    </w:p>
    <w:p>
      <w:pPr>
        <w:keepNext/>
        <w:spacing w:before="120"/>
        <w:jc w:val="center"/>
      </w:pPr>
      <w:r>
        <w:rPr>
          <w:b/>
          <w:bCs/>
        </w:rPr>
        <w:t xml:space="preserve">Chapter V</w:t>
      </w:r>
    </w:p>
    <w:p>
      <w:pPr>
        <w:keepNext/>
        <w:spacing w:after="240"/>
        <w:jc w:val="center"/>
      </w:pPr>
      <w:r>
        <w:rPr>
          <w:b/>
          <w:bCs/>
        </w:rPr>
        <w:t xml:space="preserve">Conclusions and Recommendations</w:t>
      </w:r>
    </w:p>
    <w:p>
      <w:pPr>
        <w:keepNext/>
        <w:spacing w:before="200"/>
      </w:pPr>
      <w:r>
        <w:rPr>
          <w:b/>
          <w:bCs/>
        </w:rPr>
        <w:t xml:space="preserve">General</w:t>
      </w:r>
    </w:p>
    <w:p>
      <w:pPr>
        <w:ind w:firstLine="720"/>
        <w:jc w:val="both"/>
      </w:pPr>
      <w:r>
        <w:t xml:space="preserve">The preceding chapters set a standard, measured the gap against it and traced its causes. This chapter answers the research questions and states where and how the hypothesis was proved. It then proposes ways forward that follow from the findings, draws the conclusion and makes recommendations. It ends with the scope for further research.</w:t>
      </w:r>
    </w:p>
    <w:p>
      <w:pPr>
        <w:keepNext/>
        <w:spacing w:before="200"/>
      </w:pPr>
      <w:r>
        <w:rPr>
          <w:b/>
          <w:bCs/>
        </w:rPr>
        <w:t xml:space="preserve">Answers to the Research Questions</w:t>
      </w:r>
    </w:p>
    <w:p>
      <w:pPr>
        <w:ind w:firstLine="720"/>
        <w:jc w:val="both"/>
      </w:pPr>
      <w:r>
        <w:t xml:space="preserve">Table 5.1 answers each research question from the evidence of the preceding chapters.</w:t>
      </w:r>
    </w:p>
    <w:p>
      <w:pPr>
        <w:sectPr w:rsidR="006D1F7F">
          <w:headerReference w:type="default" r:id="rId31"/>
          <w:footerReference w:type="default" r:id="rId32"/>
          <w:pgSz w:w="11906" w:h="16838"/>
          <w:pgMar w:top="1440" w:right="1440" w:bottom="1440" w:left="1440" w:header="600" w:footer="600" w:gutter="0"/>
          <w:pgNumType w:start="1"/>
          <w:cols w:space="720"/>
          <w:docGrid w:linePitch="360"/>
        </w:sectPr>
      </w:pPr>
    </w:p>
    <w:p>
      <w:pPr>
        <w:keepNext/>
        <w:spacing w:before="240"/>
      </w:pPr>
      <w:r>
        <w:rPr>
          <w:b/>
          <w:bCs/>
        </w:rPr>
        <w:t xml:space="preserve">Table 5.1</w:t>
      </w:r>
    </w:p>
    <w:p>
      <w:pPr>
        <w:keepNext/>
        <w:spacing w:after="60"/>
      </w:pPr>
      <w:r>
        <w:rPr>
          <w:i/>
          <w:iCs/>
        </w:rPr>
        <w:t xml:space="preserve">Research Traceability Matrix</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3021"/>
        <w:gridCol w:w="4748"/>
        <w:gridCol w:w="2446"/>
        <w:gridCol w:w="1295"/>
        <w:gridCol w:w="2448"/>
      </w:tblGrid>
      <w:tr>
        <w:trPr>
          <w:cantSplit/>
          <w:tblHeader/>
        </w:trPr>
        <w:tc>
          <w:tcPr>
            <w:tcW w:w="302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Research question</w:t>
            </w:r>
          </w:p>
        </w:tc>
        <w:tc>
          <w:tcPr>
            <w:tcW w:w="4748"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Key finding</w:t>
            </w:r>
          </w:p>
        </w:tc>
        <w:tc>
          <w:tcPr>
            <w:tcW w:w="244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Evidence</w:t>
            </w:r>
          </w:p>
        </w:tc>
        <w:tc>
          <w:tcPr>
            <w:tcW w:w="12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Factor</w:t>
            </w:r>
          </w:p>
        </w:tc>
        <w:tc>
          <w:tcPr>
            <w:tcW w:w="2448"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Recommendation</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Primary: is knowledge adequate?</w:t>
            </w:r>
          </w:p>
        </w:tc>
        <w:tc>
          <w:tcPr>
            <w:tcW w:w="47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No; H0 rejected, H1 accepted</w:t>
            </w:r>
          </w:p>
        </w:tc>
        <w:tc>
          <w:tcPr>
            <w:tcW w:w="2446"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3.5; Table 3.6</w:t>
            </w:r>
          </w:p>
        </w:tc>
        <w:tc>
          <w:tcPr>
            <w:tcW w:w="12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All</w:t>
            </w:r>
          </w:p>
        </w:tc>
        <w:tc>
          <w:tcPr>
            <w:tcW w:w="24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All (a to k)</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 What knowledge is required?</w:t>
            </w:r>
          </w:p>
        </w:tc>
        <w:tc>
          <w:tcPr>
            <w:tcW w:w="47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Six domains; standard 50% to 65%; doctrine 0% to 30%</w:t>
            </w:r>
          </w:p>
        </w:tc>
        <w:tc>
          <w:tcPr>
            <w:tcW w:w="2446"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2.3; Figure 2.2</w:t>
            </w:r>
          </w:p>
        </w:tc>
        <w:tc>
          <w:tcPr>
            <w:tcW w:w="12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F2</w:t>
            </w:r>
          </w:p>
        </w:tc>
        <w:tc>
          <w:tcPr>
            <w:tcW w:w="24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 a</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2. What is the existing state?</w:t>
            </w:r>
          </w:p>
        </w:tc>
        <w:tc>
          <w:tcPr>
            <w:tcW w:w="47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39.3% of maximum; 65.6% limited; gap 11.2 to 25.0 points</w:t>
            </w:r>
          </w:p>
        </w:tc>
        <w:tc>
          <w:tcPr>
            <w:tcW w:w="2446"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3.2, Table 3.4</w:t>
            </w:r>
          </w:p>
        </w:tc>
        <w:tc>
          <w:tcPr>
            <w:tcW w:w="12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F6</w:t>
            </w:r>
          </w:p>
        </w:tc>
        <w:tc>
          <w:tcPr>
            <w:tcW w:w="24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 h</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3. What factors affect the gap?</w:t>
            </w:r>
          </w:p>
        </w:tc>
        <w:tc>
          <w:tcPr>
            <w:tcW w:w="47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Six institutional factors in a cycle</w:t>
            </w:r>
          </w:p>
        </w:tc>
        <w:tc>
          <w:tcPr>
            <w:tcW w:w="2446"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4.1; Table 4.2</w:t>
            </w:r>
          </w:p>
        </w:tc>
        <w:tc>
          <w:tcPr>
            <w:tcW w:w="12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F1 to F6</w:t>
            </w:r>
          </w:p>
        </w:tc>
        <w:tc>
          <w:tcPr>
            <w:tcW w:w="24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d, e, g, i, j, k</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4. What measures are recommended?</w:t>
            </w:r>
          </w:p>
        </w:tc>
        <w:tc>
          <w:tcPr>
            <w:tcW w:w="47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Eleven measures; every factor covered</w:t>
            </w:r>
          </w:p>
        </w:tc>
        <w:tc>
          <w:tcPr>
            <w:tcW w:w="2446"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5.2, Table 5.3</w:t>
            </w:r>
          </w:p>
        </w:tc>
        <w:tc>
          <w:tcPr>
            <w:tcW w:w="12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All</w:t>
            </w:r>
          </w:p>
        </w:tc>
        <w:tc>
          <w:tcPr>
            <w:tcW w:w="24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 to k</w:t>
            </w:r>
          </w:p>
        </w:tc>
      </w:tr>
    </w:tbl>
    <w:p>
      <w:pPr>
        <w:spacing w:before="60" w:after="240"/>
      </w:pPr>
      <w:r>
        <w:rPr>
          <w:i/>
          <w:iCs/>
        </w:rPr>
        <w:t xml:space="preserve">Note.</w:t>
      </w:r>
      <w:r>
        <w:t xml:space="preserve"> Researcher's own construct. Recommendation letters are as in this chapter.</w:t>
      </w:r>
    </w:p>
    <w:p>
      <w:pPr>
        <w:sectPr w:rsidR="006D1F7F">
          <w:headerReference w:type="default" r:id="rId31"/>
          <w:footerReference w:type="default" r:id="rId32"/>
          <w:pgSz w:w="16838" w:h="11906" w:orient="landscape"/>
          <w:pgMar w:top="1440" w:right="1440" w:bottom="1440" w:left="1440" w:header="600" w:footer="600" w:gutter="0"/>
          <w:cols w:space="720"/>
          <w:docGrid w:linePitch="360"/>
        </w:sectPr>
      </w:pPr>
    </w:p>
    <w:p>
      <w:pPr>
        <w:keepNext/>
        <w:spacing w:before="200"/>
      </w:pPr>
      <w:r>
        <w:rPr>
          <w:b/>
          <w:bCs/>
        </w:rPr>
        <w:t xml:space="preserve">Proof of the Hypothesis</w:t>
      </w:r>
    </w:p>
    <w:p>
      <w:pPr>
        <w:ind w:firstLine="720"/>
        <w:jc w:val="both"/>
      </w:pPr>
      <w:r>
        <w:t xml:space="preserve">The hypothesis was tested in Chapter III against the decision rule set in Chapter I. Knowledge fell below the standard in all six domains, 65.6% of officers had limited knowledge, and officers with limited knowledge met each problem 32.3 to 36.4 points more often (</w:t>
      </w:r>
      <w:r>
        <w:rPr>
          <w:i/>
          <w:iCs/>
        </w:rPr>
        <w:t xml:space="preserve">z</w:t>
      </w:r>
      <w:r>
        <w:t xml:space="preserve"> = 6.13 to 6.64, </w:t>
      </w:r>
      <w:r>
        <w:rPr>
          <w:i/>
          <w:iCs/>
        </w:rPr>
        <w:t xml:space="preserve">p</w:t>
      </w:r>
      <w:r>
        <w:t xml:space="preserve"> &lt; .001). All three conditions were met, so H0 was rejected and H1 accepted (Table 3.5). The result held without the uniform responders (Table B2), and the interviews and FGDs supported it (Table 3.7). Chapter II supplied the standard that made the test possible, and Chapter IV explained why the result occurred.</w:t>
      </w:r>
    </w:p>
    <w:p>
      <w:pPr>
        <w:keepNext/>
        <w:spacing w:before="200"/>
      </w:pPr>
      <w:r>
        <w:rPr>
          <w:b/>
          <w:bCs/>
        </w:rPr>
        <w:t xml:space="preserve">Ways Forward</w:t>
      </w:r>
    </w:p>
    <w:p>
      <w:pPr>
        <w:keepNext/>
        <w:spacing w:before="120"/>
      </w:pPr>
      <w:r>
        <w:rPr>
          <w:b/>
          <w:bCs/>
          <w:i/>
          <w:iCs/>
        </w:rPr>
        <w:t xml:space="preserve">Principles of the Ways Forward</w:t>
      </w:r>
    </w:p>
    <w:p>
      <w:pPr>
        <w:ind w:firstLine="720"/>
        <w:jc w:val="both"/>
      </w:pPr>
      <w:r>
        <w:t xml:space="preserve">The ways forward follow four principles drawn from the findings. First, knowledge must come before authority, as the theory (Chapter I) and comparable institutions (Table 2.4) require. Second, every measure must act on a factor identified in Chapter IV. Third, measures must use existing institutions and training cycles. Fourth, progress must be measured against the baseline set by this study (Figure 5.1).</w:t>
      </w:r>
    </w:p>
    <w:p>
      <w:pPr>
        <w:keepNext/>
        <w:spacing w:before="240"/>
      </w:pPr>
      <w:r>
        <w:rPr>
          <w:b/>
          <w:bCs/>
        </w:rPr>
        <w:t xml:space="preserve">Figure 5.1</w:t>
      </w:r>
    </w:p>
    <w:p>
      <w:pPr>
        <w:keepNext/>
        <w:spacing w:after="60"/>
      </w:pPr>
      <w:r>
        <w:rPr>
          <w:i/>
          <w:iCs/>
        </w:rPr>
        <w:t xml:space="preserve">Ends, Ways and Means of the Proposed Reform</w:t>
      </w:r>
    </w:p>
    <w:p xmlns:a="http://schemas.openxmlformats.org/drawingml/2006/main">
      <w:pPr>
        <w:keepNext/>
        <w:spacing w:before="60" w:after="60" w:line="240" w:lineRule="auto"/>
        <w:jc w:val="center"/>
      </w:pPr>
      <w:r>
        <mc:AlternateContent>
          <mc:Choice Requires="wpg">
            <w:drawing>
              <wp:inline distT="0" distB="0" distL="0" distR="0">
                <wp:extent cx="5727700" cy="4368800"/>
                <wp:effectExtent l="0" t="0" r="0" b="0"/>
                <wp:docPr id="1021" name="Ends, ways and means" descr="Roof of ends, three pillars of ways, base of means"/>
                <wp:cNvGraphicFramePr/>
                <a:graphic>
                  <a:graphicData uri="http://schemas.microsoft.com/office/word/2010/wordprocessingGroup">
                    <wpg:wgp>
                      <wpg:cNvGrpSpPr/>
                      <wpg:grpSpPr>
                        <a:xfrm>
                          <a:off x="0" y="0"/>
                          <a:ext cx="5727700" cy="4368800"/>
                          <a:chOff x="0" y="0"/>
                          <a:chExt cx="5727700" cy="4368800"/>
                        </a:xfrm>
                      </wpg:grpSpPr>
                      <wps:wsp>
                        <wps:cNvPr id="5194" name="trapezoid 5194"/>
                        <wps:cNvSpPr/>
                        <wps:spPr>
                          <a:xfrm>
                            <a:off x="0" y="0"/>
                            <a:ext cx="5727700" cy="1092200"/>
                          </a:xfrm>
                          <a:prstGeom prst="trapezoid">
                            <a:avLst>
                              <a:gd name="adj" fmla="val 22000"/>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63500" h="63500" prst="circle"/>
                          </a:sp3d>
                        </wps:spPr>
                        <wps:txbx>
                          <w:txbxContent>
                            <w:p>
                              <w:pPr>
                                <w:spacing w:before="0" w:after="0" w:line="240" w:lineRule="auto"/>
                                <w:jc w:val="center"/>
                              </w:pPr>
                              <w:r>
                                <w:rPr>
                                  <w:rFonts w:ascii="Arial" w:hAnsi="Arial" w:eastAsia="Arial" w:cs="Arial"/>
                                  <w:b/>
                                  <w:bCs/>
                                  <w:color w:val="FFFFFF"/>
                                  <w:sz w:val="24"/>
                                  <w:szCs w:val="24"/>
                                </w:rPr>
                                <w:t xml:space="preserve">ENDS</w:t>
                              </w:r>
                            </w:p>
                            <w:p>
                              <w:pPr>
                                <w:spacing w:before="0" w:after="0" w:line="240" w:lineRule="auto"/>
                                <w:jc w:val="center"/>
                              </w:pPr>
                              <w:r>
                                <w:rPr>
                                  <w:rFonts w:ascii="Arial" w:hAnsi="Arial" w:eastAsia="Arial" w:cs="Arial"/>
                                  <w:color w:val="FFFFFF"/>
                                  <w:sz w:val="24"/>
                                  <w:szCs w:val="24"/>
                                </w:rPr>
                                <w:t xml:space="preserve">Every officer meets the working standard and is certified before magistracy powers</w:t>
                              </w:r>
                            </w:p>
                          </w:txbxContent>
                        </wps:txbx>
                        <wps:bodyPr rot="0" vert="horz" wrap="square" lIns="25400" tIns="25400" rIns="25400" bIns="25400" anchor="ctr" anchorCtr="0">
                          <a:noAutofit/>
                        </wps:bodyPr>
                      </wps:wsp>
                      <wps:wsp>
                        <wps:cNvPr id="5195" name="Label 5195"/>
                        <wps:cNvSpPr txBox="1"/>
                        <wps:spPr>
                          <a:xfrm>
                            <a:off x="0" y="1168400"/>
                            <a:ext cx="57277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WAYS</w:t>
                              </w:r>
                            </w:p>
                          </w:txbxContent>
                        </wps:txbx>
                        <wps:bodyPr rot="0" vert="horz" wrap="square" lIns="38100" tIns="25400" rIns="38100" bIns="25400" anchor="ctr" anchorCtr="0">
                          <a:noAutofit/>
                        </wps:bodyPr>
                      </wps:wsp>
                      <wps:wsp>
                        <wps:cNvPr id="5196" name="can 5196"/>
                        <wps:cNvSpPr/>
                        <wps:spPr>
                          <a:xfrm>
                            <a:off x="0" y="1422400"/>
                            <a:ext cx="1778000" cy="1905000"/>
                          </a:xfrm>
                          <a:prstGeom prst="can">
                            <a:avLst>
                              <a:gd name="adj" fmla="val 14000"/>
                            </a:avLst>
                          </a:prstGeom>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INDIVIDUAL</w:t>
                              </w:r>
                            </w:p>
                            <w:p>
                              <w:pPr>
                                <w:spacing w:before="0" w:after="0" w:line="240" w:lineRule="auto"/>
                                <w:jc w:val="center"/>
                              </w:pPr>
                              <w:r>
                                <w:rPr>
                                  <w:rFonts w:ascii="Arial" w:hAnsi="Arial" w:eastAsia="Arial" w:cs="Arial"/>
                                  <w:color w:val="FFFFFF"/>
                                  <w:sz w:val="24"/>
                                  <w:szCs w:val="24"/>
                                </w:rPr>
                                <w:t xml:space="preserve">Pocket aide-memoire</w:t>
                              </w:r>
                            </w:p>
                            <w:p>
                              <w:pPr>
                                <w:spacing w:before="0" w:after="0" w:line="240" w:lineRule="auto"/>
                                <w:jc w:val="center"/>
                              </w:pPr>
                              <w:r>
                                <w:rPr>
                                  <w:rFonts w:ascii="Arial" w:hAnsi="Arial" w:eastAsia="Arial" w:cs="Arial"/>
                                  <w:color w:val="FFFFFF"/>
                                  <w:sz w:val="24"/>
                                  <w:szCs w:val="24"/>
                                </w:rPr>
                                <w:t xml:space="preserve">Unit legal discussions</w:t>
                              </w:r>
                            </w:p>
                            <w:p>
                              <w:pPr>
                                <w:spacing w:before="0" w:after="0" w:line="240" w:lineRule="auto"/>
                                <w:jc w:val="center"/>
                              </w:pPr>
                              <w:r>
                                <w:rPr>
                                  <w:rFonts w:ascii="Arial" w:hAnsi="Arial" w:eastAsia="Arial" w:cs="Arial"/>
                                  <w:color w:val="FFFFFF"/>
                                  <w:sz w:val="24"/>
                                  <w:szCs w:val="24"/>
                                </w:rPr>
                                <w:t xml:space="preserve">Test before powers</w:t>
                              </w:r>
                            </w:p>
                          </w:txbxContent>
                        </wps:txbx>
                        <wps:bodyPr rot="0" vert="horz" wrap="square" lIns="25400" tIns="25400" rIns="25400" bIns="25400" anchor="ctr" anchorCtr="0">
                          <a:noAutofit/>
                        </wps:bodyPr>
                      </wps:wsp>
                      <wps:wsp>
                        <wps:cNvPr id="5197" name="can 5197"/>
                        <wps:cNvSpPr/>
                        <wps:spPr>
                          <a:xfrm>
                            <a:off x="1974850" y="1422400"/>
                            <a:ext cx="1778000" cy="1905000"/>
                          </a:xfrm>
                          <a:prstGeom prst="can">
                            <a:avLst>
                              <a:gd name="adj" fmla="val 14000"/>
                            </a:avLst>
                          </a:prstGeom>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INSTITUTIONAL</w:t>
                              </w:r>
                            </w:p>
                            <w:p>
                              <w:pPr>
                                <w:spacing w:before="0" w:after="0" w:line="240" w:lineRule="auto"/>
                                <w:jc w:val="center"/>
                              </w:pPr>
                              <w:r>
                                <w:rPr>
                                  <w:rFonts w:ascii="Arial" w:hAnsi="Arial" w:eastAsia="Arial" w:cs="Arial"/>
                                  <w:color w:val="FFFFFF"/>
                                  <w:sz w:val="24"/>
                                  <w:szCs w:val="24"/>
                                </w:rPr>
                                <w:t xml:space="preserve">Examined module</w:t>
                              </w:r>
                            </w:p>
                            <w:p>
                              <w:pPr>
                                <w:spacing w:before="0" w:after="0" w:line="240" w:lineRule="auto"/>
                                <w:jc w:val="center"/>
                              </w:pPr>
                              <w:r>
                                <w:rPr>
                                  <w:rFonts w:ascii="Arial" w:hAnsi="Arial" w:eastAsia="Arial" w:cs="Arial"/>
                                  <w:color w:val="FFFFFF"/>
                                  <w:sz w:val="24"/>
                                  <w:szCs w:val="24"/>
                                </w:rPr>
                                <w:t xml:space="preserve">Revised MOOTW</w:t>
                              </w:r>
                            </w:p>
                            <w:p>
                              <w:pPr>
                                <w:spacing w:before="0" w:after="0" w:line="240" w:lineRule="auto"/>
                                <w:jc w:val="center"/>
                              </w:pPr>
                              <w:r>
                                <w:rPr>
                                  <w:rFonts w:ascii="Arial" w:hAnsi="Arial" w:eastAsia="Arial" w:cs="Arial"/>
                                  <w:color w:val="FFFFFF"/>
                                  <w:sz w:val="24"/>
                                  <w:szCs w:val="24"/>
                                </w:rPr>
                                <w:t xml:space="preserve">Capsule and legal channel</w:t>
                              </w:r>
                            </w:p>
                            <w:p>
                              <w:pPr>
                                <w:spacing w:before="0" w:after="0" w:line="240" w:lineRule="auto"/>
                                <w:jc w:val="center"/>
                              </w:pPr>
                              <w:r>
                                <w:rPr>
                                  <w:rFonts w:ascii="Arial" w:hAnsi="Arial" w:eastAsia="Arial" w:cs="Arial"/>
                                  <w:color w:val="FFFFFF"/>
                                  <w:sz w:val="24"/>
                                  <w:szCs w:val="24"/>
                                </w:rPr>
                                <w:t xml:space="preserve">Biennial survey</w:t>
                              </w:r>
                            </w:p>
                          </w:txbxContent>
                        </wps:txbx>
                        <wps:bodyPr rot="0" vert="horz" wrap="square" lIns="25400" tIns="25400" rIns="25400" bIns="25400" anchor="ctr" anchorCtr="0">
                          <a:noAutofit/>
                        </wps:bodyPr>
                      </wps:wsp>
                      <wps:wsp>
                        <wps:cNvPr id="5198" name="can 5198"/>
                        <wps:cNvSpPr/>
                        <wps:spPr>
                          <a:xfrm>
                            <a:off x="3949700" y="1422400"/>
                            <a:ext cx="1778000" cy="1905000"/>
                          </a:xfrm>
                          <a:prstGeom prst="can">
                            <a:avLst>
                              <a:gd name="adj" fmla="val 14000"/>
                            </a:avLst>
                          </a:prstGeom>
                          <a:gradFill rotWithShape="1">
                            <a:gsLst>
                              <a:gs pos="0">
                                <a:srgbClr val="877254"/>
                              </a:gs>
                              <a:gs pos="30000">
                                <a:srgbClr val="5D4219"/>
                              </a:gs>
                              <a:gs pos="50000">
                                <a:srgbClr val="493009"/>
                              </a:gs>
                              <a:gs pos="58000">
                                <a:srgbClr val="5A3E14"/>
                              </a:gs>
                              <a:gs pos="100000">
                                <a:srgbClr val="755E3B"/>
                              </a:gs>
                            </a:gsLst>
                            <a:lin ang="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INTER-AGENCY</w:t>
                              </w:r>
                            </w:p>
                            <w:p>
                              <w:pPr>
                                <w:spacing w:before="0" w:after="0" w:line="240" w:lineRule="auto"/>
                                <w:jc w:val="center"/>
                              </w:pPr>
                              <w:r>
                                <w:rPr>
                                  <w:rFonts w:ascii="Arial" w:hAnsi="Arial" w:eastAsia="Arial" w:cs="Arial"/>
                                  <w:color w:val="FFFFFF"/>
                                  <w:sz w:val="24"/>
                                  <w:szCs w:val="24"/>
                                </w:rPr>
                                <w:t xml:space="preserve">Joint civil-military SOP</w:t>
                              </w:r>
                            </w:p>
                            <w:p>
                              <w:pPr>
                                <w:spacing w:before="0" w:after="0" w:line="240" w:lineRule="auto"/>
                                <w:jc w:val="center"/>
                              </w:pPr>
                              <w:r>
                                <w:rPr>
                                  <w:rFonts w:ascii="Arial" w:hAnsi="Arial" w:eastAsia="Arial" w:cs="Arial"/>
                                  <w:color w:val="FFFFFF"/>
                                  <w:sz w:val="24"/>
                                  <w:szCs w:val="24"/>
                                </w:rPr>
                                <w:t xml:space="preserve">District briefings</w:t>
                              </w:r>
                            </w:p>
                            <w:p>
                              <w:pPr>
                                <w:spacing w:before="0" w:after="0" w:line="240" w:lineRule="auto"/>
                                <w:jc w:val="center"/>
                              </w:pPr>
                              <w:r>
                                <w:rPr>
                                  <w:rFonts w:ascii="Arial" w:hAnsi="Arial" w:eastAsia="Arial" w:cs="Arial"/>
                                  <w:color w:val="FFFFFF"/>
                                  <w:sz w:val="24"/>
                                  <w:szCs w:val="24"/>
                                </w:rPr>
                                <w:t xml:space="preserve">Attachments and exercises</w:t>
                              </w:r>
                            </w:p>
                          </w:txbxContent>
                        </wps:txbx>
                        <wps:bodyPr rot="0" vert="horz" wrap="square" lIns="25400" tIns="25400" rIns="25400" bIns="25400" anchor="ctr" anchorCtr="0">
                          <a:noAutofit/>
                        </wps:bodyPr>
                      </wps:wsp>
                      <wps:wsp>
                        <wps:cNvPr id="5199" name="rect 5199"/>
                        <wps:cNvSpPr/>
                        <wps:spPr>
                          <a:xfrm>
                            <a:off x="0" y="3429000"/>
                            <a:ext cx="5727700" cy="8890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50800" h="50800" prst="circle"/>
                          </a:sp3d>
                        </wps:spPr>
                        <wps:txbx>
                          <w:txbxContent>
                            <w:p>
                              <w:pPr>
                                <w:spacing w:before="0" w:after="0" w:line="240" w:lineRule="auto"/>
                                <w:jc w:val="center"/>
                              </w:pPr>
                              <w:r>
                                <w:rPr>
                                  <w:rFonts w:ascii="Arial" w:hAnsi="Arial" w:eastAsia="Arial" w:cs="Arial"/>
                                  <w:b/>
                                  <w:bCs/>
                                  <w:color w:val="FFFFFF"/>
                                  <w:sz w:val="24"/>
                                  <w:szCs w:val="24"/>
                                </w:rPr>
                                <w:t xml:space="preserve">MEANS</w:t>
                              </w:r>
                            </w:p>
                            <w:p>
                              <w:pPr>
                                <w:spacing w:before="0" w:after="0" w:line="240" w:lineRule="auto"/>
                                <w:jc w:val="center"/>
                              </w:pPr>
                              <w:r>
                                <w:rPr>
                                  <w:rFonts w:ascii="Arial" w:hAnsi="Arial" w:eastAsia="Arial" w:cs="Arial"/>
                                  <w:color w:val="FFFFFF"/>
                                  <w:sz w:val="24"/>
                                  <w:szCs w:val="24"/>
                                </w:rPr>
                                <w:t xml:space="preserve">AHQ, MT Directorate, ARTDOC, BMA, SI&amp;T, DSCSC, JAG, Ministry of Public Administration, BPATC, district administration and police</w:t>
                              </w:r>
                            </w:p>
                          </w:txbxContent>
                        </wps:txbx>
                        <wps:bodyPr rot="0" vert="horz" wrap="square" lIns="38100" tIns="25400" rIns="381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from Table 5.2 and the recommendations.</w:t>
      </w:r>
    </w:p>
    <w:p>
      <w:pPr>
        <w:keepNext/>
        <w:spacing w:before="120"/>
      </w:pPr>
      <w:r>
        <w:rPr>
          <w:b/>
          <w:bCs/>
          <w:i/>
          <w:iCs/>
        </w:rPr>
        <w:t xml:space="preserve">Lessons from Comparable Institutions</w:t>
      </w:r>
    </w:p>
    <w:p>
      <w:pPr>
        <w:ind w:firstLine="720"/>
        <w:jc w:val="both"/>
      </w:pPr>
      <w:r>
        <w:rPr>
          <w:i/>
          <w:iCs/>
        </w:rPr>
        <w:t xml:space="preserve">Learn before authority.</w:t>
      </w:r>
      <w:r>
        <w:t xml:space="preserve"> Civil executive magistrates complete a 151-day law course, and police officers about a year of basic training, before they use such powers (Bangladesh Civil Service Administration Academy, n.d.; Rtv News, 2024). Army officers should likewise be taught and certified before magistracy powers are delegated, not after.</w:t>
      </w:r>
    </w:p>
    <w:p>
      <w:pPr>
        <w:ind w:firstLine="720"/>
        <w:jc w:val="both"/>
      </w:pPr>
      <w:r>
        <w:rPr>
          <w:i/>
          <w:iCs/>
        </w:rPr>
        <w:t xml:space="preserve">Keep rules short and binding.</w:t>
      </w:r>
      <w:r>
        <w:t xml:space="preserve"> India's "Dos and Don'ts" for troops in internal security were upheld by its Supreme Court, which directed that they be followed strictly (</w:t>
      </w:r>
      <w:r>
        <w:rPr>
          <w:i/>
          <w:iCs/>
        </w:rPr>
        <w:t xml:space="preserve">Naga People's Movement of Human Rights v. Union of India</w:t>
      </w:r>
      <w:r>
        <w:t xml:space="preserve">, 1998). Its Army Headquarters later created a dedicated human rights section (Press Information Bureau, 2019). Short rules, backed by a responsible office, are easier to carry and to enforce in the field.</w:t>
      </w:r>
    </w:p>
    <w:p>
      <w:pPr>
        <w:ind w:firstLine="720"/>
        <w:jc w:val="both"/>
      </w:pPr>
      <w:r>
        <w:rPr>
          <w:i/>
          <w:iCs/>
        </w:rPr>
        <w:t xml:space="preserve">Teach in phases.</w:t>
      </w:r>
      <w:r>
        <w:t xml:space="preserve"> The United States combines an online course with a short residential course (Kent, 2022). This suits the Army's busy training calendar, since officers can complete the first phase in their own time.</w:t>
      </w:r>
    </w:p>
    <w:p>
      <w:pPr>
        <w:keepNext/>
        <w:spacing w:before="120"/>
      </w:pPr>
      <w:r>
        <w:rPr>
          <w:b/>
          <w:bCs/>
          <w:i/>
          <w:iCs/>
        </w:rPr>
        <w:t xml:space="preserve">A Career-Long Knowledge Pathway</w:t>
      </w:r>
    </w:p>
    <w:p>
      <w:pPr>
        <w:ind w:firstLine="720"/>
        <w:jc w:val="both"/>
      </w:pPr>
      <w:r>
        <w:t xml:space="preserve">Figure 5.2 turns these lessons into a pathway. It runs from BMA through the arms and services schools and the School of Infantry and Tactics (SI&amp;T), captain-level courses and DSCSC, to pre-deployment, deployment and review. Each stage adds one layer of knowledge and one check. Case reviews and a repeated survey feed back into doctrine, so that the cycle in Figure 4.2 is reversed.</w:t>
      </w:r>
    </w:p>
    <w:p>
      <w:pPr>
        <w:keepNext/>
        <w:spacing w:before="240"/>
      </w:pPr>
      <w:r>
        <w:rPr>
          <w:b/>
          <w:bCs/>
        </w:rPr>
        <w:t xml:space="preserve">Figure 5.2</w:t>
      </w:r>
    </w:p>
    <w:p>
      <w:pPr>
        <w:keepNext/>
        <w:spacing w:after="60"/>
      </w:pPr>
      <w:r>
        <w:rPr>
          <w:i/>
          <w:iCs/>
        </w:rPr>
        <w:t xml:space="preserve">Proposed Knowledge Pathway for Aid to Civil Administration Duties</w:t>
      </w:r>
    </w:p>
    <w:p xmlns:a="http://schemas.openxmlformats.org/drawingml/2006/main">
      <w:pPr>
        <w:keepNext/>
        <w:spacing w:before="60" w:after="60" w:line="240" w:lineRule="auto"/>
        <w:jc w:val="center"/>
      </w:pPr>
      <w:r>
        <mc:AlternateContent>
          <mc:Choice Requires="wpg">
            <w:drawing>
              <wp:inline distT="0" distB="0" distL="0" distR="0">
                <wp:extent cx="5727700" cy="4805680"/>
                <wp:effectExtent l="0" t="0" r="0" b="0"/>
                <wp:docPr id="1022" name="Knowledge staircase" descr="Six steps of knowledge across an officer career, each with its own check"/>
                <wp:cNvGraphicFramePr/>
                <a:graphic>
                  <a:graphicData uri="http://schemas.microsoft.com/office/word/2010/wordprocessingGroup">
                    <wpg:wgp>
                      <wpg:cNvGrpSpPr/>
                      <wpg:grpSpPr>
                        <a:xfrm>
                          <a:off x="0" y="0"/>
                          <a:ext cx="5727700" cy="4805680"/>
                          <a:chOff x="0" y="0"/>
                          <a:chExt cx="5727700" cy="4805680"/>
                        </a:xfrm>
                      </wpg:grpSpPr>
                      <wps:wsp>
                        <wps:cNvPr id="5200" name="cube 5200"/>
                        <wps:cNvSpPr/>
                        <wps:spPr>
                          <a:xfrm>
                            <a:off x="0" y="4076700"/>
                            <a:ext cx="3822700" cy="652780"/>
                          </a:xfrm>
                          <a:prstGeom prst="cube">
                            <a:avLst>
                              <a:gd name="adj" fmla="val 14000"/>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BMA</w:t>
                              </w:r>
                            </w:p>
                            <w:p>
                              <w:pPr>
                                <w:spacing w:before="0" w:after="0" w:line="240" w:lineRule="auto"/>
                                <w:jc w:val="left"/>
                              </w:pPr>
                              <w:r>
                                <w:rPr>
                                  <w:rFonts w:ascii="Arial" w:hAnsi="Arial" w:eastAsia="Arial" w:cs="Arial"/>
                                  <w:color w:val="FFFFFF"/>
                                  <w:sz w:val="24"/>
                                  <w:szCs w:val="24"/>
                                </w:rPr>
                                <w:t xml:space="preserve">State structure and rights</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written test</w:t>
                              </w:r>
                            </w:p>
                          </w:txbxContent>
                        </wps:txbx>
                        <wps:bodyPr rot="0" vert="horz" wrap="square" lIns="101600" tIns="25400" rIns="50800" bIns="25400" anchor="ctr" anchorCtr="0">
                          <a:noAutofit/>
                        </wps:bodyPr>
                      </wps:wsp>
                      <wps:wsp>
                        <wps:cNvPr id="5201" name="cube 5201"/>
                        <wps:cNvSpPr/>
                        <wps:spPr>
                          <a:xfrm>
                            <a:off x="381000" y="3347720"/>
                            <a:ext cx="3822700" cy="652780"/>
                          </a:xfrm>
                          <a:prstGeom prst="cube">
                            <a:avLst>
                              <a:gd name="adj" fmla="val 14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Arms schools, SI&amp;T</w:t>
                              </w:r>
                            </w:p>
                            <w:p>
                              <w:pPr>
                                <w:spacing w:before="0" w:after="0" w:line="240" w:lineRule="auto"/>
                                <w:jc w:val="left"/>
                              </w:pPr>
                              <w:r>
                                <w:rPr>
                                  <w:rFonts w:ascii="Arial" w:hAnsi="Arial" w:eastAsia="Arial" w:cs="Arial"/>
                                  <w:color w:val="FFFFFF"/>
                                  <w:sz w:val="24"/>
                                  <w:szCs w:val="24"/>
                                </w:rPr>
                                <w:t xml:space="preserve">CrPC powers, minimum force</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graded serial</w:t>
                              </w:r>
                            </w:p>
                          </w:txbxContent>
                        </wps:txbx>
                        <wps:bodyPr rot="0" vert="horz" wrap="square" lIns="101600" tIns="25400" rIns="50800" bIns="25400" anchor="ctr" anchorCtr="0">
                          <a:noAutofit/>
                        </wps:bodyPr>
                      </wps:wsp>
                      <wps:wsp>
                        <wps:cNvPr id="5202" name="cube 5202"/>
                        <wps:cNvSpPr/>
                        <wps:spPr>
                          <a:xfrm>
                            <a:off x="762000" y="2618740"/>
                            <a:ext cx="3822700" cy="652780"/>
                          </a:xfrm>
                          <a:prstGeom prst="cube">
                            <a:avLst>
                              <a:gd name="adj" fmla="val 14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Captain courses</w:t>
                              </w:r>
                            </w:p>
                            <w:p>
                              <w:pPr>
                                <w:spacing w:before="0" w:after="0" w:line="240" w:lineRule="auto"/>
                                <w:jc w:val="left"/>
                              </w:pPr>
                              <w:r>
                                <w:rPr>
                                  <w:rFonts w:ascii="Arial" w:hAnsi="Arial" w:eastAsia="Arial" w:cs="Arial"/>
                                  <w:color w:val="FFFFFF"/>
                                  <w:sz w:val="24"/>
                                  <w:szCs w:val="24"/>
                                </w:rPr>
                                <w:t xml:space="preserve">Arrest and custody records</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certificate</w:t>
                              </w:r>
                            </w:p>
                          </w:txbxContent>
                        </wps:txbx>
                        <wps:bodyPr rot="0" vert="horz" wrap="square" lIns="101600" tIns="25400" rIns="50800" bIns="25400" anchor="ctr" anchorCtr="0">
                          <a:noAutofit/>
                        </wps:bodyPr>
                      </wps:wsp>
                      <wps:wsp>
                        <wps:cNvPr id="5203" name="cube 5203"/>
                        <wps:cNvSpPr/>
                        <wps:spPr>
                          <a:xfrm>
                            <a:off x="1143000" y="1889760"/>
                            <a:ext cx="3822700" cy="652780"/>
                          </a:xfrm>
                          <a:prstGeom prst="cube">
                            <a:avLst>
                              <a:gd name="adj" fmla="val 14000"/>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DSCSC</w:t>
                              </w:r>
                            </w:p>
                            <w:p>
                              <w:pPr>
                                <w:spacing w:before="0" w:after="0" w:line="240" w:lineRule="auto"/>
                                <w:jc w:val="left"/>
                              </w:pPr>
                              <w:r>
                                <w:rPr>
                                  <w:rFonts w:ascii="Arial" w:hAnsi="Arial" w:eastAsia="Arial" w:cs="Arial"/>
                                  <w:color w:val="FFFFFF"/>
                                  <w:sz w:val="24"/>
                                  <w:szCs w:val="24"/>
                                </w:rPr>
                                <w:t xml:space="preserve">Planning with DC, SP and UNO</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table-top exercise</w:t>
                              </w:r>
                            </w:p>
                          </w:txbxContent>
                        </wps:txbx>
                        <wps:bodyPr rot="0" vert="horz" wrap="square" lIns="101600" tIns="25400" rIns="50800" bIns="25400" anchor="ctr" anchorCtr="0">
                          <a:noAutofit/>
                        </wps:bodyPr>
                      </wps:wsp>
                      <wps:wsp>
                        <wps:cNvPr id="5204" name="cube 5204"/>
                        <wps:cNvSpPr/>
                        <wps:spPr>
                          <a:xfrm>
                            <a:off x="1524000" y="1160780"/>
                            <a:ext cx="3822700" cy="652780"/>
                          </a:xfrm>
                          <a:prstGeom prst="cube">
                            <a:avLst>
                              <a:gd name="adj" fmla="val 14000"/>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Pre-deployment</w:t>
                              </w:r>
                            </w:p>
                            <w:p>
                              <w:pPr>
                                <w:spacing w:before="0" w:after="0" w:line="240" w:lineRule="auto"/>
                                <w:jc w:val="left"/>
                              </w:pPr>
                              <w:r>
                                <w:rPr>
                                  <w:rFonts w:ascii="Arial" w:hAnsi="Arial" w:eastAsia="Arial" w:cs="Arial"/>
                                  <w:color w:val="FFFFFF"/>
                                  <w:sz w:val="24"/>
                                  <w:szCs w:val="24"/>
                                </w:rPr>
                                <w:t xml:space="preserve">Capsule and aide-memoire</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CO certifies</w:t>
                              </w:r>
                            </w:p>
                          </w:txbxContent>
                        </wps:txbx>
                        <wps:bodyPr rot="0" vert="horz" wrap="square" lIns="101600" tIns="25400" rIns="50800" bIns="25400" anchor="ctr" anchorCtr="0">
                          <a:noAutofit/>
                        </wps:bodyPr>
                      </wps:wsp>
                      <wps:wsp>
                        <wps:cNvPr id="5205" name="cube 5205"/>
                        <wps:cNvSpPr/>
                        <wps:spPr>
                          <a:xfrm>
                            <a:off x="1905000" y="431800"/>
                            <a:ext cx="3822700" cy="652780"/>
                          </a:xfrm>
                          <a:prstGeom prst="cube">
                            <a:avLst>
                              <a:gd name="adj" fmla="val 14000"/>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Deployment and review</w:t>
                              </w:r>
                            </w:p>
                            <w:p>
                              <w:pPr>
                                <w:spacing w:before="0" w:after="0" w:line="240" w:lineRule="auto"/>
                                <w:jc w:val="left"/>
                              </w:pPr>
                              <w:r>
                                <w:rPr>
                                  <w:rFonts w:ascii="Arial" w:hAnsi="Arial" w:eastAsia="Arial" w:cs="Arial"/>
                                  <w:color w:val="FFFFFF"/>
                                  <w:sz w:val="24"/>
                                  <w:szCs w:val="24"/>
                                </w:rPr>
                                <w:t xml:space="preserve">Legal channel, case review</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survey every two years</w:t>
                              </w:r>
                            </w:p>
                          </w:txbxContent>
                        </wps:txbx>
                        <wps:bodyPr rot="0" vert="horz" wrap="square" lIns="101600" tIns="25400" rIns="50800" bIns="25400" anchor="ctr" anchorCtr="0">
                          <a:noAutofit/>
                        </wps:bodyPr>
                      </wps:wsp>
                      <wps:wsp>
                        <wps:cNvPr id="5206" name="rightArrow 5206"/>
                        <wps:cNvSpPr/>
                        <wps:spPr>
                          <a:xfrm>
                            <a:off x="0" y="0"/>
                            <a:ext cx="3175000" cy="355600"/>
                          </a:xfrm>
                          <a:prstGeom prst="rightArrow">
                            <a:avLst>
                              <a:gd name="adj" fmla="val 40000"/>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Rising knowledge, rising authority</w:t>
                              </w:r>
                            </w:p>
                          </w:txbxContent>
                        </wps:txbx>
                        <wps:bodyPr rot="0" vert="horz" wrap="square" lIns="50800" tIns="0" rIns="127000" bIns="0" anchor="ctr" anchorCtr="0">
                          <a:noAutofit/>
                        </wps:bodyPr>
                      </wps:wsp>
                    </wpg:wgp>
                  </a:graphicData>
                </a:graphic>
              </wp:inline>
            </w:drawing>
          </mc:Choice>
        </mc:AlternateContent>
      </w:r>
    </w:p>
    <w:p>
      <w:pPr>
        <w:spacing w:before="60" w:after="240"/>
      </w:pPr>
      <w:r>
        <w:rPr>
          <w:i/>
          <w:iCs/>
        </w:rPr>
        <w:t xml:space="preserve">Note.</w:t>
      </w:r>
      <w:r>
        <w:t xml:space="preserve"> Researcher's own construct based on the findings of Chapters II to IV and the practice of comparable institutions (Table 2.4).</w:t>
      </w:r>
    </w:p>
    <w:p>
      <w:pPr>
        <w:keepNext/>
        <w:spacing w:before="120"/>
      </w:pPr>
      <w:r>
        <w:rPr>
          <w:b/>
          <w:bCs/>
          <w:i/>
          <w:iCs/>
        </w:rPr>
        <w:t xml:space="preserve">Proposed Measures</w:t>
      </w:r>
    </w:p>
    <w:p>
      <w:pPr>
        <w:ind w:firstLine="720"/>
        <w:jc w:val="both"/>
      </w:pPr>
      <w:r>
        <w:t xml:space="preserve">Table 5.2 lists eleven measures. Each measure is linked to the factor it breaks and to the finding it answers, and is grouped at one of three levels (Table 5.3; Figure 5.3).</w:t>
      </w:r>
    </w:p>
    <w:p>
      <w:pPr>
        <w:keepNext/>
        <w:spacing w:before="240"/>
      </w:pPr>
      <w:r>
        <w:rPr>
          <w:b/>
          <w:bCs/>
        </w:rPr>
        <w:t xml:space="preserve">Table 5.2</w:t>
      </w:r>
    </w:p>
    <w:p>
      <w:pPr>
        <w:keepNext/>
        <w:spacing w:after="60"/>
      </w:pPr>
      <w:r>
        <w:rPr>
          <w:i/>
          <w:iCs/>
        </w:rPr>
        <w:t xml:space="preserve">Proposed Measures, Factors Addressed, Findings, Support and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1224"/>
        <w:gridCol w:w="2332"/>
        <w:gridCol w:w="1368"/>
        <w:gridCol w:w="1439"/>
      </w:tblGrid>
      <w:tr w:rsidR="006D1F7F" w14:paraId="5FAE2A59" w14:textId="77777777">
        <w:trPr>
          <w:cantSplit/>
          <w:tblHeader/>
        </w:trPr>
        <w:tc>
          <w:tcPr>
            <w:tcW w:w="266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4" w14:textId="77777777" w:rsidR="006D1F7F" w:rsidRDefault="00B03F1B" w:rsidP="00AB5164">
            <w:pPr>
              <w:keepNext/>
              <w:keepLines/>
            </w:pPr>
            <w:r>
              <w:rPr>
                <w:b/>
                <w:bCs/>
              </w:rPr>
              <w:t>Measure</w:t>
            </w:r>
          </w:p>
        </w:tc>
        <w:tc>
          <w:tcPr>
            <w:tcW w:w="12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5" w14:textId="77777777" w:rsidR="006D1F7F" w:rsidRDefault="00B03F1B" w:rsidP="00AB5164">
            <w:pPr>
              <w:keepNext/>
              <w:keepLines/>
              <w:jc w:val="center"/>
            </w:pPr>
            <w:r>
              <w:rPr>
                <w:b/>
                <w:bCs/>
              </w:rPr>
              <w:t>Factors</w:t>
            </w:r>
          </w:p>
        </w:tc>
        <w:tc>
          <w:tcPr>
            <w:tcW w:w="2332"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6" w14:textId="77777777" w:rsidR="006D1F7F" w:rsidRDefault="00B03F1B" w:rsidP="00AB5164">
            <w:pPr>
              <w:keepNext/>
              <w:keepLines/>
            </w:pPr>
            <w:r>
              <w:rPr>
                <w:b/>
                <w:bCs/>
              </w:rPr>
              <w:t>Finding addressed</w:t>
            </w:r>
          </w:p>
        </w:tc>
        <w:tc>
          <w:tcPr>
            <w:tcW w:w="136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7" w14:textId="77777777" w:rsidR="006D1F7F" w:rsidRDefault="00B03F1B" w:rsidP="00AB5164">
            <w:pPr>
              <w:keepNext/>
              <w:keepLines/>
              <w:jc w:val="center"/>
            </w:pPr>
            <w:r>
              <w:rPr>
                <w:b/>
                <w:bCs/>
              </w:rPr>
              <w:t>Support (%) or source</w:t>
            </w:r>
          </w:p>
        </w:tc>
        <w:tc>
          <w:tcPr>
            <w:tcW w:w="143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8" w14:textId="77777777" w:rsidR="006D1F7F" w:rsidRDefault="00B03F1B" w:rsidP="00AB5164">
            <w:pPr>
              <w:keepNext/>
              <w:keepLines/>
              <w:jc w:val="center"/>
            </w:pPr>
            <w:r>
              <w:rPr>
                <w:b/>
                <w:bCs/>
              </w:rPr>
              <w:t>Priority</w:t>
            </w:r>
          </w:p>
        </w:tc>
      </w:tr>
      <w:tr w:rsidR="006D1F7F" w14:paraId="5FAE2A5B" w14:textId="77777777">
        <w:trPr>
          <w:cantSplit/>
        </w:trPr>
        <w:tc>
          <w:tcPr>
            <w:tcW w:w="9026" w:type="dxa"/>
            <w:gridSpan w:val="5"/>
            <w:tcBorders>
              <w:top w:val="none" w:sz="0" w:space="0" w:color="FFFFFF"/>
              <w:left w:val="none" w:sz="0" w:space="0" w:color="FFFFFF"/>
              <w:bottom w:val="none" w:sz="0" w:space="0" w:color="FFFFFF"/>
              <w:right w:val="none" w:sz="0" w:space="0" w:color="FFFFFF"/>
            </w:tcBorders>
            <w:shd w:val="clear" w:color="auto" w:fill="E7EEF5"/>
            <w:tcMar>
              <w:top w:w="50" w:type="dxa"/>
              <w:left w:w="90" w:type="dxa"/>
              <w:bottom w:w="50" w:type="dxa"/>
              <w:right w:w="90" w:type="dxa"/>
            </w:tcMar>
          </w:tcPr>
          <w:p w14:paraId="5FAE2A5A" w14:textId="77777777" w:rsidR="006D1F7F" w:rsidRDefault="00B03F1B" w:rsidP="00AB5164">
            <w:pPr>
              <w:keepNext/>
              <w:keepLines/>
            </w:pPr>
            <w:r>
              <w:rPr>
                <w:b/>
                <w:bCs/>
                <w:i/>
                <w:iCs/>
              </w:rPr>
              <w:t>Individual level</w:t>
            </w:r>
          </w:p>
        </w:tc>
      </w:tr>
      <w:tr w:rsidR="006D1F7F" w14:paraId="5FAE2A61"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C" w14:textId="77777777" w:rsidR="006D1F7F" w:rsidRDefault="00B03F1B" w:rsidP="00AB5164">
            <w:pPr>
              <w:keepNext/>
              <w:keepLines/>
            </w:pPr>
            <w:r>
              <w:t>1. Pocket aide-memoire on aid to civil administration law and formats</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D" w14:textId="77777777" w:rsidR="006D1F7F" w:rsidRDefault="00B03F1B" w:rsidP="00AB5164">
            <w:pPr>
              <w:keepNext/>
              <w:keepLines/>
              <w:jc w:val="center"/>
            </w:pPr>
            <w:r>
              <w:t>F2, F4</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E" w14:textId="77777777" w:rsidR="006D1F7F" w:rsidRDefault="00B03F1B" w:rsidP="00AB5164">
            <w:pPr>
              <w:keepNext/>
              <w:keepLines/>
            </w:pPr>
            <w:r>
              <w:t>57.2% least confident in documentation</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F" w14:textId="77777777" w:rsidR="006D1F7F" w:rsidRDefault="00B03F1B" w:rsidP="00AB5164">
            <w:pPr>
              <w:keepNext/>
              <w:keepLines/>
              <w:jc w:val="center"/>
            </w:pPr>
            <w:r>
              <w:t>Interviews; Indian practice</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0" w14:textId="77777777" w:rsidR="006D1F7F" w:rsidRDefault="00B03F1B" w:rsidP="00AB5164">
            <w:pPr>
              <w:keepNext/>
              <w:keepLines/>
              <w:jc w:val="center"/>
            </w:pPr>
            <w:r>
              <w:t>Immediate</w:t>
            </w:r>
          </w:p>
        </w:tc>
      </w:tr>
      <w:tr w:rsidR="006D1F7F" w14:paraId="5FAE2A67"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2" w14:textId="77777777" w:rsidR="006D1F7F" w:rsidRDefault="00B03F1B" w:rsidP="00AB5164">
            <w:pPr>
              <w:keepLines/>
            </w:pPr>
            <w:r>
              <w:t>2. Unit legal discussions and post-deployment case reviews</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3" w14:textId="77777777" w:rsidR="006D1F7F" w:rsidRDefault="00B03F1B" w:rsidP="00AB5164">
            <w:pPr>
              <w:keepLines/>
              <w:jc w:val="center"/>
            </w:pPr>
            <w:r>
              <w:t>F5, F6</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4" w14:textId="77777777" w:rsidR="006D1F7F" w:rsidRDefault="00B03F1B" w:rsidP="00AB5164">
            <w:pPr>
              <w:keepLines/>
            </w:pPr>
            <w:r>
              <w:t>Experienced officers most often limited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5" w14:textId="77777777" w:rsidR="006D1F7F" w:rsidRDefault="00B03F1B" w:rsidP="00AB5164">
            <w:pPr>
              <w:keepLines/>
              <w:jc w:val="center"/>
            </w:pPr>
            <w:r>
              <w:t>71.1</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6" w14:textId="77777777" w:rsidR="006D1F7F" w:rsidRDefault="00B03F1B" w:rsidP="00AB5164">
            <w:pPr>
              <w:keepLines/>
              <w:jc w:val="center"/>
            </w:pPr>
            <w:r>
              <w:t>Immediate</w:t>
            </w:r>
          </w:p>
        </w:tc>
      </w:tr>
      <w:tr w:rsidR="006D1F7F" w14:paraId="5FAE2A6D"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8" w14:textId="77777777" w:rsidR="006D1F7F" w:rsidRDefault="00B03F1B" w:rsidP="00AB5164">
            <w:pPr>
              <w:keepLines/>
            </w:pPr>
            <w:r>
              <w:t>3. Test in magisterial procedure before magistracy powers</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9" w14:textId="77777777" w:rsidR="006D1F7F" w:rsidRDefault="00B03F1B" w:rsidP="00AB5164">
            <w:pPr>
              <w:keepLines/>
              <w:jc w:val="center"/>
            </w:pPr>
            <w:r>
              <w:t>F6</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A" w14:textId="77777777" w:rsidR="006D1F7F" w:rsidRDefault="00B03F1B" w:rsidP="00AB5164">
            <w:pPr>
              <w:keepLines/>
            </w:pPr>
            <w:r>
              <w:t>63.6% limited on magistracy powers</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B" w14:textId="77777777" w:rsidR="006D1F7F" w:rsidRDefault="00B03F1B" w:rsidP="00AB5164">
            <w:pPr>
              <w:keepLines/>
              <w:jc w:val="center"/>
            </w:pPr>
            <w:r>
              <w:t>Interviews</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C" w14:textId="77777777" w:rsidR="006D1F7F" w:rsidRDefault="00B03F1B" w:rsidP="00AB5164">
            <w:pPr>
              <w:keepLines/>
              <w:jc w:val="center"/>
            </w:pPr>
            <w:r>
              <w:t>Immediate</w:t>
            </w:r>
          </w:p>
        </w:tc>
      </w:tr>
      <w:tr w:rsidR="006D1F7F" w14:paraId="5FAE2A6F" w14:textId="77777777">
        <w:trPr>
          <w:cantSplit/>
        </w:trPr>
        <w:tc>
          <w:tcPr>
            <w:tcW w:w="9026" w:type="dxa"/>
            <w:gridSpan w:val="5"/>
            <w:tcBorders>
              <w:top w:val="none" w:sz="0" w:space="0" w:color="FFFFFF"/>
              <w:left w:val="none" w:sz="0" w:space="0" w:color="FFFFFF"/>
              <w:bottom w:val="none" w:sz="0" w:space="0" w:color="FFFFFF"/>
              <w:right w:val="none" w:sz="0" w:space="0" w:color="FFFFFF"/>
            </w:tcBorders>
            <w:shd w:val="clear" w:color="auto" w:fill="E7EEF5"/>
            <w:tcMar>
              <w:top w:w="50" w:type="dxa"/>
              <w:left w:w="90" w:type="dxa"/>
              <w:bottom w:w="50" w:type="dxa"/>
              <w:right w:w="90" w:type="dxa"/>
            </w:tcMar>
          </w:tcPr>
          <w:p w14:paraId="5FAE2A6E" w14:textId="77777777" w:rsidR="006D1F7F" w:rsidRDefault="00B03F1B" w:rsidP="00AB5164">
            <w:pPr>
              <w:keepLines/>
            </w:pPr>
            <w:r>
              <w:rPr>
                <w:b/>
                <w:bCs/>
                <w:i/>
                <w:iCs/>
              </w:rPr>
              <w:t>Institutional level</w:t>
            </w:r>
          </w:p>
        </w:tc>
      </w:tr>
      <w:tr w:rsidR="006D1F7F" w14:paraId="5FAE2A75"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0" w14:textId="77777777" w:rsidR="006D1F7F" w:rsidRDefault="00B03F1B" w:rsidP="00AB5164">
            <w:pPr>
              <w:keepLines/>
            </w:pPr>
            <w:r>
              <w:t>4. Formation-level legal advisory channel</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1" w14:textId="77777777" w:rsidR="006D1F7F" w:rsidRDefault="00B03F1B" w:rsidP="00AB5164">
            <w:pPr>
              <w:keepLines/>
              <w:jc w:val="center"/>
            </w:pPr>
            <w:r>
              <w:t>F4</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2" w14:textId="77777777" w:rsidR="006D1F7F" w:rsidRDefault="00B03F1B" w:rsidP="00AB5164">
            <w:pPr>
              <w:keepLines/>
            </w:pPr>
            <w:r>
              <w:t>Brigade legal cell stretched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3" w14:textId="77777777" w:rsidR="006D1F7F" w:rsidRDefault="00B03F1B" w:rsidP="00AB5164">
            <w:pPr>
              <w:keepLines/>
              <w:jc w:val="center"/>
            </w:pPr>
            <w:r>
              <w:t>75.3</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4" w14:textId="77777777" w:rsidR="006D1F7F" w:rsidRDefault="00B03F1B" w:rsidP="00AB5164">
            <w:pPr>
              <w:keepLines/>
              <w:jc w:val="center"/>
            </w:pPr>
            <w:r>
              <w:t>Immediate</w:t>
            </w:r>
          </w:p>
        </w:tc>
      </w:tr>
      <w:tr w:rsidR="006D1F7F" w14:paraId="5FAE2A7B"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6" w14:textId="77777777" w:rsidR="006D1F7F" w:rsidRDefault="00B03F1B" w:rsidP="00AB5164">
            <w:pPr>
              <w:keepLines/>
            </w:pPr>
            <w:r>
              <w:t>5. Mandatory pre-deployment legal capsule</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7" w14:textId="77777777" w:rsidR="006D1F7F" w:rsidRDefault="00B03F1B" w:rsidP="00AB5164">
            <w:pPr>
              <w:keepLines/>
              <w:jc w:val="center"/>
            </w:pPr>
            <w:r>
              <w:t>F3</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8" w14:textId="77777777" w:rsidR="006D1F7F" w:rsidRDefault="00B03F1B" w:rsidP="00AB5164">
            <w:pPr>
              <w:keepLines/>
            </w:pPr>
            <w:r>
              <w:t>74.2% say preparation time is not assured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9" w14:textId="77777777" w:rsidR="006D1F7F" w:rsidRDefault="00B03F1B" w:rsidP="00AB5164">
            <w:pPr>
              <w:keepLines/>
              <w:jc w:val="center"/>
            </w:pPr>
            <w:r>
              <w:t>75.0</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A" w14:textId="77777777" w:rsidR="006D1F7F" w:rsidRDefault="00B03F1B" w:rsidP="00AB5164">
            <w:pPr>
              <w:keepLines/>
              <w:jc w:val="center"/>
            </w:pPr>
            <w:r>
              <w:t>Immediate</w:t>
            </w:r>
          </w:p>
        </w:tc>
      </w:tr>
      <w:tr w:rsidR="006D1F7F" w14:paraId="5FAE2A81"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C" w14:textId="77777777" w:rsidR="006D1F7F" w:rsidRDefault="00B03F1B" w:rsidP="00AB5164">
            <w:pPr>
              <w:keepLines/>
            </w:pPr>
            <w:r>
              <w:t>6. Revised MOOTW with an aid to civil administration volume and study material</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D" w14:textId="77777777" w:rsidR="006D1F7F" w:rsidRDefault="00B03F1B" w:rsidP="00AB5164">
            <w:pPr>
              <w:keepLines/>
              <w:jc w:val="center"/>
            </w:pPr>
            <w:r>
              <w:t>F2</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E" w14:textId="77777777" w:rsidR="006D1F7F" w:rsidRDefault="00B03F1B" w:rsidP="00AB5164">
            <w:pPr>
              <w:keepLines/>
            </w:pPr>
            <w:r>
              <w:t>Doctrine covers 0% to 30% of the standard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F" w14:textId="77777777" w:rsidR="006D1F7F" w:rsidRDefault="00B03F1B" w:rsidP="00AB5164">
            <w:pPr>
              <w:keepLines/>
              <w:jc w:val="center"/>
            </w:pPr>
            <w:r>
              <w:t>Doctrine review</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0" w14:textId="77777777" w:rsidR="006D1F7F" w:rsidRDefault="00B03F1B" w:rsidP="00AB5164">
            <w:pPr>
              <w:keepLines/>
              <w:jc w:val="center"/>
            </w:pPr>
            <w:r>
              <w:t>Short term</w:t>
            </w:r>
          </w:p>
        </w:tc>
      </w:tr>
      <w:tr w:rsidR="006D1F7F" w14:paraId="5FAE2A87"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2" w14:textId="77777777" w:rsidR="006D1F7F" w:rsidRDefault="00B03F1B" w:rsidP="00AB5164">
            <w:pPr>
              <w:keepLines/>
            </w:pPr>
            <w:r>
              <w:t>7. Compulsory, examined module at every career stage</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3" w14:textId="77777777" w:rsidR="006D1F7F" w:rsidRDefault="00B03F1B" w:rsidP="00AB5164">
            <w:pPr>
              <w:keepLines/>
              <w:jc w:val="center"/>
            </w:pPr>
            <w:r>
              <w:t>F1, F5</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4" w14:textId="77777777" w:rsidR="006D1F7F" w:rsidRDefault="00B03F1B" w:rsidP="00AB5164">
            <w:pPr>
              <w:keepLines/>
            </w:pPr>
            <w:r>
              <w:t>78.9% say courses cover the subject poorly or not at all</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5" w14:textId="77777777" w:rsidR="006D1F7F" w:rsidRDefault="00B03F1B" w:rsidP="00AB5164">
            <w:pPr>
              <w:keepLines/>
              <w:jc w:val="center"/>
            </w:pPr>
            <w:r>
              <w:t>76.9</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6" w14:textId="77777777" w:rsidR="006D1F7F" w:rsidRDefault="00B03F1B" w:rsidP="00AB5164">
            <w:pPr>
              <w:keepLines/>
              <w:jc w:val="center"/>
            </w:pPr>
            <w:r>
              <w:t>Short term</w:t>
            </w:r>
          </w:p>
        </w:tc>
      </w:tr>
      <w:tr w:rsidR="006D1F7F" w14:paraId="5FAE2A8D"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8" w14:textId="77777777" w:rsidR="006D1F7F" w:rsidRDefault="00B03F1B" w:rsidP="00AB5164">
            <w:pPr>
              <w:keepLines/>
            </w:pPr>
            <w:r>
              <w:t>8. Repeat of this survey every two years</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9" w14:textId="77777777" w:rsidR="006D1F7F" w:rsidRDefault="00B03F1B" w:rsidP="00AB5164">
            <w:pPr>
              <w:keepLines/>
              <w:jc w:val="center"/>
            </w:pPr>
            <w:r>
              <w:t>F6</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A" w14:textId="77777777" w:rsidR="006D1F7F" w:rsidRDefault="00B03F1B" w:rsidP="00AB5164">
            <w:pPr>
              <w:keepLines/>
            </w:pPr>
            <w:r>
              <w:t>No measure of knowledge existed before this study</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B" w14:textId="77777777" w:rsidR="006D1F7F" w:rsidRDefault="00B03F1B" w:rsidP="00AB5164">
            <w:pPr>
              <w:keepLines/>
              <w:jc w:val="center"/>
            </w:pPr>
            <w:r>
              <w:t>Study design</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C" w14:textId="77777777" w:rsidR="006D1F7F" w:rsidRDefault="00B03F1B" w:rsidP="00AB5164">
            <w:pPr>
              <w:keepLines/>
              <w:jc w:val="center"/>
            </w:pPr>
            <w:r>
              <w:t>Medium term</w:t>
            </w:r>
          </w:p>
        </w:tc>
      </w:tr>
      <w:tr w:rsidR="006D1F7F" w14:paraId="5FAE2A8F" w14:textId="77777777">
        <w:trPr>
          <w:cantSplit/>
        </w:trPr>
        <w:tc>
          <w:tcPr>
            <w:tcW w:w="9026" w:type="dxa"/>
            <w:gridSpan w:val="5"/>
            <w:tcBorders>
              <w:top w:val="none" w:sz="0" w:space="0" w:color="FFFFFF"/>
              <w:left w:val="none" w:sz="0" w:space="0" w:color="FFFFFF"/>
              <w:bottom w:val="none" w:sz="0" w:space="0" w:color="FFFFFF"/>
              <w:right w:val="none" w:sz="0" w:space="0" w:color="FFFFFF"/>
            </w:tcBorders>
            <w:shd w:val="clear" w:color="auto" w:fill="E7EEF5"/>
            <w:tcMar>
              <w:top w:w="50" w:type="dxa"/>
              <w:left w:w="90" w:type="dxa"/>
              <w:bottom w:w="50" w:type="dxa"/>
              <w:right w:w="90" w:type="dxa"/>
            </w:tcMar>
          </w:tcPr>
          <w:p w14:paraId="5FAE2A8E" w14:textId="77777777" w:rsidR="006D1F7F" w:rsidRDefault="00B03F1B" w:rsidP="00AB5164">
            <w:pPr>
              <w:keepLines/>
            </w:pPr>
            <w:r>
              <w:rPr>
                <w:b/>
                <w:bCs/>
                <w:i/>
                <w:iCs/>
              </w:rPr>
              <w:t>Inter-agency level</w:t>
            </w:r>
          </w:p>
        </w:tc>
      </w:tr>
      <w:tr w:rsidR="006D1F7F" w14:paraId="5FAE2A95"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0" w14:textId="77777777" w:rsidR="006D1F7F" w:rsidRDefault="00B03F1B" w:rsidP="00AB5164">
            <w:pPr>
              <w:keepLines/>
            </w:pPr>
            <w:r>
              <w:t>9. District joint briefings to company level; liaison officers</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1" w14:textId="77777777" w:rsidR="006D1F7F" w:rsidRDefault="00B03F1B" w:rsidP="00AB5164">
            <w:pPr>
              <w:keepLines/>
              <w:jc w:val="center"/>
            </w:pPr>
            <w:r>
              <w:t>F3, F4</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2" w14:textId="77777777" w:rsidR="006D1F7F" w:rsidRDefault="00B03F1B" w:rsidP="00AB5164">
            <w:pPr>
              <w:keepLines/>
            </w:pPr>
            <w:r>
              <w:t>Friction met often or always by 56.9%</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3" w14:textId="77777777" w:rsidR="006D1F7F" w:rsidRDefault="00B03F1B" w:rsidP="00AB5164">
            <w:pPr>
              <w:keepLines/>
              <w:jc w:val="center"/>
            </w:pPr>
            <w:r>
              <w:t>Interviews</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4" w14:textId="77777777" w:rsidR="006D1F7F" w:rsidRDefault="00B03F1B" w:rsidP="00AB5164">
            <w:pPr>
              <w:keepLines/>
              <w:jc w:val="center"/>
            </w:pPr>
            <w:r>
              <w:t>Immediate</w:t>
            </w:r>
          </w:p>
        </w:tc>
      </w:tr>
      <w:tr w:rsidR="006D1F7F" w14:paraId="5FAE2A9B"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6" w14:textId="77777777" w:rsidR="006D1F7F" w:rsidRDefault="00B03F1B" w:rsidP="00AB5164">
            <w:pPr>
              <w:keepLines/>
            </w:pPr>
            <w:r>
              <w:t>10. Joint civil-military SOP for aid to civil administration</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7" w14:textId="77777777" w:rsidR="006D1F7F" w:rsidRDefault="00B03F1B" w:rsidP="00AB5164">
            <w:pPr>
              <w:keepLines/>
              <w:jc w:val="center"/>
            </w:pPr>
            <w:r>
              <w:t>F2, F4</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8" w14:textId="77777777" w:rsidR="006D1F7F" w:rsidRDefault="00B03F1B" w:rsidP="00AB5164">
            <w:pPr>
              <w:keepLines/>
            </w:pPr>
            <w:r>
              <w:t>"Three police stations, three systems" (FGD)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9" w14:textId="77777777" w:rsidR="006D1F7F" w:rsidRDefault="00B03F1B" w:rsidP="00AB5164">
            <w:pPr>
              <w:keepLines/>
              <w:jc w:val="center"/>
            </w:pPr>
            <w:r>
              <w:t>Interviews</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A" w14:textId="77777777" w:rsidR="006D1F7F" w:rsidRDefault="00B03F1B" w:rsidP="00AB5164">
            <w:pPr>
              <w:keepLines/>
              <w:jc w:val="center"/>
            </w:pPr>
            <w:r>
              <w:t>Short term</w:t>
            </w:r>
          </w:p>
        </w:tc>
      </w:tr>
      <w:tr w:rsidR="006D1F7F" w14:paraId="5FAE2AA1" w14:textId="77777777">
        <w:trPr>
          <w:cantSplit/>
        </w:trPr>
        <w:tc>
          <w:tcPr>
            <w:tcW w:w="2663"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C" w14:textId="77777777" w:rsidR="006D1F7F" w:rsidRDefault="00B03F1B" w:rsidP="00AB5164">
            <w:pPr>
              <w:keepLines/>
            </w:pPr>
            <w:r>
              <w:t>11. Orientation attachments and annual joint exercises</w:t>
            </w:r>
          </w:p>
        </w:tc>
        <w:tc>
          <w:tcPr>
            <w:tcW w:w="1224"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D" w14:textId="77777777" w:rsidR="006D1F7F" w:rsidRDefault="00B03F1B" w:rsidP="00AB5164">
            <w:pPr>
              <w:keepLines/>
              <w:jc w:val="center"/>
            </w:pPr>
            <w:r>
              <w:t>F1, F5</w:t>
            </w:r>
          </w:p>
        </w:tc>
        <w:tc>
          <w:tcPr>
            <w:tcW w:w="2332"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E" w14:textId="77777777" w:rsidR="006D1F7F" w:rsidRDefault="00B03F1B" w:rsidP="00AB5164">
            <w:pPr>
              <w:keepLines/>
            </w:pPr>
            <w:r>
              <w:t>Coordination named least confident by 36.7%</w:t>
            </w:r>
          </w:p>
        </w:tc>
        <w:tc>
          <w:tcPr>
            <w:tcW w:w="1368"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F" w14:textId="77777777" w:rsidR="006D1F7F" w:rsidRDefault="00B03F1B" w:rsidP="00AB5164">
            <w:pPr>
              <w:keepLines/>
              <w:jc w:val="center"/>
            </w:pPr>
            <w:r>
              <w:t>76.1; 75.0</w:t>
            </w:r>
          </w:p>
        </w:tc>
        <w:tc>
          <w:tcPr>
            <w:tcW w:w="143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A0" w14:textId="77777777" w:rsidR="006D1F7F" w:rsidRDefault="00B03F1B" w:rsidP="00AB5164">
            <w:pPr>
              <w:keepLines/>
              <w:jc w:val="center"/>
            </w:pPr>
            <w:r>
              <w:t>Medium term</w:t>
            </w:r>
          </w:p>
        </w:tc>
      </w:tr>
    </w:tbl>
    <w:p>
      <w:pPr>
        <w:spacing w:before="60" w:after="240"/>
      </w:pPr>
      <w:r>
        <w:rPr>
          <w:i/>
          <w:iCs/>
        </w:rPr>
        <w:t xml:space="preserve">Note.</w:t>
      </w:r>
      <w:r>
        <w:t xml:space="preserve"> Support is the share of officers who agree or strongly agree (N = 360). Immediate = within 6 months; short term = within 18 months; medium term = within 3 years.</w:t>
      </w:r>
    </w:p>
    <w:p>
      <w:pPr>
        <w:keepNext/>
        <w:spacing w:before="240"/>
      </w:pPr>
      <w:r>
        <w:rPr>
          <w:b/>
          <w:bCs/>
        </w:rPr>
        <w:t xml:space="preserve">Table 5.3</w:t>
      </w:r>
    </w:p>
    <w:p>
      <w:pPr>
        <w:keepNext/>
        <w:spacing w:after="60"/>
      </w:pPr>
      <w:r>
        <w:rPr>
          <w:i/>
          <w:iCs/>
        </w:rPr>
        <w:t xml:space="preserve">Factor and Measure Alignment Matrix</w:t>
      </w:r>
    </w:p>
    <w:tbl>
      <w:tblPr>
        <w:tblW w:w="75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3000"/>
        <w:gridCol w:w="1500"/>
        <w:gridCol w:w="504"/>
        <w:gridCol w:w="504"/>
        <w:gridCol w:w="504"/>
        <w:gridCol w:w="504"/>
        <w:gridCol w:w="505"/>
        <w:gridCol w:w="505"/>
      </w:tblGrid>
      <w:tr>
        <w:trPr>
          <w:cantSplit/>
          <w:tblHeader/>
        </w:trPr>
        <w:tc>
          <w:tcPr>
            <w:tcW w:w="3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Measure</w:t>
            </w:r>
          </w:p>
        </w:tc>
        <w:tc>
          <w:tcPr>
            <w:tcW w:w="15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Level</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F1</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F2</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F3</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F4</w:t>
            </w:r>
          </w:p>
        </w:tc>
        <w:tc>
          <w:tcPr>
            <w:tcW w:w="50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F5</w:t>
            </w:r>
          </w:p>
        </w:tc>
        <w:tc>
          <w:tcPr>
            <w:tcW w:w="50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F6</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 Pocket aide-memoire</w:t>
            </w:r>
          </w:p>
        </w:tc>
        <w:tc>
          <w:tcPr>
            <w:tcW w:w="150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Individual</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2 Unit discussions, case reviews</w:t>
            </w:r>
          </w:p>
        </w:tc>
        <w:tc>
          <w:tcPr>
            <w:tcW w:w="150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Individual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3 Test before powers</w:t>
            </w:r>
          </w:p>
        </w:tc>
        <w:tc>
          <w:tcPr>
            <w:tcW w:w="150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Individual</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4 Formation legal channel</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5 Pre-deployment capsule</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6 Revised MOOTW</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7 Examined module</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8 Biennial survey</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9 District joint briefings</w:t>
            </w:r>
          </w:p>
        </w:tc>
        <w:tc>
          <w:tcPr>
            <w:tcW w:w="15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Inter-agency</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10 Joint civil-military SOP</w:t>
            </w:r>
          </w:p>
        </w:tc>
        <w:tc>
          <w:tcPr>
            <w:tcW w:w="15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Inter-agency</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11 Attachments and exercises</w:t>
            </w:r>
          </w:p>
        </w:tc>
        <w:tc>
          <w:tcPr>
            <w:tcW w:w="15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Inter-agency</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Measures acting</w:t>
            </w:r>
          </w:p>
        </w:tc>
        <w:tc>
          <w:tcPr>
            <w:tcW w:w="150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2</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2</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4</w:t>
            </w:r>
          </w:p>
        </w:tc>
        <w:tc>
          <w:tcPr>
            <w:tcW w:w="505"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c>
          <w:tcPr>
            <w:tcW w:w="505"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r>
    </w:tbl>
    <w:p>
      <w:pPr>
        <w:spacing w:before="60" w:after="240"/>
      </w:pPr>
      <w:r>
        <w:rPr>
          <w:i/>
          <w:iCs/>
        </w:rPr>
        <w:t xml:space="preserve">Note.</w:t>
      </w:r>
      <w:r>
        <w:t xml:space="preserve"> Based on Table 5.2. ● = the measure acts on the factor.</w:t>
      </w:r>
    </w:p>
    <w:p>
      <w:pPr>
        <w:keepNext/>
        <w:spacing w:before="240"/>
      </w:pPr>
      <w:r>
        <w:rPr>
          <w:b/>
          <w:bCs/>
        </w:rPr>
        <w:t xml:space="preserve">Figure 5.3</w:t>
      </w:r>
    </w:p>
    <w:p>
      <w:pPr>
        <w:keepNext/>
        <w:spacing w:after="60"/>
      </w:pPr>
      <w:r>
        <w:rPr>
          <w:i/>
          <w:iCs/>
        </w:rPr>
        <w:t xml:space="preserve">Impact and Effort Matrix of the Proposed Measures</w:t>
      </w:r>
    </w:p>
    <w:p xmlns:a="http://schemas.openxmlformats.org/drawingml/2006/main">
      <w:pPr>
        <w:keepNext/>
        <w:spacing w:before="60" w:after="60" w:line="240" w:lineRule="auto"/>
        <w:jc w:val="center"/>
      </w:pPr>
      <w:r>
        <mc:AlternateContent>
          <mc:Choice Requires="wpg">
            <w:drawing>
              <wp:inline distT="0" distB="0" distL="0" distR="0">
                <wp:extent cx="5727700" cy="3683000"/>
                <wp:effectExtent l="0" t="0" r="0" b="0"/>
                <wp:docPr id="1023" name="Impact and effort matrix" descr="Eleven measures placed by impact and by effort and cost"/>
                <wp:cNvGraphicFramePr/>
                <a:graphic>
                  <a:graphicData uri="http://schemas.microsoft.com/office/word/2010/wordprocessingGroup">
                    <wpg:wgp>
                      <wpg:cNvGrpSpPr/>
                      <wpg:grpSpPr>
                        <a:xfrm>
                          <a:off x="0" y="0"/>
                          <a:ext cx="5727700" cy="3683000"/>
                          <a:chOff x="0" y="0"/>
                          <a:chExt cx="5727700" cy="3683000"/>
                        </a:xfrm>
                      </wpg:grpSpPr>
                      <wps:wsp>
                        <wps:cNvPr id="5207" name="roundRect 5207"/>
                        <wps:cNvSpPr/>
                        <wps:spPr>
                          <a:xfrm>
                            <a:off x="914400" y="0"/>
                            <a:ext cx="2355850" cy="1574800"/>
                          </a:xfrm>
                          <a:prstGeom prst="roundRect">
                            <a:avLst>
                              <a:gd name="adj" fmla="val 6000"/>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08" name="Label 5208"/>
                        <wps:cNvSpPr txBox="1"/>
                        <wps:spPr>
                          <a:xfrm>
                            <a:off x="965200" y="762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QUICK WINS: do first</w:t>
                              </w:r>
                            </w:p>
                          </w:txbxContent>
                        </wps:txbx>
                        <wps:bodyPr rot="0" vert="horz" wrap="square" lIns="38100" tIns="25400" rIns="38100" bIns="25400" anchor="ctr" anchorCtr="0">
                          <a:noAutofit/>
                        </wps:bodyPr>
                      </wps:wsp>
                      <wps:wsp>
                        <wps:cNvPr id="5209" name="ellipse 5209"/>
                        <wps:cNvSpPr/>
                        <wps:spPr>
                          <a:xfrm>
                            <a:off x="10668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1</w:t>
                              </w:r>
                            </w:p>
                          </w:txbxContent>
                        </wps:txbx>
                        <wps:bodyPr rot="0" vert="horz" wrap="square" lIns="0" tIns="0" rIns="0" bIns="0" anchor="ctr" anchorCtr="0">
                          <a:noAutofit/>
                        </wps:bodyPr>
                      </wps:wsp>
                      <wps:wsp>
                        <wps:cNvPr id="5210" name="ellipse 5210"/>
                        <wps:cNvSpPr/>
                        <wps:spPr>
                          <a:xfrm>
                            <a:off x="14986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2</w:t>
                              </w:r>
                            </w:p>
                          </w:txbxContent>
                        </wps:txbx>
                        <wps:bodyPr rot="0" vert="horz" wrap="square" lIns="0" tIns="0" rIns="0" bIns="0" anchor="ctr" anchorCtr="0">
                          <a:noAutofit/>
                        </wps:bodyPr>
                      </wps:wsp>
                      <wps:wsp>
                        <wps:cNvPr id="5211" name="ellipse 5211"/>
                        <wps:cNvSpPr/>
                        <wps:spPr>
                          <a:xfrm>
                            <a:off x="19304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4</w:t>
                              </w:r>
                            </w:p>
                          </w:txbxContent>
                        </wps:txbx>
                        <wps:bodyPr rot="0" vert="horz" wrap="square" lIns="0" tIns="0" rIns="0" bIns="0" anchor="ctr" anchorCtr="0">
                          <a:noAutofit/>
                        </wps:bodyPr>
                      </wps:wsp>
                      <wps:wsp>
                        <wps:cNvPr id="5212" name="ellipse 5212"/>
                        <wps:cNvSpPr/>
                        <wps:spPr>
                          <a:xfrm>
                            <a:off x="23622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5</w:t>
                              </w:r>
                            </w:p>
                          </w:txbxContent>
                        </wps:txbx>
                        <wps:bodyPr rot="0" vert="horz" wrap="square" lIns="0" tIns="0" rIns="0" bIns="0" anchor="ctr" anchorCtr="0">
                          <a:noAutofit/>
                        </wps:bodyPr>
                      </wps:wsp>
                      <wps:wsp>
                        <wps:cNvPr id="5213" name="ellipse 5213"/>
                        <wps:cNvSpPr/>
                        <wps:spPr>
                          <a:xfrm>
                            <a:off x="27940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9</w:t>
                              </w:r>
                            </w:p>
                          </w:txbxContent>
                        </wps:txbx>
                        <wps:bodyPr rot="0" vert="horz" wrap="square" lIns="0" tIns="0" rIns="0" bIns="0" anchor="ctr" anchorCtr="0">
                          <a:noAutofit/>
                        </wps:bodyPr>
                      </wps:wsp>
                      <wps:wsp>
                        <wps:cNvPr id="5214" name="roundRect 5214"/>
                        <wps:cNvSpPr/>
                        <wps:spPr>
                          <a:xfrm>
                            <a:off x="3371850" y="0"/>
                            <a:ext cx="2355850" cy="1574800"/>
                          </a:xfrm>
                          <a:prstGeom prst="roundRect">
                            <a:avLst>
                              <a:gd name="adj" fmla="val 6000"/>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15" name="Label 5215"/>
                        <wps:cNvSpPr txBox="1"/>
                        <wps:spPr>
                          <a:xfrm>
                            <a:off x="3422650" y="762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MAJOR PROJECTS: plan and resource</w:t>
                              </w:r>
                            </w:p>
                          </w:txbxContent>
                        </wps:txbx>
                        <wps:bodyPr rot="0" vert="horz" wrap="square" lIns="38100" tIns="25400" rIns="38100" bIns="25400" anchor="ctr" anchorCtr="0">
                          <a:noAutofit/>
                        </wps:bodyPr>
                      </wps:wsp>
                      <wps:wsp>
                        <wps:cNvPr id="5216" name="ellipse 5216"/>
                        <wps:cNvSpPr/>
                        <wps:spPr>
                          <a:xfrm>
                            <a:off x="35242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3</w:t>
                              </w:r>
                            </w:p>
                          </w:txbxContent>
                        </wps:txbx>
                        <wps:bodyPr rot="0" vert="horz" wrap="square" lIns="0" tIns="0" rIns="0" bIns="0" anchor="ctr" anchorCtr="0">
                          <a:noAutofit/>
                        </wps:bodyPr>
                      </wps:wsp>
                      <wps:wsp>
                        <wps:cNvPr id="5217" name="ellipse 5217"/>
                        <wps:cNvSpPr/>
                        <wps:spPr>
                          <a:xfrm>
                            <a:off x="39560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6</w:t>
                              </w:r>
                            </w:p>
                          </w:txbxContent>
                        </wps:txbx>
                        <wps:bodyPr rot="0" vert="horz" wrap="square" lIns="0" tIns="0" rIns="0" bIns="0" anchor="ctr" anchorCtr="0">
                          <a:noAutofit/>
                        </wps:bodyPr>
                      </wps:wsp>
                      <wps:wsp>
                        <wps:cNvPr id="5218" name="ellipse 5218"/>
                        <wps:cNvSpPr/>
                        <wps:spPr>
                          <a:xfrm>
                            <a:off x="43878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7</w:t>
                              </w:r>
                            </w:p>
                          </w:txbxContent>
                        </wps:txbx>
                        <wps:bodyPr rot="0" vert="horz" wrap="square" lIns="0" tIns="0" rIns="0" bIns="0" anchor="ctr" anchorCtr="0">
                          <a:noAutofit/>
                        </wps:bodyPr>
                      </wps:wsp>
                      <wps:wsp>
                        <wps:cNvPr id="5219" name="ellipse 5219"/>
                        <wps:cNvSpPr/>
                        <wps:spPr>
                          <a:xfrm>
                            <a:off x="48196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10</w:t>
                              </w:r>
                            </w:p>
                          </w:txbxContent>
                        </wps:txbx>
                        <wps:bodyPr rot="0" vert="horz" wrap="square" lIns="0" tIns="0" rIns="0" bIns="0" anchor="ctr" anchorCtr="0">
                          <a:noAutofit/>
                        </wps:bodyPr>
                      </wps:wsp>
                      <wps:wsp>
                        <wps:cNvPr id="5220" name="ellipse 5220"/>
                        <wps:cNvSpPr/>
                        <wps:spPr>
                          <a:xfrm>
                            <a:off x="52514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11</w:t>
                              </w:r>
                            </w:p>
                          </w:txbxContent>
                        </wps:txbx>
                        <wps:bodyPr rot="0" vert="horz" wrap="square" lIns="0" tIns="0" rIns="0" bIns="0" anchor="ctr" anchorCtr="0">
                          <a:noAutofit/>
                        </wps:bodyPr>
                      </wps:wsp>
                      <wps:wsp>
                        <wps:cNvPr id="5221" name="roundRect 5221"/>
                        <wps:cNvSpPr/>
                        <wps:spPr>
                          <a:xfrm>
                            <a:off x="914400" y="1676400"/>
                            <a:ext cx="2355850" cy="1574800"/>
                          </a:xfrm>
                          <a:prstGeom prst="roundRect">
                            <a:avLst>
                              <a:gd name="adj" fmla="val 6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22" name="Label 5222"/>
                        <wps:cNvSpPr txBox="1"/>
                        <wps:spPr>
                          <a:xfrm>
                            <a:off x="965200" y="17526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FILL-INS: do when convenient</w:t>
                              </w:r>
                            </w:p>
                          </w:txbxContent>
                        </wps:txbx>
                        <wps:bodyPr rot="0" vert="horz" wrap="square" lIns="38100" tIns="25400" rIns="38100" bIns="25400" anchor="ctr" anchorCtr="0">
                          <a:noAutofit/>
                        </wps:bodyPr>
                      </wps:wsp>
                      <wps:wsp>
                        <wps:cNvPr id="5223" name="ellipse 5223"/>
                        <wps:cNvSpPr/>
                        <wps:spPr>
                          <a:xfrm>
                            <a:off x="1066800" y="26924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8</w:t>
                              </w:r>
                            </w:p>
                          </w:txbxContent>
                        </wps:txbx>
                        <wps:bodyPr rot="0" vert="horz" wrap="square" lIns="0" tIns="0" rIns="0" bIns="0" anchor="ctr" anchorCtr="0">
                          <a:noAutofit/>
                        </wps:bodyPr>
                      </wps:wsp>
                      <wps:wsp>
                        <wps:cNvPr id="5224" name="roundRect 5224"/>
                        <wps:cNvSpPr/>
                        <wps:spPr>
                          <a:xfrm>
                            <a:off x="3371850" y="1676400"/>
                            <a:ext cx="2355850" cy="1574800"/>
                          </a:xfrm>
                          <a:prstGeom prst="roundRect">
                            <a:avLst>
                              <a:gd name="adj" fmla="val 6000"/>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25" name="Label 5225"/>
                        <wps:cNvSpPr txBox="1"/>
                        <wps:spPr>
                          <a:xfrm>
                            <a:off x="3422650" y="17526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AVOID OR REDESIGN: none of the eleven</w:t>
                              </w:r>
                            </w:p>
                          </w:txbxContent>
                        </wps:txbx>
                        <wps:bodyPr rot="0" vert="horz" wrap="square" lIns="38100" tIns="25400" rIns="38100" bIns="25400" anchor="ctr" anchorCtr="0">
                          <a:noAutofit/>
                        </wps:bodyPr>
                      </wps:wsp>
                      <wps:wsp>
                        <wps:cNvPr id="5226" name="rect 5226"/>
                        <wps:cNvSpPr/>
                        <wps:spPr>
                          <a:xfrm>
                            <a:off x="0" y="0"/>
                            <a:ext cx="838200" cy="15748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HIGH IMPACT</w:t>
                              </w:r>
                            </w:p>
                          </w:txbxContent>
                        </wps:txbx>
                        <wps:bodyPr rot="0" vert="horz" wrap="square" lIns="12700" tIns="25400" rIns="12700" bIns="25400" anchor="ctr" anchorCtr="0">
                          <a:noAutofit/>
                        </wps:bodyPr>
                      </wps:wsp>
                      <wps:wsp>
                        <wps:cNvPr id="5227" name="rect 5227"/>
                        <wps:cNvSpPr/>
                        <wps:spPr>
                          <a:xfrm>
                            <a:off x="0" y="1676400"/>
                            <a:ext cx="838200" cy="15748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LOW IMPACT</w:t>
                              </w:r>
                            </w:p>
                          </w:txbxContent>
                        </wps:txbx>
                        <wps:bodyPr rot="0" vert="horz" wrap="square" lIns="12700" tIns="25400" rIns="12700" bIns="25400" anchor="ctr" anchorCtr="0">
                          <a:noAutofit/>
                        </wps:bodyPr>
                      </wps:wsp>
                      <wps:wsp>
                        <wps:cNvPr id="5228" name="Label 5228"/>
                        <wps:cNvSpPr txBox="1"/>
                        <wps:spPr>
                          <a:xfrm>
                            <a:off x="914400" y="3327400"/>
                            <a:ext cx="48133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Effort and cost: low to high</w:t>
                              </w:r>
                            </w:p>
                          </w:txbxContent>
                        </wps:txbx>
                        <wps:bodyPr rot="0" vert="horz" wrap="square" lIns="38100" tIns="25400" rIns="38100" bIns="25400" anchor="ctr" anchorCtr="0">
                          <a:noAutofit/>
                        </wps:bodyPr>
                      </wps:wsp>
                    </wpg:wgp>
                  </a:graphicData>
                </a:graphic>
              </wp:inline>
            </w:drawing>
          </mc:Choice>
        </mc:AlternateContent>
      </w:r>
    </w:p>
    <w:p>
      <w:pPr>
        <w:spacing w:before="60" w:after="240"/>
      </w:pPr>
      <w:r>
        <w:rPr>
          <w:i/>
          <w:iCs/>
        </w:rPr>
        <w:t xml:space="preserve">Note.</w:t>
      </w:r>
      <w:r>
        <w:t xml:space="preserve"> Researcher's assessment. Numbers refer to the measures in Table 5.2.</w:t>
      </w:r>
    </w:p>
    <w:p>
      <w:pPr>
        <w:keepNext/>
        <w:spacing w:before="120"/>
      </w:pPr>
      <w:r>
        <w:rPr>
          <w:b/>
          <w:bCs/>
          <w:i/>
          <w:iCs/>
        </w:rPr>
        <w:t xml:space="preserve">Individual Level</w:t>
      </w:r>
    </w:p>
    <w:p>
      <w:pPr>
        <w:ind w:firstLine="720"/>
        <w:jc w:val="both"/>
      </w:pPr>
      <w:r>
        <w:t xml:space="preserve">At the individual level, the officer takes responsibility for personal legal competence: the CrPC sections, arrest and seizure formats, custody time limits and the chain of requisition. Units should hold short legal discussions each week and review every case after deployment. A test in magisterial procedure should come before any future delegation. Interviewees in every group proposed some form of certification or assessment.</w:t>
      </w:r>
    </w:p>
    <w:p>
      <w:pPr>
        <w:keepNext/>
        <w:spacing w:before="120"/>
      </w:pPr>
      <w:r>
        <w:rPr>
          <w:b/>
          <w:bCs/>
          <w:i/>
          <w:iCs/>
        </w:rPr>
        <w:t xml:space="preserve">Institutional Level</w:t>
      </w:r>
    </w:p>
    <w:p>
      <w:pPr>
        <w:ind w:firstLine="720"/>
        <w:jc w:val="both"/>
      </w:pPr>
      <w:r>
        <w:t xml:space="preserve">At the institutional level, the Army must build knowledge through doctrine, training and support. The module should follow the pathway in Figure 5.2: state structure at BMA, procedure at SI&amp;T and the arms and services schools, documentation and magistracy in captain-level courses, and planning at DSCSC. The Director of Military Training judged that a pilot at DSCSC could fit within the existing training calendar (Md. H. Kabir, personal communication, July 14, 2026).</w:t>
      </w:r>
    </w:p>
    <w:p>
      <w:pPr>
        <w:keepNext/>
        <w:spacing w:before="120"/>
      </w:pPr>
      <w:r>
        <w:rPr>
          <w:b/>
          <w:bCs/>
          <w:i/>
          <w:iCs/>
        </w:rPr>
        <w:t xml:space="preserve">Inter-Agency Level</w:t>
      </w:r>
    </w:p>
    <w:p>
      <w:pPr>
        <w:ind w:firstLine="720"/>
        <w:jc w:val="both"/>
      </w:pPr>
      <w:r>
        <w:t xml:space="preserve">At the inter-agency level, the Army and civil agencies should learn to work together before a crisis. Joint briefings must reach company commanders and not stop at senior level. The DC and SP of Sylhet both recommended liaison arrangements, common SOPs and table-top exercises (Md. A. A. Mamun, personal communication, July 2026; R. Kabir, personal communication, July 2026). Lieutenant colonels support attachments and joint exercises most strongly, at 84.6% each.</w:t>
      </w:r>
    </w:p>
    <w:p>
      <w:pPr>
        <w:keepNext/>
        <w:spacing w:before="120"/>
      </w:pPr>
      <w:r>
        <w:rPr>
          <w:b/>
          <w:bCs/>
          <w:i/>
          <w:iCs/>
        </w:rPr>
        <w:t xml:space="preserve">Expected Benefit and Targets</w:t>
      </w:r>
    </w:p>
    <w:p>
      <w:pPr>
        <w:ind w:firstLine="720"/>
        <w:jc w:val="both"/>
      </w:pPr>
      <w:r>
        <w:t xml:space="preserve">The survey allows a simple estimate of the benefit. Suppose the measures raised every officer to at least the moderate level in each domain. The share meeting each problem often or always would then move towards the level already shown by officers with moderate or better knowledge (Figure 5.4). Documentation errors would fall from 60.8% to about 41%, over-reliance from 57.5% to about 34%, friction from 56.9% to between 35% and 37%, and hesitation from 66.4% to between 47% and 51%. The survey shows association rather than proof of cause, so these figures are indicative only.</w:t>
      </w:r>
    </w:p>
    <w:p>
      <w:pPr>
        <w:keepNext/>
        <w:spacing w:before="240"/>
      </w:pPr>
      <w:r>
        <w:rPr>
          <w:b/>
          <w:bCs/>
        </w:rPr>
        <w:t xml:space="preserve">Figure 5.4</w:t>
      </w:r>
    </w:p>
    <w:p>
      <w:pPr>
        <w:keepNext/>
        <w:spacing w:after="60"/>
      </w:pPr>
      <w:r>
        <w:rPr>
          <w:i/>
          <w:iCs/>
        </w:rPr>
        <w:t xml:space="preserve">Estimated Share of Officers Meeting Each Problem Often or Always if Knowledge Were at Least Moderate</w:t>
      </w:r>
    </w:p>
    <w:p xmlns:a="http://schemas.openxmlformats.org/drawingml/2006/main" xmlns:c="http://schemas.openxmlformats.org/drawingml/2006/chart">
      <w:pPr>
        <w:keepNext/>
        <w:spacing w:before="60" w:after="60" w:line="240" w:lineRule="auto"/>
        <w:jc w:val="center"/>
      </w:pPr>
      <w:r>
        <w:drawing>
          <wp:inline distT="0" distB="0" distL="0" distR="0">
            <wp:extent cx="5727700" cy="5588000"/>
            <wp:effectExtent l="0" t="0" r="0" b="0"/>
            <wp:docPr id="1024" name="Estimated benefit" descr="Bars of problems met now and estimated if knowledge were at least moderate"/>
            <wp:cNvGraphicFramePr/>
            <a:graphic>
              <a:graphicData uri="http://schemas.openxmlformats.org/drawingml/2006/chart">
                <c:chart r:id="rIdChart11"/>
              </a:graphicData>
            </a:graphic>
          </wp:inline>
        </w:drawing>
      </w:r>
    </w:p>
    <w:p>
      <w:pPr>
        <w:spacing w:before="60" w:after="240"/>
      </w:pPr>
      <w:r>
        <w:rPr>
          <w:i/>
          <w:iCs/>
        </w:rPr>
        <w:t xml:space="preserve">Note.</w:t>
      </w:r>
      <w:r>
        <w:t xml:space="preserve"> N = 360. The estimate uses the share already reported by officers with at least moderate knowledge in the related domain.</w:t>
      </w:r>
    </w:p>
    <w:p>
      <w:pPr>
        <w:ind w:firstLine="720"/>
        <w:jc w:val="both"/>
      </w:pPr>
      <w:r>
        <w:t xml:space="preserve">Table 5.4 converts the baseline of this study into targets against which progress can be measured (Figure 5.5).</w:t>
      </w:r>
    </w:p>
    <w:p>
      <w:pPr>
        <w:keepNext/>
        <w:spacing w:before="240"/>
      </w:pPr>
      <w:r>
        <w:rPr>
          <w:b/>
          <w:bCs/>
        </w:rPr>
        <w:t xml:space="preserve">Figure 5.5</w:t>
      </w:r>
    </w:p>
    <w:p>
      <w:pPr>
        <w:keepNext/>
        <w:spacing w:after="60"/>
      </w:pPr>
      <w:r>
        <w:rPr>
          <w:i/>
          <w:iCs/>
        </w:rPr>
        <w:t xml:space="preserve">Theory of Change for Closing the Knowledge Gap</w:t>
      </w:r>
    </w:p>
    <w:p xmlns:a="http://schemas.openxmlformats.org/drawingml/2006/main">
      <w:pPr>
        <w:keepNext/>
        <w:spacing w:before="60" w:after="60" w:line="240" w:lineRule="auto"/>
        <w:jc w:val="center"/>
      </w:pPr>
      <w:r>
        <mc:AlternateContent>
          <mc:Choice Requires="wpg">
            <w:drawing>
              <wp:inline distT="0" distB="0" distL="0" distR="0">
                <wp:extent cx="5727700" cy="4284980"/>
                <wp:effectExtent l="0" t="0" r="0" b="0"/>
                <wp:docPr id="1025" name="Theory of change" descr="Inputs, activities, outputs, outcomes and impact, with assumptions"/>
                <wp:cNvGraphicFramePr/>
                <a:graphic>
                  <a:graphicData uri="http://schemas.microsoft.com/office/word/2010/wordprocessingGroup">
                    <wpg:wgp>
                      <wpg:cNvGrpSpPr/>
                      <wpg:grpSpPr>
                        <a:xfrm>
                          <a:off x="0" y="0"/>
                          <a:ext cx="5727700" cy="4284980"/>
                          <a:chOff x="0" y="0"/>
                          <a:chExt cx="5727700" cy="4284980"/>
                        </a:xfrm>
                      </wpg:grpSpPr>
                      <wps:wsp>
                        <wps:cNvPr id="5229" name="homePlate 5229"/>
                        <wps:cNvSpPr/>
                        <wps:spPr>
                          <a:xfrm>
                            <a:off x="0" y="0"/>
                            <a:ext cx="1244600" cy="528320"/>
                          </a:xfrm>
                          <a:prstGeom prst="homePlate">
                            <a:avLst>
                              <a:gd name="adj" fmla="val 18000"/>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INPUTS</w:t>
                              </w:r>
                            </w:p>
                          </w:txbxContent>
                        </wps:txbx>
                        <wps:bodyPr rot="0" vert="horz" wrap="square" lIns="38100" tIns="25400" rIns="152400" bIns="25400" anchor="ctr" anchorCtr="0">
                          <a:noAutofit/>
                        </wps:bodyPr>
                      </wps:wsp>
                      <wps:wsp>
                        <wps:cNvPr id="5230" name="roundRect 5230"/>
                        <wps:cNvSpPr/>
                        <wps:spPr>
                          <a:xfrm>
                            <a:off x="1346200" y="0"/>
                            <a:ext cx="4381500" cy="52832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Instructors and JAG officers; revised MOOTW; protected training time</w:t>
                              </w:r>
                            </w:p>
                          </w:txbxContent>
                        </wps:txbx>
                        <wps:bodyPr rot="0" vert="horz" wrap="square" lIns="101600" tIns="25400" rIns="76200" bIns="25400" anchor="ctr" anchorCtr="0">
                          <a:noAutofit/>
                        </wps:bodyPr>
                      </wps:wsp>
                      <wps:wsp>
                        <wps:cNvPr id="5231" name="Connector 5231"/>
                        <wps:cNvCnPr/>
                        <wps:spPr>
                          <a:xfrm>
                            <a:off x="622300" y="528320"/>
                            <a:ext cx="0" cy="177800"/>
                          </a:xfrm>
                          <a:prstGeom prst="line">
                            <a:avLst/>
                          </a:prstGeom>
                          <a:ln w="31750">
                            <a:solidFill>
                              <a:srgbClr val="47505A"/>
                            </a:solidFill>
                            <a:tailEnd type="triangle" w="med" len="med"/>
                          </a:ln>
                        </wps:spPr>
                        <wps:bodyPr/>
                      </wps:wsp>
                      <wps:wsp>
                        <wps:cNvPr id="5232" name="homePlate 5232"/>
                        <wps:cNvSpPr/>
                        <wps:spPr>
                          <a:xfrm>
                            <a:off x="0" y="706120"/>
                            <a:ext cx="1244600" cy="528320"/>
                          </a:xfrm>
                          <a:prstGeom prst="homePlate">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ACTIVITIES</w:t>
                              </w:r>
                            </w:p>
                          </w:txbxContent>
                        </wps:txbx>
                        <wps:bodyPr rot="0" vert="horz" wrap="square" lIns="38100" tIns="25400" rIns="152400" bIns="25400" anchor="ctr" anchorCtr="0">
                          <a:noAutofit/>
                        </wps:bodyPr>
                      </wps:wsp>
                      <wps:wsp>
                        <wps:cNvPr id="5233" name="roundRect 5233"/>
                        <wps:cNvSpPr/>
                        <wps:spPr>
                          <a:xfrm>
                            <a:off x="1346200" y="706120"/>
                            <a:ext cx="4381500" cy="52832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Examined module at each stage; pre-deployment capsule; joint briefings and exercises</w:t>
                              </w:r>
                            </w:p>
                          </w:txbxContent>
                        </wps:txbx>
                        <wps:bodyPr rot="0" vert="horz" wrap="square" lIns="101600" tIns="25400" rIns="76200" bIns="25400" anchor="ctr" anchorCtr="0">
                          <a:noAutofit/>
                        </wps:bodyPr>
                      </wps:wsp>
                      <wps:wsp>
                        <wps:cNvPr id="5234" name="Connector 5234"/>
                        <wps:cNvCnPr/>
                        <wps:spPr>
                          <a:xfrm>
                            <a:off x="622300" y="1234440"/>
                            <a:ext cx="0" cy="177800"/>
                          </a:xfrm>
                          <a:prstGeom prst="line">
                            <a:avLst/>
                          </a:prstGeom>
                          <a:ln w="31750">
                            <a:solidFill>
                              <a:srgbClr val="47505A"/>
                            </a:solidFill>
                            <a:tailEnd type="triangle" w="med" len="med"/>
                          </a:ln>
                        </wps:spPr>
                        <wps:bodyPr/>
                      </wps:wsp>
                      <wps:wsp>
                        <wps:cNvPr id="5235" name="homePlate 5235"/>
                        <wps:cNvSpPr/>
                        <wps:spPr>
                          <a:xfrm>
                            <a:off x="0" y="1412240"/>
                            <a:ext cx="1244600" cy="528320"/>
                          </a:xfrm>
                          <a:prstGeom prst="homePlate">
                            <a:avLst>
                              <a:gd name="adj" fmla="val 18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OUTPUTS</w:t>
                              </w:r>
                            </w:p>
                          </w:txbxContent>
                        </wps:txbx>
                        <wps:bodyPr rot="0" vert="horz" wrap="square" lIns="38100" tIns="25400" rIns="152400" bIns="25400" anchor="ctr" anchorCtr="0">
                          <a:noAutofit/>
                        </wps:bodyPr>
                      </wps:wsp>
                      <wps:wsp>
                        <wps:cNvPr id="5236" name="roundRect 5236"/>
                        <wps:cNvSpPr/>
                        <wps:spPr>
                          <a:xfrm>
                            <a:off x="1346200" y="1412240"/>
                            <a:ext cx="4381500" cy="52832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Officers trained and tested; aide-memoire and SOP issued; legal channel running</w:t>
                              </w:r>
                            </w:p>
                          </w:txbxContent>
                        </wps:txbx>
                        <wps:bodyPr rot="0" vert="horz" wrap="square" lIns="101600" tIns="25400" rIns="76200" bIns="25400" anchor="ctr" anchorCtr="0">
                          <a:noAutofit/>
                        </wps:bodyPr>
                      </wps:wsp>
                      <wps:wsp>
                        <wps:cNvPr id="5237" name="Connector 5237"/>
                        <wps:cNvCnPr/>
                        <wps:spPr>
                          <a:xfrm>
                            <a:off x="622300" y="1940560"/>
                            <a:ext cx="0" cy="177800"/>
                          </a:xfrm>
                          <a:prstGeom prst="line">
                            <a:avLst/>
                          </a:prstGeom>
                          <a:ln w="31750">
                            <a:solidFill>
                              <a:srgbClr val="47505A"/>
                            </a:solidFill>
                            <a:tailEnd type="triangle" w="med" len="med"/>
                          </a:ln>
                        </wps:spPr>
                        <wps:bodyPr/>
                      </wps:wsp>
                      <wps:wsp>
                        <wps:cNvPr id="5238" name="homePlate 5238"/>
                        <wps:cNvSpPr/>
                        <wps:spPr>
                          <a:xfrm>
                            <a:off x="0" y="2118360"/>
                            <a:ext cx="1244600" cy="528320"/>
                          </a:xfrm>
                          <a:prstGeom prst="homePlate">
                            <a:avLst>
                              <a:gd name="adj" fmla="val 18000"/>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OUTCOMES</w:t>
                              </w:r>
                            </w:p>
                          </w:txbxContent>
                        </wps:txbx>
                        <wps:bodyPr rot="0" vert="horz" wrap="square" lIns="38100" tIns="25400" rIns="152400" bIns="25400" anchor="ctr" anchorCtr="0">
                          <a:noAutofit/>
                        </wps:bodyPr>
                      </wps:wsp>
                      <wps:wsp>
                        <wps:cNvPr id="5239" name="roundRect 5239"/>
                        <wps:cNvSpPr/>
                        <wps:spPr>
                          <a:xfrm>
                            <a:off x="1346200" y="2118360"/>
                            <a:ext cx="4381500" cy="52832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Knowledge 50% by 2028, 60% by 2030; officers limited below 20%; documentation errors below 30%</w:t>
                              </w:r>
                            </w:p>
                          </w:txbxContent>
                        </wps:txbx>
                        <wps:bodyPr rot="0" vert="horz" wrap="square" lIns="101600" tIns="25400" rIns="76200" bIns="25400" anchor="ctr" anchorCtr="0">
                          <a:noAutofit/>
                        </wps:bodyPr>
                      </wps:wsp>
                      <wps:wsp>
                        <wps:cNvPr id="5240" name="Connector 5240"/>
                        <wps:cNvCnPr/>
                        <wps:spPr>
                          <a:xfrm>
                            <a:off x="622300" y="2646680"/>
                            <a:ext cx="0" cy="177800"/>
                          </a:xfrm>
                          <a:prstGeom prst="line">
                            <a:avLst/>
                          </a:prstGeom>
                          <a:ln w="31750">
                            <a:solidFill>
                              <a:srgbClr val="47505A"/>
                            </a:solidFill>
                            <a:tailEnd type="triangle" w="med" len="med"/>
                          </a:ln>
                        </wps:spPr>
                        <wps:bodyPr/>
                      </wps:wsp>
                      <wps:wsp>
                        <wps:cNvPr id="5241" name="homePlate 5241"/>
                        <wps:cNvSpPr/>
                        <wps:spPr>
                          <a:xfrm>
                            <a:off x="0" y="2824480"/>
                            <a:ext cx="1244600" cy="528320"/>
                          </a:xfrm>
                          <a:prstGeom prst="homePlate">
                            <a:avLst>
                              <a:gd name="adj" fmla="val 18000"/>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IMPACT</w:t>
                              </w:r>
                            </w:p>
                          </w:txbxContent>
                        </wps:txbx>
                        <wps:bodyPr rot="0" vert="horz" wrap="square" lIns="38100" tIns="25400" rIns="152400" bIns="25400" anchor="ctr" anchorCtr="0">
                          <a:noAutofit/>
                        </wps:bodyPr>
                      </wps:wsp>
                      <wps:wsp>
                        <wps:cNvPr id="5242" name="roundRect 5242"/>
                        <wps:cNvSpPr/>
                        <wps:spPr>
                          <a:xfrm>
                            <a:off x="1346200" y="2824480"/>
                            <a:ext cx="4381500" cy="52832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Lawful, efficient aid to civil administration; public trust; officers protected</w:t>
                              </w:r>
                            </w:p>
                          </w:txbxContent>
                        </wps:txbx>
                        <wps:bodyPr rot="0" vert="horz" wrap="square" lIns="101600" tIns="25400" rIns="76200" bIns="25400" anchor="ctr" anchorCtr="0">
                          <a:noAutofit/>
                        </wps:bodyPr>
                      </wps:wsp>
                      <wps:wsp>
                        <wps:cNvPr id="5243" name="roundRect 5243"/>
                        <wps:cNvSpPr/>
                        <wps:spPr>
                          <a:xfrm>
                            <a:off x="0" y="3530600"/>
                            <a:ext cx="5727700" cy="703580"/>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b/>
                                  <w:bCs/>
                                  <w:color w:val="111820"/>
                                  <w:sz w:val="24"/>
                                  <w:szCs w:val="24"/>
                                </w:rPr>
                                <w:t xml:space="preserve">Assumptions: </w:t>
                              </w:r>
                              <w:r>
                                <w:rPr>
                                  <w:rFonts w:ascii="Arial" w:hAnsi="Arial" w:eastAsia="Arial" w:cs="Arial"/>
                                  <w:color w:val="111820"/>
                                  <w:sz w:val="24"/>
                                  <w:szCs w:val="24"/>
                                </w:rPr>
                                <w:t xml:space="preserve">powers may be delegated again; training time is protected; civil agencies take part; the survey is repeated.</w:t>
                              </w:r>
                            </w:p>
                          </w:txbxContent>
                        </wps:txbx>
                        <wps:bodyPr rot="0" vert="horz" wrap="square" lIns="101600" tIns="25400" rIns="101600" bIns="25400" anchor="ctr" anchorCtr="0">
                          <a:noAutofit/>
                        </wps:bodyPr>
                      </wps:wsp>
                    </wpg:wgp>
                  </a:graphicData>
                </a:graphic>
              </wp:inline>
            </w:drawing>
          </mc:Choice>
        </mc:AlternateContent>
      </w:r>
    </w:p>
    <w:p>
      <w:pPr>
        <w:spacing w:before="60" w:after="240"/>
      </w:pPr>
      <w:r>
        <w:rPr>
          <w:i/>
          <w:iCs/>
        </w:rPr>
        <w:t xml:space="preserve">Note.</w:t>
      </w:r>
      <w:r>
        <w:t xml:space="preserve"> Researcher's own construct from Table 5.2 and Table 5.4.</w:t>
      </w:r>
    </w:p>
    <w:p>
      <w:pPr>
        <w:keepNext/>
        <w:spacing w:before="240"/>
      </w:pPr>
      <w:r>
        <w:rPr>
          <w:b/>
          <w:bCs/>
        </w:rPr>
        <w:t xml:space="preserve">Table 5.4</w:t>
      </w:r>
    </w:p>
    <w:p>
      <w:pPr>
        <w:keepNext/>
        <w:spacing w:after="60"/>
      </w:pPr>
      <w:r>
        <w:rPr>
          <w:i/>
          <w:iCs/>
        </w:rPr>
        <w:t xml:space="preserve">Baseline and Proposed Targets for Measuring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3"/>
        <w:gridCol w:w="1655"/>
        <w:gridCol w:w="1799"/>
        <w:gridCol w:w="1829"/>
      </w:tblGrid>
      <w:tr w:rsidR="006D1F7F" w14:paraId="5FAE2AB6" w14:textId="77777777">
        <w:trPr>
          <w:cantSplit/>
          <w:tblHeader/>
        </w:trPr>
        <w:tc>
          <w:tcPr>
            <w:tcW w:w="374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2" w14:textId="77777777" w:rsidR="006D1F7F" w:rsidRDefault="00B03F1B" w:rsidP="00AB5164">
            <w:pPr>
              <w:keepNext/>
              <w:keepLines/>
            </w:pPr>
            <w:r>
              <w:rPr>
                <w:b/>
                <w:bCs/>
              </w:rPr>
              <w:t>Indicator</w:t>
            </w:r>
          </w:p>
        </w:tc>
        <w:tc>
          <w:tcPr>
            <w:tcW w:w="165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3" w14:textId="77777777" w:rsidR="006D1F7F" w:rsidRDefault="00B03F1B" w:rsidP="00AB5164">
            <w:pPr>
              <w:keepNext/>
              <w:keepLines/>
              <w:jc w:val="center"/>
            </w:pPr>
            <w:r>
              <w:rPr>
                <w:b/>
                <w:bCs/>
              </w:rPr>
              <w:t>Baseline (2026)</w:t>
            </w:r>
          </w:p>
        </w:tc>
        <w:tc>
          <w:tcPr>
            <w:tcW w:w="179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4" w14:textId="77777777" w:rsidR="006D1F7F" w:rsidRDefault="00B03F1B" w:rsidP="00AB5164">
            <w:pPr>
              <w:keepNext/>
              <w:keepLines/>
              <w:jc w:val="center"/>
            </w:pPr>
            <w:r>
              <w:rPr>
                <w:b/>
                <w:bCs/>
              </w:rPr>
              <w:t>Target (2028 survey)</w:t>
            </w:r>
          </w:p>
        </w:tc>
        <w:tc>
          <w:tcPr>
            <w:tcW w:w="182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5" w14:textId="77777777" w:rsidR="006D1F7F" w:rsidRDefault="00B03F1B" w:rsidP="00AB5164">
            <w:pPr>
              <w:keepNext/>
              <w:keepLines/>
              <w:jc w:val="center"/>
            </w:pPr>
            <w:r>
              <w:rPr>
                <w:b/>
                <w:bCs/>
              </w:rPr>
              <w:t>Target (2030 survey)</w:t>
            </w:r>
          </w:p>
        </w:tc>
      </w:tr>
      <w:tr w:rsidR="006D1F7F" w14:paraId="5FAE2ABB"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7" w14:textId="77777777" w:rsidR="006D1F7F" w:rsidRDefault="00B03F1B" w:rsidP="00AB5164">
            <w:pPr>
              <w:keepNext/>
              <w:keepLines/>
            </w:pPr>
            <w:r>
              <w:t>Knowledge, percentage of the scale maximum</w:t>
            </w:r>
          </w:p>
        </w:tc>
        <w:tc>
          <w:tcPr>
            <w:tcW w:w="16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8" w14:textId="77777777" w:rsidR="006D1F7F" w:rsidRDefault="00B03F1B" w:rsidP="00AB5164">
            <w:pPr>
              <w:keepNext/>
              <w:keepLines/>
              <w:jc w:val="center"/>
            </w:pPr>
            <w:r>
              <w:t>39.3</w:t>
            </w:r>
          </w:p>
        </w:tc>
        <w:tc>
          <w:tcPr>
            <w:tcW w:w="17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9" w14:textId="77777777" w:rsidR="006D1F7F" w:rsidRDefault="00B03F1B" w:rsidP="00AB5164">
            <w:pPr>
              <w:keepNext/>
              <w:keepLines/>
              <w:jc w:val="center"/>
            </w:pPr>
            <w:r>
              <w:t>50</w:t>
            </w:r>
          </w:p>
        </w:tc>
        <w:tc>
          <w:tcPr>
            <w:tcW w:w="182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A" w14:textId="77777777" w:rsidR="006D1F7F" w:rsidRDefault="00B03F1B" w:rsidP="00AB5164">
            <w:pPr>
              <w:keepNext/>
              <w:keepLines/>
              <w:jc w:val="center"/>
            </w:pPr>
            <w:r>
              <w:t>60</w:t>
            </w:r>
          </w:p>
        </w:tc>
      </w:tr>
      <w:tr w:rsidR="006D1F7F" w14:paraId="5FAE2AC0"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C" w14:textId="77777777" w:rsidR="006D1F7F" w:rsidRDefault="00B03F1B" w:rsidP="00AB5164">
            <w:pPr>
              <w:keepNext/>
              <w:keepLines/>
            </w:pPr>
            <w:r>
              <w:t>Officers with limited knowledge (%)</w:t>
            </w:r>
          </w:p>
        </w:tc>
        <w:tc>
          <w:tcPr>
            <w:tcW w:w="16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D" w14:textId="77777777" w:rsidR="006D1F7F" w:rsidRDefault="00B03F1B" w:rsidP="00AB5164">
            <w:pPr>
              <w:keepNext/>
              <w:keepLines/>
              <w:jc w:val="center"/>
            </w:pPr>
            <w:r>
              <w:t>65.6</w:t>
            </w:r>
          </w:p>
        </w:tc>
        <w:tc>
          <w:tcPr>
            <w:tcW w:w="17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E" w14:textId="77777777" w:rsidR="006D1F7F" w:rsidRDefault="00B03F1B" w:rsidP="00AB5164">
            <w:pPr>
              <w:keepNext/>
              <w:keepLines/>
              <w:jc w:val="center"/>
            </w:pPr>
            <w:r>
              <w:t>Below 40</w:t>
            </w:r>
          </w:p>
        </w:tc>
        <w:tc>
          <w:tcPr>
            <w:tcW w:w="182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F" w14:textId="77777777" w:rsidR="006D1F7F" w:rsidRDefault="00B03F1B" w:rsidP="00AB5164">
            <w:pPr>
              <w:keepNext/>
              <w:keepLines/>
              <w:jc w:val="center"/>
            </w:pPr>
            <w:r>
              <w:t>Below 20</w:t>
            </w:r>
          </w:p>
        </w:tc>
      </w:tr>
      <w:tr w:rsidR="006D1F7F" w14:paraId="5FAE2AC5"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1" w14:textId="77777777" w:rsidR="006D1F7F" w:rsidRDefault="00B03F1B" w:rsidP="00AB5164">
            <w:pPr>
              <w:keepLines/>
            </w:pPr>
            <w:r>
              <w:t>Domains at or above the working standard</w:t>
            </w:r>
          </w:p>
        </w:tc>
        <w:tc>
          <w:tcPr>
            <w:tcW w:w="16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2" w14:textId="77777777" w:rsidR="006D1F7F" w:rsidRDefault="00B03F1B" w:rsidP="00AB5164">
            <w:pPr>
              <w:keepLines/>
              <w:jc w:val="center"/>
            </w:pPr>
            <w:r>
              <w:t>0 of 6</w:t>
            </w:r>
          </w:p>
        </w:tc>
        <w:tc>
          <w:tcPr>
            <w:tcW w:w="17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3" w14:textId="77777777" w:rsidR="006D1F7F" w:rsidRDefault="00B03F1B" w:rsidP="00AB5164">
            <w:pPr>
              <w:keepLines/>
              <w:jc w:val="center"/>
            </w:pPr>
            <w:r>
              <w:t>3 of 6</w:t>
            </w:r>
          </w:p>
        </w:tc>
        <w:tc>
          <w:tcPr>
            <w:tcW w:w="182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4" w14:textId="77777777" w:rsidR="006D1F7F" w:rsidRDefault="00B03F1B" w:rsidP="00AB5164">
            <w:pPr>
              <w:keepLines/>
              <w:jc w:val="center"/>
            </w:pPr>
            <w:r>
              <w:t>6 of 6</w:t>
            </w:r>
          </w:p>
        </w:tc>
      </w:tr>
      <w:tr w:rsidR="006D1F7F" w14:paraId="5FAE2ACA"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6" w14:textId="77777777" w:rsidR="006D1F7F" w:rsidRDefault="00B03F1B" w:rsidP="00AB5164">
            <w:pPr>
              <w:keepLines/>
            </w:pPr>
            <w:r>
              <w:t>Officers who received institutional training (%)</w:t>
            </w:r>
          </w:p>
        </w:tc>
        <w:tc>
          <w:tcPr>
            <w:tcW w:w="16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7" w14:textId="77777777" w:rsidR="006D1F7F" w:rsidRDefault="00B03F1B" w:rsidP="00AB5164">
            <w:pPr>
              <w:keepLines/>
              <w:jc w:val="center"/>
            </w:pPr>
            <w:r>
              <w:t>30.3</w:t>
            </w:r>
          </w:p>
        </w:tc>
        <w:tc>
          <w:tcPr>
            <w:tcW w:w="17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8" w14:textId="77777777" w:rsidR="006D1F7F" w:rsidRDefault="00B03F1B" w:rsidP="00AB5164">
            <w:pPr>
              <w:keepLines/>
              <w:jc w:val="center"/>
            </w:pPr>
            <w:r>
              <w:t>60</w:t>
            </w:r>
          </w:p>
        </w:tc>
        <w:tc>
          <w:tcPr>
            <w:tcW w:w="182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9" w14:textId="77777777" w:rsidR="006D1F7F" w:rsidRDefault="00B03F1B" w:rsidP="00AB5164">
            <w:pPr>
              <w:keepLines/>
              <w:jc w:val="center"/>
            </w:pPr>
            <w:r>
              <w:t>100 of those liable for duty</w:t>
            </w:r>
          </w:p>
        </w:tc>
      </w:tr>
      <w:tr w:rsidR="006D1F7F" w14:paraId="5FAE2ACF"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B" w14:textId="77777777" w:rsidR="006D1F7F" w:rsidRDefault="00B03F1B" w:rsidP="00AB5164">
            <w:pPr>
              <w:keepLines/>
            </w:pPr>
            <w:r>
              <w:t>Documentation errors often or always (%)</w:t>
            </w:r>
          </w:p>
        </w:tc>
        <w:tc>
          <w:tcPr>
            <w:tcW w:w="16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C" w14:textId="77777777" w:rsidR="006D1F7F" w:rsidRDefault="00B03F1B" w:rsidP="00AB5164">
            <w:pPr>
              <w:keepLines/>
              <w:jc w:val="center"/>
            </w:pPr>
            <w:r>
              <w:t>60.8</w:t>
            </w:r>
          </w:p>
        </w:tc>
        <w:tc>
          <w:tcPr>
            <w:tcW w:w="17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D" w14:textId="77777777" w:rsidR="006D1F7F" w:rsidRDefault="00B03F1B" w:rsidP="00AB5164">
            <w:pPr>
              <w:keepLines/>
              <w:jc w:val="center"/>
            </w:pPr>
            <w:r>
              <w:t>Below 45</w:t>
            </w:r>
          </w:p>
        </w:tc>
        <w:tc>
          <w:tcPr>
            <w:tcW w:w="182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E" w14:textId="77777777" w:rsidR="006D1F7F" w:rsidRDefault="00B03F1B" w:rsidP="00AB5164">
            <w:pPr>
              <w:keepLines/>
              <w:jc w:val="center"/>
            </w:pPr>
            <w:r>
              <w:t>Below 30</w:t>
            </w:r>
          </w:p>
        </w:tc>
      </w:tr>
      <w:tr w:rsidR="006D1F7F" w14:paraId="5FAE2AD4"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0" w14:textId="77777777" w:rsidR="006D1F7F" w:rsidRDefault="00B03F1B" w:rsidP="00AB5164">
            <w:pPr>
              <w:keepLines/>
            </w:pPr>
            <w:r>
              <w:t>Hesitation often or always (%)</w:t>
            </w:r>
          </w:p>
        </w:tc>
        <w:tc>
          <w:tcPr>
            <w:tcW w:w="16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1" w14:textId="77777777" w:rsidR="006D1F7F" w:rsidRDefault="00B03F1B" w:rsidP="00AB5164">
            <w:pPr>
              <w:keepLines/>
              <w:jc w:val="center"/>
            </w:pPr>
            <w:r>
              <w:t>66.4</w:t>
            </w:r>
          </w:p>
        </w:tc>
        <w:tc>
          <w:tcPr>
            <w:tcW w:w="17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2" w14:textId="77777777" w:rsidR="006D1F7F" w:rsidRDefault="00B03F1B" w:rsidP="00AB5164">
            <w:pPr>
              <w:keepLines/>
              <w:jc w:val="center"/>
            </w:pPr>
            <w:r>
              <w:t>Below 50</w:t>
            </w:r>
          </w:p>
        </w:tc>
        <w:tc>
          <w:tcPr>
            <w:tcW w:w="182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3" w14:textId="77777777" w:rsidR="006D1F7F" w:rsidRDefault="00B03F1B" w:rsidP="00AB5164">
            <w:pPr>
              <w:keepLines/>
              <w:jc w:val="center"/>
            </w:pPr>
            <w:r>
              <w:t>Below 35</w:t>
            </w:r>
          </w:p>
        </w:tc>
      </w:tr>
      <w:tr w:rsidR="006D1F7F" w14:paraId="5FAE2AD9" w14:textId="77777777">
        <w:trPr>
          <w:cantSplit/>
        </w:trPr>
        <w:tc>
          <w:tcPr>
            <w:tcW w:w="3743"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5" w14:textId="77777777" w:rsidR="006D1F7F" w:rsidRDefault="00B03F1B" w:rsidP="00AB5164">
            <w:pPr>
              <w:keepLines/>
            </w:pPr>
            <w:r>
              <w:t>Officers certified before receiving magistracy powers (%)</w:t>
            </w:r>
          </w:p>
        </w:tc>
        <w:tc>
          <w:tcPr>
            <w:tcW w:w="165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6" w14:textId="77777777" w:rsidR="006D1F7F" w:rsidRDefault="00B03F1B" w:rsidP="00AB5164">
            <w:pPr>
              <w:keepLines/>
              <w:jc w:val="center"/>
            </w:pPr>
            <w:r>
              <w:t>0</w:t>
            </w:r>
          </w:p>
        </w:tc>
        <w:tc>
          <w:tcPr>
            <w:tcW w:w="179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7" w14:textId="77777777" w:rsidR="006D1F7F" w:rsidRDefault="00B03F1B" w:rsidP="00AB5164">
            <w:pPr>
              <w:keepLines/>
              <w:jc w:val="center"/>
            </w:pPr>
            <w:r>
              <w:t>100</w:t>
            </w:r>
          </w:p>
        </w:tc>
        <w:tc>
          <w:tcPr>
            <w:tcW w:w="182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8" w14:textId="77777777" w:rsidR="006D1F7F" w:rsidRDefault="00B03F1B" w:rsidP="00AB5164">
            <w:pPr>
              <w:keepLines/>
              <w:jc w:val="center"/>
            </w:pPr>
            <w:r>
              <w:t>100</w:t>
            </w:r>
          </w:p>
        </w:tc>
      </w:tr>
    </w:tbl>
    <w:p>
      <w:pPr>
        <w:spacing w:before="60" w:after="240"/>
      </w:pPr>
      <w:r>
        <w:rPr>
          <w:i/>
          <w:iCs/>
        </w:rPr>
        <w:t xml:space="preserve">Note.</w:t>
      </w:r>
      <w:r>
        <w:t xml:space="preserve"> Researcher's own construct. Baselines are from Chapter III; targets for 2028 follow the estimate in Figure 5.4 and are proposals for validation.</w:t>
      </w:r>
    </w:p>
    <w:p>
      <w:pPr>
        <w:keepNext/>
        <w:spacing w:before="200"/>
      </w:pPr>
      <w:r>
        <w:rPr>
          <w:b/>
          <w:bCs/>
        </w:rPr>
        <w:t xml:space="preserve">Conclusion</w:t>
      </w:r>
    </w:p>
    <w:p>
      <w:pPr>
        <w:ind w:firstLine="720"/>
        <w:jc w:val="both"/>
      </w:pPr>
      <w:r>
        <w:t xml:space="preserve">This study asked whether the civil administration knowledge of Bangladesh Army officers is adequate for aid to civil administration duties. The answer is no. Measured against a standard drawn from law, practice and comparable institutions, officers' knowledge stands at 39.3% of the maximum, and every domain falls short. The gap does not close with rank, service or deployments. It is linked to more hesitation, documentation errors, over-reliance and friction on the ground, and the civil officials who worked alongside the troops saw the same faults.</w:t>
      </w:r>
    </w:p>
    <w:p>
      <w:pPr>
        <w:ind w:firstLine="720"/>
        <w:jc w:val="both"/>
      </w:pPr>
      <w:r>
        <w:t xml:space="preserve">The cause lies in the institution. Six factors, from the missing module to the missing test, sustain the gap in a cycle that no individual officer can break alone. The remedy, therefore, also lies in the institution. Civil magistrates and police officers are trained for months before they act (Bangladesh Civil Service Administration Academy, n.d.; Rtv News, 2024). Since September 2024, Army officers have carried a magistrate's powers; they now need a magistrate's preparation, delivered through a career-long pathway and confirmed by a test before authority. Every measure proposed fits within existing institutions. What is now required is a decision to act.</w:t>
      </w:r>
    </w:p>
    <w:p>
      <w:pPr>
        <w:keepNext/>
        <w:spacing w:before="200"/>
      </w:pPr>
      <w:r>
        <w:rPr>
          <w:b/>
          <w:bCs/>
        </w:rPr>
        <w:t xml:space="preserve">Recommendations</w:t>
      </w:r>
    </w:p>
    <w:p>
      <w:pPr>
        <w:ind w:firstLine="720"/>
        <w:jc w:val="both"/>
      </w:pPr>
      <w:r>
        <w:t xml:space="preserve">Based on the findings, the following recommendations are made; Table 5.5 shows their timeline.</w:t>
      </w:r>
    </w:p>
    <w:p>
      <w:pPr>
        <w:keepNext/>
        <w:spacing w:before="120"/>
      </w:pPr>
      <w:r>
        <w:rPr>
          <w:b/>
          <w:bCs/>
          <w:i/>
          <w:iCs/>
        </w:rPr>
        <w:t xml:space="preserve">Individual Level</w:t>
      </w:r>
    </w:p>
    <w:p>
      <w:pPr>
        <w:tabs>
          <w:tab w:val="left" w:pos="1260"/>
        </w:tabs>
        <w:ind w:left="1260" w:hanging="540"/>
        <w:jc w:val="both"/>
      </w:pPr>
      <w:r>
        <w:t>a.</w:t>
      </w:r>
      <w:r>
        <w:tab/>
        <w:t xml:space="preserve">The Military Training Directorate, with the Judge Advocate General's (JAG) department, may issue a pocket aide-memoire on aid to civil administration to every officer liable for such duty by March 2027.</w:t>
      </w:r>
    </w:p>
    <w:p>
      <w:pPr>
        <w:tabs>
          <w:tab w:val="left" w:pos="1260"/>
        </w:tabs>
        <w:ind w:left="1260" w:hanging="540"/>
        <w:jc w:val="both"/>
      </w:pPr>
      <w:r>
        <w:t>b.</w:t>
      </w:r>
      <w:r>
        <w:tab/>
        <w:t xml:space="preserve">Commanding officers may include a monthly legal discussion and a post-deployment case review in unit training with immediate effect.</w:t>
      </w:r>
    </w:p>
    <w:p>
      <w:pPr>
        <w:tabs>
          <w:tab w:val="left" w:pos="1260"/>
        </w:tabs>
        <w:ind w:left="1260" w:hanging="540"/>
        <w:jc w:val="both"/>
      </w:pPr>
      <w:r>
        <w:t>c.</w:t>
      </w:r>
      <w:r>
        <w:tab/>
        <w:t xml:space="preserve">Army Headquarters (AHQ), with the Ministry of Public Administration and the JAG department, may make a test in magisterial procedure a precondition for magistracy powers before any future delegation.</w:t>
      </w:r>
    </w:p>
    <w:p>
      <w:pPr>
        <w:keepNext/>
        <w:spacing w:before="120"/>
      </w:pPr>
      <w:r>
        <w:rPr>
          <w:b/>
          <w:bCs/>
          <w:i/>
          <w:iCs/>
        </w:rPr>
        <w:t xml:space="preserve">Institutional Level</w:t>
      </w:r>
    </w:p>
    <w:p>
      <w:pPr>
        <w:tabs>
          <w:tab w:val="left" w:pos="1260"/>
        </w:tabs>
        <w:ind w:left="1260" w:hanging="540"/>
        <w:jc w:val="both"/>
      </w:pPr>
      <w:r>
        <w:t>d.</w:t>
      </w:r>
      <w:r>
        <w:tab/>
        <w:t xml:space="preserve">The JAG department may establish a round-the-clock legal advisory channel at formation level by June 2027.</w:t>
      </w:r>
    </w:p>
    <w:p>
      <w:pPr>
        <w:tabs>
          <w:tab w:val="left" w:pos="1260"/>
        </w:tabs>
        <w:ind w:left="1260" w:hanging="540"/>
        <w:jc w:val="both"/>
      </w:pPr>
      <w:r>
        <w:t>e.</w:t>
      </w:r>
      <w:r>
        <w:tab/>
        <w:t xml:space="preserve">ARTDOC may introduce a mandatory pre-deployment legal capsule, with an online phase, for any future delegation by June 2027.</w:t>
      </w:r>
    </w:p>
    <w:p>
      <w:pPr>
        <w:tabs>
          <w:tab w:val="left" w:pos="1260"/>
        </w:tabs>
        <w:ind w:left="1260" w:hanging="540"/>
        <w:jc w:val="both"/>
      </w:pPr>
      <w:r>
        <w:t>f.</w:t>
      </w:r>
      <w:r>
        <w:tab/>
        <w:t xml:space="preserve">ARTDOC may revise the MOOTW series with a dedicated aid to civil administration volume and approved study material by December 2027.</w:t>
      </w:r>
    </w:p>
    <w:p>
      <w:pPr>
        <w:tabs>
          <w:tab w:val="left" w:pos="1260"/>
        </w:tabs>
        <w:ind w:left="1260" w:hanging="540"/>
        <w:jc w:val="both"/>
      </w:pPr>
      <w:r>
        <w:t>g.</w:t>
      </w:r>
      <w:r>
        <w:tab/>
        <w:t xml:space="preserve">The Military Training Directorate may task ARTDOC to design a compulsory, examined civil law and administration module along the pathway in Figure 5.2. The module may be piloted at SI&amp;T and DSCSC by December 2027 and introduced at BMA and in all career courses by December 2028.</w:t>
      </w:r>
    </w:p>
    <w:p>
      <w:pPr>
        <w:tabs>
          <w:tab w:val="left" w:pos="1260"/>
        </w:tabs>
        <w:ind w:left="1260" w:hanging="540"/>
        <w:jc w:val="both"/>
      </w:pPr>
      <w:r>
        <w:t>h.</w:t>
      </w:r>
      <w:r>
        <w:tab/>
        <w:t xml:space="preserve">DSCSC may repeat the survey of this study every two years from 2028 and report progress against Table 5.4.</w:t>
      </w:r>
    </w:p>
    <w:p>
      <w:pPr>
        <w:keepNext/>
        <w:spacing w:before="120"/>
      </w:pPr>
      <w:r>
        <w:rPr>
          <w:b/>
          <w:bCs/>
          <w:i/>
          <w:iCs/>
        </w:rPr>
        <w:t xml:space="preserve">Inter-Agency Level</w:t>
      </w:r>
    </w:p>
    <w:p>
      <w:pPr>
        <w:tabs>
          <w:tab w:val="left" w:pos="1260"/>
        </w:tabs>
        <w:ind w:left="1260" w:hanging="540"/>
        <w:jc w:val="both"/>
      </w:pPr>
      <w:r>
        <w:t>i.</w:t>
      </w:r>
      <w:r>
        <w:tab/>
        <w:t xml:space="preserve">Formation headquarters, with district administrations and police, may hold joint briefings down to company commanders and appoint liaison officers before any future delegation.</w:t>
      </w:r>
    </w:p>
    <w:p>
      <w:pPr>
        <w:tabs>
          <w:tab w:val="left" w:pos="1260"/>
        </w:tabs>
        <w:ind w:left="1260" w:hanging="540"/>
        <w:jc w:val="both"/>
      </w:pPr>
      <w:r>
        <w:t>j.</w:t>
      </w:r>
      <w:r>
        <w:tab/>
        <w:t xml:space="preserve">AHQ, the Ministry of Public Administration and Bangladesh Police may issue a joint civil-military SOP for aid to civil administration by September 2027 and review it every year.</w:t>
      </w:r>
    </w:p>
    <w:p>
      <w:pPr>
        <w:tabs>
          <w:tab w:val="left" w:pos="1260"/>
        </w:tabs>
        <w:ind w:left="1260" w:hanging="540"/>
        <w:jc w:val="both"/>
      </w:pPr>
      <w:r>
        <w:t>k.</w:t>
      </w:r>
      <w:r>
        <w:tab/>
        <w:t xml:space="preserve">BMA and ARTDOC, with the Ministry of Public Administration, may introduce orientation attachments with district administrations and police stations. AHQ, with the Bangladesh Public Administration Training Centre (BPATC), may conduct annual joint exercises. Both measures may start in January 2028.</w:t>
      </w:r>
    </w:p>
    <w:p>
      <w:pPr>
        <w:sectPr w:rsidR="006D1F7F">
          <w:headerReference w:type="default" r:id="rId31"/>
          <w:footerReference w:type="default" r:id="rId32"/>
          <w:pgSz w:w="11906" w:h="16838"/>
          <w:pgMar w:top="1440" w:right="1440" w:bottom="1440" w:left="1440" w:header="600" w:footer="600" w:gutter="0"/>
          <w:cols w:space="720"/>
          <w:docGrid w:linePitch="360"/>
        </w:sectPr>
      </w:pPr>
    </w:p>
    <w:p>
      <w:pPr>
        <w:keepNext/>
        <w:spacing w:before="240"/>
      </w:pPr>
      <w:r>
        <w:rPr>
          <w:b/>
          <w:bCs/>
        </w:rPr>
        <w:t xml:space="preserve">Table 5.5</w:t>
      </w:r>
    </w:p>
    <w:p>
      <w:pPr>
        <w:keepNext/>
        <w:spacing w:after="60"/>
      </w:pPr>
      <w:r>
        <w:rPr>
          <w:i/>
          <w:iCs/>
        </w:rPr>
        <w:t xml:space="preserve">Implementation Roadmap of the Recommendations</w:t>
      </w:r>
    </w:p>
    <w:tbl>
      <w:tblPr>
        <w:tblW w:w="13020"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620"/>
        <w:gridCol w:w="4300"/>
        <w:gridCol w:w="900"/>
        <w:gridCol w:w="900"/>
        <w:gridCol w:w="900"/>
        <w:gridCol w:w="900"/>
        <w:gridCol w:w="900"/>
        <w:gridCol w:w="900"/>
        <w:gridCol w:w="900"/>
        <w:gridCol w:w="900"/>
        <w:gridCol w:w="900"/>
      </w:tblGrid>
      <w:tr>
        <w:trPr>
          <w:cantSplit/>
          <w:tblHeader/>
        </w:trPr>
        <w:tc>
          <w:tcPr>
            <w:tcW w:w="62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Rec</w:t>
            </w:r>
          </w:p>
        </w:tc>
        <w:tc>
          <w:tcPr>
            <w:tcW w:w="43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Action</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Q4 26</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Q1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Q2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Q3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Q4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Q1 28</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Q2 28</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Q3 28</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Q4 28</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a</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Pocket aide-memoire</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b</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Monthly legal discussion, case review</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Test before magistracy powers</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Formation legal advisory channel</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e</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Pre-deployment legal capsule</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f</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Revised MOOTW volume</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g</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Examined module: design, pilot, all courses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h</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Repeat survey every two years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i</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District briefings, liaison officers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j</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Joint civil-military SOP</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k</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Attachments and joint exercises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r>
    </w:tbl>
    <w:p>
      <w:pPr>
        <w:spacing w:before="60" w:after="240"/>
      </w:pPr>
      <w:r>
        <w:rPr>
          <w:i/>
          <w:iCs/>
        </w:rPr>
        <w:t xml:space="preserve">Note.</w:t>
      </w:r>
      <w:r>
        <w:t xml:space="preserve"> Based on the recommendations above. Navy = individual level; teal = institutional; green = inter-agency. Due = completion date stated in the recommendation.</w:t>
      </w:r>
    </w:p>
    <w:p>
      <w:pPr>
        <w:sectPr w:rsidR="006D1F7F">
          <w:headerReference w:type="default" r:id="rId31"/>
          <w:footerReference w:type="default" r:id="rId32"/>
          <w:pgSz w:w="16838" w:h="11906" w:orient="landscape"/>
          <w:pgMar w:top="1440" w:right="1440" w:bottom="1440" w:left="1440" w:header="600" w:footer="600" w:gutter="0"/>
          <w:cols w:space="720"/>
          <w:docGrid w:linePitch="360"/>
        </w:sectPr>
      </w:pPr>
    </w:p>
    <w:p>
      <w:pPr>
        <w:keepNext/>
        <w:spacing w:before="200"/>
      </w:pPr>
      <w:r>
        <w:rPr>
          <w:b/>
          <w:bCs/>
        </w:rPr>
        <w:t xml:space="preserve">Scope for Further Research</w:t>
      </w:r>
    </w:p>
    <w:p>
      <w:pPr>
        <w:tabs>
          <w:tab w:val="left" w:pos="1260"/>
        </w:tabs>
        <w:ind w:left="1260" w:hanging="540"/>
        <w:jc w:val="both"/>
      </w:pPr>
      <w:r>
        <w:t>a.</w:t>
      </w:r>
      <w:r>
        <w:tab/>
        <w:t xml:space="preserve">A tested, scenario-based assessment could replace self-assessment and give a more exact measure of the gap.</w:t>
      </w:r>
    </w:p>
    <w:p>
      <w:pPr>
        <w:tabs>
          <w:tab w:val="left" w:pos="1260"/>
        </w:tabs>
        <w:ind w:left="1260" w:hanging="540"/>
        <w:jc w:val="both"/>
      </w:pPr>
      <w:r>
        <w:t>b.</w:t>
      </w:r>
      <w:r>
        <w:tab/>
        <w:t xml:space="preserve">The same question could be asked of junior commissioned officers and non-commissioned officers, who do much of the work on the ground.</w:t>
      </w:r>
    </w:p>
    <w:p>
      <w:pPr>
        <w:tabs>
          <w:tab w:val="left" w:pos="1260"/>
        </w:tabs>
        <w:ind w:left="1260" w:hanging="540"/>
        <w:jc w:val="both"/>
      </w:pPr>
      <w:r>
        <w:t>c.</w:t>
      </w:r>
      <w:r>
        <w:tab/>
        <w:t xml:space="preserve">The first officers trained under the proposed module could be measured against the baseline of this study.</w:t>
      </w:r>
    </w:p>
    <w:p>
      <w:pPr>
        <w:tabs>
          <w:tab w:val="left" w:pos="1260"/>
        </w:tabs>
        <w:ind w:left="1260" w:hanging="540"/>
        <w:jc w:val="both"/>
      </w:pPr>
      <w:r>
        <w:t>d.</w:t>
      </w:r>
      <w:r>
        <w:tab/>
        <w:t xml:space="preserve">A comparison with the Navy and the Air Force, whose officers received the same powers, would show whether the pattern holds across the armed forces.</w:t>
      </w:r>
    </w:p>
    <w:p w14:paraId="5FAE2AF3" w14:textId="77777777" w:rsidR="006D1F7F" w:rsidRDefault="006D1F7F" w:rsidP="00AB5164">
      <w:pPr>
        <w:spacing w:before="6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D1F7F" w14:paraId="5FAE2AFE" w14:textId="77777777">
        <w:trPr>
          <w:cantSplit/>
        </w:trPr>
        <w:tc>
          <w:tcPr>
            <w:tcW w:w="4513" w:type="dxa"/>
            <w:tcBorders>
              <w:top w:val="none" w:sz="0" w:space="0" w:color="FFFFFF"/>
              <w:left w:val="none" w:sz="0" w:space="0" w:color="FFFFFF"/>
              <w:bottom w:val="none" w:sz="0" w:space="0" w:color="FFFFFF"/>
              <w:right w:val="none" w:sz="0" w:space="0" w:color="FFFFFF"/>
            </w:tcBorders>
            <w:vAlign w:val="bottom"/>
          </w:tcPr>
          <w:p w14:paraId="5FAE2AF4" w14:textId="77777777" w:rsidR="006D1F7F" w:rsidRDefault="006D1F7F" w:rsidP="00AB5164">
            <w:pPr>
              <w:spacing w:after="20"/>
            </w:pPr>
          </w:p>
          <w:p w14:paraId="5FAE2AF5" w14:textId="77777777" w:rsidR="006D1F7F" w:rsidRDefault="006D1F7F" w:rsidP="00AB5164">
            <w:pPr>
              <w:spacing w:after="20"/>
            </w:pPr>
          </w:p>
          <w:p w14:paraId="5FAE2AF6" w14:textId="77777777" w:rsidR="006D1F7F" w:rsidRDefault="006D1F7F" w:rsidP="00AB5164">
            <w:pPr>
              <w:spacing w:after="20"/>
            </w:pPr>
          </w:p>
          <w:p w14:paraId="5FAE2AF7" w14:textId="77777777" w:rsidR="006D1F7F" w:rsidRDefault="00B03F1B" w:rsidP="00AB5164">
            <w:pPr>
              <w:spacing w:after="20"/>
            </w:pPr>
            <w:r>
              <w:t>Mirpur Cantonment</w:t>
            </w:r>
          </w:p>
          <w:p w14:paraId="5FAE2AF8" w14:textId="77777777" w:rsidR="006D1F7F" w:rsidRDefault="00B03F1B" w:rsidP="00AB5164">
            <w:pPr>
              <w:spacing w:after="20"/>
            </w:pPr>
            <w:r>
              <w:t>30 September 2026</w:t>
            </w:r>
          </w:p>
        </w:tc>
        <w:tc>
          <w:tcPr>
            <w:tcW w:w="4513" w:type="dxa"/>
            <w:tcBorders>
              <w:top w:val="none" w:sz="0" w:space="0" w:color="FFFFFF"/>
              <w:left w:val="none" w:sz="0" w:space="0" w:color="FFFFFF"/>
              <w:bottom w:val="none" w:sz="0" w:space="0" w:color="FFFFFF"/>
              <w:right w:val="none" w:sz="0" w:space="0" w:color="FFFFFF"/>
            </w:tcBorders>
            <w:vAlign w:val="bottom"/>
          </w:tcPr>
          <w:p w14:paraId="5FAE2AF9" w14:textId="77777777" w:rsidR="006D1F7F" w:rsidRDefault="00B03F1B" w:rsidP="00AB5164">
            <w:pPr>
              <w:spacing w:after="20"/>
            </w:pPr>
            <w:r>
              <w:t>______________________________</w:t>
            </w:r>
          </w:p>
          <w:p w14:paraId="5FAE2AFA" w14:textId="77777777" w:rsidR="006D1F7F" w:rsidRDefault="00B03F1B" w:rsidP="00AB5164">
            <w:pPr>
              <w:spacing w:after="20"/>
            </w:pPr>
            <w:r>
              <w:rPr>
                <w:b/>
                <w:bCs/>
              </w:rPr>
              <w:t>SABRIN TABASSUM</w:t>
            </w:r>
          </w:p>
          <w:p w14:paraId="5FAE2AFB" w14:textId="77777777" w:rsidR="006D1F7F" w:rsidRDefault="00B03F1B" w:rsidP="00AB5164">
            <w:pPr>
              <w:spacing w:after="20"/>
            </w:pPr>
            <w:r>
              <w:t>Major</w:t>
            </w:r>
          </w:p>
          <w:p w14:paraId="5FAE2AFC" w14:textId="77777777" w:rsidR="006D1F7F" w:rsidRDefault="00B03F1B" w:rsidP="00AB5164">
            <w:pPr>
              <w:spacing w:after="20"/>
            </w:pPr>
            <w:r>
              <w:t>Course Participant</w:t>
            </w:r>
          </w:p>
          <w:p w14:paraId="5FAE2AFD" w14:textId="77777777" w:rsidR="006D1F7F" w:rsidRDefault="00B03F1B" w:rsidP="00AB5164">
            <w:pPr>
              <w:spacing w:after="20"/>
            </w:pPr>
            <w:r>
              <w:t>Course Number 02</w:t>
            </w:r>
          </w:p>
        </w:tc>
      </w:tr>
    </w:tbl>
    <w:p w14:paraId="5FAE2AFF" w14:textId="77777777" w:rsidR="006D1F7F" w:rsidRDefault="006D1F7F" w:rsidP="00AB5164">
      <w:pPr>
        <w:spacing w:before="360"/>
      </w:pPr>
    </w:p>
    <w:p w14:paraId="5FAE2B00" w14:textId="77777777" w:rsidR="006D1F7F" w:rsidRDefault="00B03F1B" w:rsidP="00AB5164">
      <w:r>
        <w:t>Annexures:</w:t>
      </w:r>
    </w:p>
    <w:p w14:paraId="5FAE2B01" w14:textId="77777777" w:rsidR="006D1F7F" w:rsidRDefault="00B03F1B" w:rsidP="00AB5164">
      <w:pPr>
        <w:tabs>
          <w:tab w:val="left" w:pos="1260"/>
        </w:tabs>
        <w:ind w:left="1260" w:hanging="540"/>
        <w:jc w:val="both"/>
      </w:pPr>
      <w:r>
        <w:t>A.</w:t>
      </w:r>
      <w:r>
        <w:tab/>
        <w:t>Survey Instrument.</w:t>
      </w:r>
    </w:p>
    <w:p w14:paraId="5FAE2B02" w14:textId="77777777" w:rsidR="006D1F7F" w:rsidRDefault="00B03F1B" w:rsidP="00AB5164">
      <w:pPr>
        <w:tabs>
          <w:tab w:val="left" w:pos="1260"/>
        </w:tabs>
        <w:ind w:left="1260" w:hanging="540"/>
        <w:jc w:val="both"/>
      </w:pPr>
      <w:r>
        <w:t>B.</w:t>
      </w:r>
      <w:r>
        <w:tab/>
        <w:t>Calculations and Data Checks.</w:t>
      </w:r>
    </w:p>
    <w:p w14:paraId="5FAE2B03" w14:textId="77777777" w:rsidR="006D1F7F" w:rsidRDefault="00B03F1B" w:rsidP="00AB5164">
      <w:pPr>
        <w:tabs>
          <w:tab w:val="left" w:pos="1260"/>
        </w:tabs>
        <w:ind w:left="1260" w:hanging="540"/>
        <w:jc w:val="both"/>
      </w:pPr>
      <w:r>
        <w:t>C.</w:t>
      </w:r>
      <w:r>
        <w:tab/>
        <w:t>Legal Basis.</w:t>
      </w:r>
    </w:p>
    <w:p w14:paraId="5FAE2B04" w14:textId="77777777" w:rsidR="006D1F7F" w:rsidRDefault="00B03F1B" w:rsidP="00AB5164">
      <w:pPr>
        <w:tabs>
          <w:tab w:val="left" w:pos="1260"/>
        </w:tabs>
        <w:ind w:left="1260" w:hanging="540"/>
        <w:jc w:val="both"/>
      </w:pPr>
      <w:r>
        <w:t>D.</w:t>
      </w:r>
      <w:r>
        <w:tab/>
        <w:t>Summary of Interviews.</w:t>
      </w:r>
    </w:p>
    <w:p w14:paraId="5FAE2B05" w14:textId="77777777" w:rsidR="006D1F7F" w:rsidRDefault="00B03F1B" w:rsidP="00AB5164">
      <w:pPr>
        <w:tabs>
          <w:tab w:val="left" w:pos="1260"/>
        </w:tabs>
        <w:ind w:left="1260" w:hanging="540"/>
        <w:jc w:val="both"/>
      </w:pPr>
      <w:r>
        <w:t>E.</w:t>
      </w:r>
      <w:r>
        <w:tab/>
        <w:t>Summary of Focus Group Discussions.</w:t>
      </w:r>
    </w:p>
    <w:p w14:paraId="5FAE2B06" w14:textId="77777777" w:rsidR="006D1F7F" w:rsidRDefault="006D1F7F" w:rsidP="00AB5164">
      <w:pPr>
        <w:spacing w:before="240"/>
      </w:pPr>
    </w:p>
    <w:p w14:paraId="5FAE2B07" w14:textId="77777777" w:rsidR="006D1F7F" w:rsidRDefault="00B03F1B" w:rsidP="00AB5164">
      <w:r>
        <w:t>Distribution:</w:t>
      </w:r>
    </w:p>
    <w:p w14:paraId="5FAE2B08" w14:textId="77777777" w:rsidR="006D1F7F" w:rsidRDefault="00B03F1B" w:rsidP="00AB5164">
      <w:r>
        <w:t>Action:</w:t>
      </w:r>
    </w:p>
    <w:p w14:paraId="5FAE2B09" w14:textId="77777777" w:rsidR="006D1F7F" w:rsidRDefault="00B03F1B" w:rsidP="00AB5164">
      <w:r>
        <w:t xml:space="preserve">Lieutenant Colonel A N M Sohel Arman, SUP, </w:t>
      </w:r>
      <w:proofErr w:type="spellStart"/>
      <w:r>
        <w:t>afwc</w:t>
      </w:r>
      <w:proofErr w:type="spellEnd"/>
      <w:r>
        <w:t xml:space="preserve">, </w:t>
      </w:r>
      <w:proofErr w:type="spellStart"/>
      <w:r>
        <w:t>psc</w:t>
      </w:r>
      <w:proofErr w:type="spellEnd"/>
      <w:r>
        <w:t>, Artillery</w:t>
      </w:r>
    </w:p>
    <w:p w14:paraId="5FAE2B0A" w14:textId="77777777" w:rsidR="006D1F7F" w:rsidRDefault="00B03F1B" w:rsidP="00AB5164">
      <w:r>
        <w:t>Directing Staff, Defence Services Command and Staff College</w:t>
      </w:r>
    </w:p>
    <w:p w14:paraId="5FAE2B0B" w14:textId="77777777" w:rsidR="006D1F7F" w:rsidRDefault="00B03F1B" w:rsidP="00AB5164">
      <w:r>
        <w:t>Mirpur Cantonment, Dhaka</w:t>
      </w:r>
    </w:p>
    <w:p>
      <w:pPr>
        <w:sectPr w:rsidR="006D1F7F">
          <w:headerReference w:type="default" r:id="rId31"/>
          <w:footerReference w:type="default" r:id="rId32"/>
          <w:pgSz w:w="11906" w:h="16838"/>
          <w:pgMar w:top="1440" w:right="1440" w:bottom="1440" w:left="1440" w:header="600" w:footer="600" w:gutter="0"/>
          <w:cols w:space="720"/>
          <w:docGrid w:linePitch="360"/>
        </w:sectPr>
      </w:pPr>
    </w:p>
    <w:p w14:paraId="5FAE2B0D" w14:textId="77777777" w:rsidR="006D1F7F" w:rsidRDefault="00B03F1B" w:rsidP="00AB5164">
      <w:pPr>
        <w:keepNext/>
        <w:spacing w:after="240"/>
        <w:jc w:val="center"/>
      </w:pPr>
      <w:r>
        <w:rPr>
          <w:b/>
          <w:bCs/>
        </w:rPr>
        <w:t>References</w:t>
      </w:r>
    </w:p>
    <w:p w14:paraId="5FAE2B0E" w14:textId="77777777" w:rsidR="006D1F7F" w:rsidRDefault="00B03F1B" w:rsidP="00AB5164">
      <w:pPr>
        <w:spacing w:after="120"/>
        <w:ind w:left="720" w:hanging="720"/>
      </w:pPr>
      <w:r>
        <w:t xml:space="preserve">Ahamed, E. (1988). </w:t>
      </w:r>
      <w:r>
        <w:rPr>
          <w:i/>
          <w:iCs/>
        </w:rPr>
        <w:t>Military rule and the myth of democracy</w:t>
      </w:r>
      <w:r>
        <w:t>. University Press Limited.</w:t>
      </w:r>
    </w:p>
    <w:p w14:paraId="5FAE2B0F" w14:textId="77777777" w:rsidR="006D1F7F" w:rsidRDefault="00B03F1B" w:rsidP="00AB5164">
      <w:pPr>
        <w:spacing w:after="120"/>
        <w:ind w:left="720" w:hanging="720"/>
      </w:pPr>
      <w:r>
        <w:t xml:space="preserve">Al Jazeera. (2024, July 19). </w:t>
      </w:r>
      <w:r>
        <w:rPr>
          <w:i/>
          <w:iCs/>
        </w:rPr>
        <w:t>Bangladesh imposes curfew, deploys army as job quota protests continue</w:t>
      </w:r>
      <w:r>
        <w:t>. https://www.aljazeera.com/news/2024/7/19/bangladesh-imposes-curfew-deploys-army-as-job-quota-protests-continue</w:t>
      </w:r>
    </w:p>
    <w:p w14:paraId="5FAE2B10" w14:textId="77777777" w:rsidR="006D1F7F" w:rsidRDefault="00B03F1B" w:rsidP="00AB5164">
      <w:pPr>
        <w:spacing w:after="120"/>
        <w:ind w:left="720" w:hanging="720"/>
      </w:pPr>
      <w:r>
        <w:t xml:space="preserve">Armed Forces Division. (n.d.). </w:t>
      </w:r>
      <w:r>
        <w:rPr>
          <w:i/>
          <w:iCs/>
        </w:rPr>
        <w:t>Role of Bangladesh Armed Forces in govt's effort against COVID-19</w:t>
      </w:r>
      <w:r>
        <w:t>. Retrieved September 29, 2026, from https://afd.gov.bd/role-of-armed-forces-against-covid-19</w:t>
      </w:r>
    </w:p>
    <w:p w14:paraId="5FAE2B11" w14:textId="77777777" w:rsidR="006D1F7F" w:rsidRDefault="00B03F1B" w:rsidP="00AB5164">
      <w:pPr>
        <w:spacing w:after="120"/>
        <w:ind w:left="720" w:hanging="720"/>
      </w:pPr>
      <w:r>
        <w:t xml:space="preserve">Army Training and Doctrine Command. (2016a). </w:t>
      </w:r>
      <w:r>
        <w:rPr>
          <w:i/>
          <w:iCs/>
        </w:rPr>
        <w:t>Military operations other than war (MOOTW)</w:t>
      </w:r>
      <w:r>
        <w:t xml:space="preserve"> (Vol. 1) [Restricted publication].</w:t>
      </w:r>
    </w:p>
    <w:p w14:paraId="5FAE2B12" w14:textId="77777777" w:rsidR="006D1F7F" w:rsidRDefault="00B03F1B" w:rsidP="00AB5164">
      <w:pPr>
        <w:spacing w:after="120"/>
        <w:ind w:left="720" w:hanging="720"/>
      </w:pPr>
      <w:r>
        <w:t xml:space="preserve">Army Training and Doctrine Command. (2016b). </w:t>
      </w:r>
      <w:r>
        <w:rPr>
          <w:i/>
          <w:iCs/>
        </w:rPr>
        <w:t>Military operations other than war (MOOTW)</w:t>
      </w:r>
      <w:r>
        <w:t xml:space="preserve"> (Vol. 2) [Restricted publication].</w:t>
      </w:r>
    </w:p>
    <w:p w14:paraId="5FAE2B13" w14:textId="77777777" w:rsidR="006D1F7F" w:rsidRDefault="00B03F1B" w:rsidP="00AB5164">
      <w:pPr>
        <w:spacing w:after="120"/>
        <w:ind w:left="720" w:hanging="720"/>
      </w:pPr>
      <w:r>
        <w:t xml:space="preserve">Bangladesh Army. (n.d.-a). </w:t>
      </w:r>
      <w:r>
        <w:rPr>
          <w:i/>
          <w:iCs/>
        </w:rPr>
        <w:t>About Bangladesh Army</w:t>
      </w:r>
      <w:r>
        <w:t>. Retrieved September 29, 2026, from https://www.army.mil.bd/About-Bangladesh-Army</w:t>
      </w:r>
    </w:p>
    <w:p w14:paraId="5FAE2B14" w14:textId="77777777" w:rsidR="006D1F7F" w:rsidRDefault="00B03F1B" w:rsidP="00AB5164">
      <w:pPr>
        <w:spacing w:after="120"/>
        <w:ind w:left="720" w:hanging="720"/>
      </w:pPr>
      <w:r>
        <w:t xml:space="preserve">Bangladesh Army. (n.d.-b). </w:t>
      </w:r>
      <w:r>
        <w:rPr>
          <w:i/>
          <w:iCs/>
        </w:rPr>
        <w:t>In aid to civil power</w:t>
      </w:r>
      <w:r>
        <w:t>. Retrieved September 26, 2026, from https://www.army.mil.bd/others</w:t>
      </w:r>
    </w:p>
    <w:p w14:paraId="5FAE2B15" w14:textId="77777777" w:rsidR="006D1F7F" w:rsidRDefault="00B03F1B" w:rsidP="00AB5164">
      <w:pPr>
        <w:spacing w:after="120"/>
        <w:ind w:left="720" w:hanging="720"/>
      </w:pPr>
      <w:r>
        <w:t xml:space="preserve">Bangladesh Civil Service Administration Academy. (n.d.). </w:t>
      </w:r>
      <w:r>
        <w:rPr>
          <w:i/>
          <w:iCs/>
        </w:rPr>
        <w:t>About Administration Academy</w:t>
      </w:r>
      <w:r>
        <w:t>. Retrieved September 29, 2026, from https://erp.bcsadminacademy.gov.bd/</w:t>
      </w:r>
    </w:p>
    <w:p w14:paraId="5FAE2B16" w14:textId="77777777" w:rsidR="006D1F7F" w:rsidRDefault="00B03F1B" w:rsidP="00AB5164">
      <w:pPr>
        <w:spacing w:after="120"/>
        <w:ind w:left="720" w:hanging="720"/>
      </w:pPr>
      <w:r>
        <w:rPr>
          <w:i/>
          <w:iCs/>
        </w:rPr>
        <w:t>Bangladesh v. Bangladesh Legal Aid and Services Trust</w:t>
      </w:r>
      <w:r>
        <w:t>, Civil Appeal No. 53 of 2004, 8 SCOB (2016) AD 1 (Appellate Division, May 24, 2016). https://www.supremecourt.gov.bd/resources/bulletin/8_SCOB_AD_1.pdf</w:t>
      </w:r>
    </w:p>
    <w:p w14:paraId="5FAE2B17" w14:textId="77777777" w:rsidR="006D1F7F" w:rsidRDefault="00B03F1B" w:rsidP="00AB5164">
      <w:pPr>
        <w:spacing w:after="120"/>
        <w:ind w:left="720" w:hanging="720"/>
      </w:pPr>
      <w:r>
        <w:t xml:space="preserve">BBC News Bangla. (2015, September 13). </w:t>
      </w:r>
      <w:proofErr w:type="spellStart"/>
      <w:r>
        <w:rPr>
          <w:i/>
          <w:iCs/>
        </w:rPr>
        <w:t>Opareshon</w:t>
      </w:r>
      <w:proofErr w:type="spellEnd"/>
      <w:r>
        <w:rPr>
          <w:i/>
          <w:iCs/>
        </w:rPr>
        <w:t xml:space="preserve"> </w:t>
      </w:r>
      <w:proofErr w:type="spellStart"/>
      <w:r>
        <w:rPr>
          <w:i/>
          <w:iCs/>
        </w:rPr>
        <w:t>Klinhart</w:t>
      </w:r>
      <w:proofErr w:type="spellEnd"/>
      <w:r>
        <w:rPr>
          <w:i/>
          <w:iCs/>
        </w:rPr>
        <w:t xml:space="preserve"> </w:t>
      </w:r>
      <w:proofErr w:type="spellStart"/>
      <w:r>
        <w:rPr>
          <w:i/>
          <w:iCs/>
        </w:rPr>
        <w:t>daymukti</w:t>
      </w:r>
      <w:proofErr w:type="spellEnd"/>
      <w:r>
        <w:rPr>
          <w:i/>
          <w:iCs/>
        </w:rPr>
        <w:t xml:space="preserve"> </w:t>
      </w:r>
      <w:proofErr w:type="spellStart"/>
      <w:r>
        <w:rPr>
          <w:i/>
          <w:iCs/>
        </w:rPr>
        <w:t>ainke</w:t>
      </w:r>
      <w:proofErr w:type="spellEnd"/>
      <w:r>
        <w:rPr>
          <w:i/>
          <w:iCs/>
        </w:rPr>
        <w:t xml:space="preserve"> </w:t>
      </w:r>
      <w:proofErr w:type="spellStart"/>
      <w:r>
        <w:rPr>
          <w:i/>
          <w:iCs/>
        </w:rPr>
        <w:t>oboidho</w:t>
      </w:r>
      <w:proofErr w:type="spellEnd"/>
      <w:r>
        <w:rPr>
          <w:i/>
          <w:iCs/>
        </w:rPr>
        <w:t xml:space="preserve"> </w:t>
      </w:r>
      <w:proofErr w:type="spellStart"/>
      <w:r>
        <w:rPr>
          <w:i/>
          <w:iCs/>
        </w:rPr>
        <w:t>ghoshona</w:t>
      </w:r>
      <w:proofErr w:type="spellEnd"/>
      <w:r>
        <w:t xml:space="preserve"> [Operation Clean Heart indemnity law declared illegal]. https://www.bbc.com/bengali/news/2015/09/150913_bangladesh_opearation_clean_heart_illegal_bnp</w:t>
      </w:r>
    </w:p>
    <w:p w14:paraId="5FAE2B18" w14:textId="77777777" w:rsidR="006D1F7F" w:rsidRDefault="00B03F1B" w:rsidP="00AB5164">
      <w:pPr>
        <w:spacing w:after="120"/>
        <w:ind w:left="720" w:hanging="720"/>
      </w:pPr>
      <w:r>
        <w:t xml:space="preserve">bdnews24.com. (2024, October 1). </w:t>
      </w:r>
      <w:r>
        <w:rPr>
          <w:i/>
          <w:iCs/>
        </w:rPr>
        <w:t>Now all three forces granted magistracy powers</w:t>
      </w:r>
      <w:r>
        <w:t>. https://bdnews24.com/bangladesh/c4a5f8f493a2</w:t>
      </w:r>
    </w:p>
    <w:p w14:paraId="5FAE2B19" w14:textId="77777777" w:rsidR="006D1F7F" w:rsidRDefault="00B03F1B" w:rsidP="00AB5164">
      <w:pPr>
        <w:spacing w:after="120"/>
        <w:ind w:left="720" w:hanging="720"/>
      </w:pPr>
      <w:r>
        <w:t xml:space="preserve">Becker, G. S. (1964). </w:t>
      </w:r>
      <w:r>
        <w:rPr>
          <w:i/>
          <w:iCs/>
        </w:rPr>
        <w:t>Human capital: A theoretical and empirical analysis, with special reference to education</w:t>
      </w:r>
      <w:r>
        <w:t>. National Bureau of Economic Research.</w:t>
      </w:r>
    </w:p>
    <w:p w14:paraId="5FAE2B1A" w14:textId="77777777" w:rsidR="006D1F7F" w:rsidRDefault="00B03F1B" w:rsidP="00AB5164">
      <w:pPr>
        <w:spacing w:after="120"/>
        <w:ind w:left="720" w:hanging="720"/>
      </w:pPr>
      <w:r>
        <w:t xml:space="preserve">Biswas, P. R. (2026, June 23). Army deployed with magistracy powers in 6 districts ahead of AL's founding </w:t>
      </w:r>
      <w:proofErr w:type="spellStart"/>
      <w:r>
        <w:t>anniv</w:t>
      </w:r>
      <w:proofErr w:type="spellEnd"/>
      <w:r>
        <w:t xml:space="preserve">. </w:t>
      </w:r>
      <w:r>
        <w:rPr>
          <w:i/>
          <w:iCs/>
        </w:rPr>
        <w:t>The Asian Age</w:t>
      </w:r>
      <w:r>
        <w:t>. https://dailyasianage.com/news/353884/army-deployed-with-magistracy-powers-in-6-districts-ahead-of-als-founding-anniv</w:t>
      </w:r>
    </w:p>
    <w:p w14:paraId="5FAE2B1B" w14:textId="77777777" w:rsidR="006D1F7F" w:rsidRDefault="00B03F1B" w:rsidP="00AB5164">
      <w:pPr>
        <w:spacing w:after="120"/>
        <w:ind w:left="720" w:hanging="720"/>
      </w:pPr>
      <w:r>
        <w:t xml:space="preserve">Braun, V., &amp; Clarke, V. (2006). Using thematic analysis in psychology. </w:t>
      </w:r>
      <w:r>
        <w:rPr>
          <w:i/>
          <w:iCs/>
        </w:rPr>
        <w:t>Qualitative Research in Psychology, 3</w:t>
      </w:r>
      <w:r>
        <w:t>(2), 77–101. https://doi.org/10.1191/1478088706qp063oa</w:t>
      </w:r>
    </w:p>
    <w:p w14:paraId="5FAE2B1C" w14:textId="77777777" w:rsidR="006D1F7F" w:rsidRDefault="00B03F1B" w:rsidP="00AB5164">
      <w:pPr>
        <w:spacing w:after="120"/>
        <w:ind w:left="720" w:hanging="720"/>
      </w:pPr>
      <w:r>
        <w:t>Children Act, 2013, Act No. XXIV of 2013 (Bangladesh).</w:t>
      </w:r>
    </w:p>
    <w:p w14:paraId="5FAE2B1D" w14:textId="77777777" w:rsidR="006D1F7F" w:rsidRDefault="00B03F1B" w:rsidP="00AB5164">
      <w:pPr>
        <w:spacing w:after="120"/>
        <w:ind w:left="720" w:hanging="720"/>
      </w:pPr>
      <w:r>
        <w:t xml:space="preserve">Chowdhury, K. R. (2025, February 3). Bangladesh: Govt orders probe into BNP youth activist's in-custody death. </w:t>
      </w:r>
      <w:r>
        <w:rPr>
          <w:i/>
          <w:iCs/>
        </w:rPr>
        <w:t>Eurasia Review</w:t>
      </w:r>
      <w:r>
        <w:t>. https://www.eurasiareview.com/03022025-bangladesh-govt-orders-probe-into-bnp-youth-activists-in-custody-death/</w:t>
      </w:r>
    </w:p>
    <w:p w14:paraId="5FAE2B1E" w14:textId="77777777" w:rsidR="006D1F7F" w:rsidRDefault="00B03F1B" w:rsidP="00AB5164">
      <w:pPr>
        <w:spacing w:after="120"/>
        <w:ind w:left="720" w:hanging="720"/>
      </w:pPr>
      <w:r>
        <w:t xml:space="preserve">Cochran, W. G. (1977). </w:t>
      </w:r>
      <w:r>
        <w:rPr>
          <w:i/>
          <w:iCs/>
        </w:rPr>
        <w:t>Sampling techniques</w:t>
      </w:r>
      <w:r>
        <w:t xml:space="preserve"> (3rd ed.). John Wiley &amp; Sons.</w:t>
      </w:r>
    </w:p>
    <w:p w14:paraId="5FAE2B1F" w14:textId="77777777" w:rsidR="006D1F7F" w:rsidRDefault="00B03F1B" w:rsidP="00AB5164">
      <w:pPr>
        <w:spacing w:after="120"/>
        <w:ind w:left="720" w:hanging="720"/>
      </w:pPr>
      <w:r>
        <w:t>Code of Criminal Procedure, 1898, Act No. V of 1898 (Bangladesh). http://bdlaws.minlaw.gov.bd/act-75.html</w:t>
      </w:r>
    </w:p>
    <w:p w14:paraId="5FAE2B20" w14:textId="77777777" w:rsidR="006D1F7F" w:rsidRDefault="00B03F1B" w:rsidP="00AB5164">
      <w:pPr>
        <w:spacing w:after="120"/>
        <w:ind w:left="720" w:hanging="720"/>
      </w:pPr>
      <w:r>
        <w:t>Code of Criminal Procedure (Amendment) Act, 2026, Act No. XI of 2026 (Bangladesh). http://bdlaws.minlaw.gov.bd/act-details-1640.html</w:t>
      </w:r>
    </w:p>
    <w:p w14:paraId="5FAE2B21" w14:textId="77777777" w:rsidR="006D1F7F" w:rsidRDefault="00B03F1B" w:rsidP="00AB5164">
      <w:pPr>
        <w:spacing w:after="120"/>
        <w:ind w:left="720" w:hanging="720"/>
      </w:pPr>
      <w:r>
        <w:t>Constitution of the People's Republic of Bangladesh. (1972). http://bdlaws.minlaw.gov.bd/act-367.html</w:t>
      </w:r>
    </w:p>
    <w:p w14:paraId="5FAE2B22" w14:textId="77777777" w:rsidR="006D1F7F" w:rsidRDefault="00B03F1B" w:rsidP="00AB5164">
      <w:pPr>
        <w:spacing w:after="120"/>
        <w:ind w:left="720" w:hanging="720"/>
      </w:pPr>
      <w:r>
        <w:t xml:space="preserve">Creswell, J. W., &amp; Creswell, J. D. (2018). </w:t>
      </w:r>
      <w:r>
        <w:rPr>
          <w:i/>
          <w:iCs/>
        </w:rPr>
        <w:t xml:space="preserve">Research design: Qualitative, quantitative, and mixed methods </w:t>
      </w:r>
      <w:proofErr w:type="gramStart"/>
      <w:r>
        <w:rPr>
          <w:i/>
          <w:iCs/>
        </w:rPr>
        <w:t>approaches</w:t>
      </w:r>
      <w:proofErr w:type="gramEnd"/>
      <w:r>
        <w:t xml:space="preserve"> (5th ed.). SAGE Publications.</w:t>
      </w:r>
    </w:p>
    <w:p w14:paraId="5FAE2B23" w14:textId="77777777" w:rsidR="006D1F7F" w:rsidRDefault="00B03F1B" w:rsidP="00AB5164">
      <w:pPr>
        <w:spacing w:after="120"/>
        <w:ind w:left="720" w:hanging="720"/>
      </w:pPr>
      <w:r>
        <w:t xml:space="preserve">Croissant, A., Kuehn, D., Lorenz, P., &amp; Chambers, P. W. (2013). </w:t>
      </w:r>
      <w:r>
        <w:rPr>
          <w:i/>
          <w:iCs/>
        </w:rPr>
        <w:t>Democratization and civilian control in Asia</w:t>
      </w:r>
      <w:r>
        <w:t>. Palgrave Macmillan. https://doi.org/10.1057/9781137319272</w:t>
      </w:r>
    </w:p>
    <w:p w14:paraId="5FAE2B24" w14:textId="77777777" w:rsidR="006D1F7F" w:rsidRDefault="00B03F1B" w:rsidP="00AB5164">
      <w:pPr>
        <w:spacing w:after="120"/>
        <w:ind w:left="720" w:hanging="720"/>
      </w:pPr>
      <w:r>
        <w:t xml:space="preserve">Dhaka Tribune. (2026, June 22). </w:t>
      </w:r>
      <w:r>
        <w:rPr>
          <w:i/>
          <w:iCs/>
        </w:rPr>
        <w:t>Armed forces granted magistracy powers in 6 districts for 8 days</w:t>
      </w:r>
      <w:r>
        <w:t>. https://www.dhakatribune.com/bangladesh/413357</w:t>
      </w:r>
    </w:p>
    <w:p w14:paraId="5FAE2B25" w14:textId="77777777" w:rsidR="006D1F7F" w:rsidRDefault="00B03F1B" w:rsidP="00AB5164">
      <w:pPr>
        <w:spacing w:after="120"/>
        <w:ind w:left="720" w:hanging="720"/>
      </w:pPr>
      <w:r>
        <w:t>Evidence Act, 1872, Act No. I of 1872 (Bangladesh).</w:t>
      </w:r>
    </w:p>
    <w:p w14:paraId="5FAE2B26" w14:textId="77777777" w:rsidR="006D1F7F" w:rsidRDefault="00B03F1B" w:rsidP="00AB5164">
      <w:pPr>
        <w:spacing w:after="120"/>
        <w:ind w:left="720" w:hanging="720"/>
      </w:pPr>
      <w:r>
        <w:t xml:space="preserve">Hassan, M., Anupam, F. E., &amp; Mustafa, S. A. (2026). Aligning civil service training with workplace competencies: Examining the Law and Administration Course in Bangladesh. </w:t>
      </w:r>
      <w:r>
        <w:rPr>
          <w:i/>
          <w:iCs/>
        </w:rPr>
        <w:t>Bangladesh Journal of Administration and Management, 38</w:t>
      </w:r>
      <w:r>
        <w:t>(2). https://doi.org/10.56379/bjam.v38i2.104</w:t>
      </w:r>
    </w:p>
    <w:p w14:paraId="5FAE2B27" w14:textId="77777777" w:rsidR="006D1F7F" w:rsidRDefault="00B03F1B" w:rsidP="00AB5164">
      <w:pPr>
        <w:spacing w:after="120"/>
        <w:ind w:left="720" w:hanging="720"/>
      </w:pPr>
      <w:r>
        <w:t xml:space="preserve">Huntington, S. P. (1957). </w:t>
      </w:r>
      <w:r>
        <w:rPr>
          <w:i/>
          <w:iCs/>
        </w:rPr>
        <w:t>The soldier and the state: The theory and politics of civil-military relations</w:t>
      </w:r>
      <w:r>
        <w:t xml:space="preserve">. </w:t>
      </w:r>
      <w:proofErr w:type="spellStart"/>
      <w:r>
        <w:t>Belknap</w:t>
      </w:r>
      <w:proofErr w:type="spellEnd"/>
      <w:r>
        <w:t xml:space="preserve"> Press of Harvard University Press.</w:t>
      </w:r>
    </w:p>
    <w:p w14:paraId="5FAE2B28" w14:textId="77777777" w:rsidR="006D1F7F" w:rsidRDefault="00B03F1B" w:rsidP="00AB5164">
      <w:pPr>
        <w:spacing w:after="120"/>
        <w:ind w:left="720" w:hanging="720"/>
      </w:pPr>
      <w:r>
        <w:t xml:space="preserve">Janowitz, M. (1960). </w:t>
      </w:r>
      <w:r>
        <w:rPr>
          <w:i/>
          <w:iCs/>
        </w:rPr>
        <w:t>The professional soldier: A social and political portrait</w:t>
      </w:r>
      <w:r>
        <w:t>. Free Press.</w:t>
      </w:r>
    </w:p>
    <w:p w14:paraId="5FAE2B29" w14:textId="77777777" w:rsidR="006D1F7F" w:rsidRDefault="00B03F1B" w:rsidP="00AB5164">
      <w:pPr>
        <w:spacing w:after="120"/>
        <w:ind w:left="720" w:hanging="720"/>
      </w:pPr>
      <w:r>
        <w:t xml:space="preserve">Kent, A. (2022, October 31). </w:t>
      </w:r>
      <w:r>
        <w:rPr>
          <w:i/>
          <w:iCs/>
        </w:rPr>
        <w:t>DSCA teaches DOD personnel how they support the state during disaster</w:t>
      </w:r>
      <w:r>
        <w:t>. Joint Base San Antonio. https://www.jbsa.mil/News/News/Article/3204510/dsca-teaches-dod-personnel-how-they-support-the-state-during-disaster/</w:t>
      </w:r>
    </w:p>
    <w:p w14:paraId="5FAE2B2A" w14:textId="77777777" w:rsidR="006D1F7F" w:rsidRDefault="00B03F1B" w:rsidP="00AB5164">
      <w:pPr>
        <w:spacing w:after="120"/>
        <w:ind w:left="720" w:hanging="720"/>
      </w:pPr>
      <w:r>
        <w:rPr>
          <w:i/>
          <w:iCs/>
        </w:rPr>
        <w:t>Naga People's Movement of Human Rights v. Union of India</w:t>
      </w:r>
      <w:r>
        <w:t>, (1998) 2 SCC 109 (Supreme Court of India, November 27, 1997). https://indiankanoon.org/doc/1072165/</w:t>
      </w:r>
    </w:p>
    <w:p w14:paraId="5FAE2B2B" w14:textId="77777777" w:rsidR="006D1F7F" w:rsidRDefault="00B03F1B" w:rsidP="00AB5164">
      <w:pPr>
        <w:spacing w:after="120"/>
        <w:ind w:left="720" w:hanging="720"/>
      </w:pPr>
      <w:r>
        <w:t xml:space="preserve">New Age. (2025, December 31). </w:t>
      </w:r>
      <w:r>
        <w:rPr>
          <w:i/>
          <w:iCs/>
        </w:rPr>
        <w:t>Extrajudicial killings, custodial deaths on rise</w:t>
      </w:r>
      <w:r>
        <w:t>. https://www.newagebd.net/post/bangladesh/286787/</w:t>
      </w:r>
    </w:p>
    <w:p w14:paraId="5FAE2B2C" w14:textId="77777777" w:rsidR="006D1F7F" w:rsidRDefault="00B03F1B" w:rsidP="00AB5164">
      <w:pPr>
        <w:spacing w:after="120"/>
        <w:ind w:left="720" w:hanging="720"/>
      </w:pPr>
      <w:r>
        <w:t>Penal Code, 1860, Act No. XLV of 1860 (Bangladesh).</w:t>
      </w:r>
    </w:p>
    <w:p w14:paraId="5FAE2B2D" w14:textId="77777777" w:rsidR="006D1F7F" w:rsidRDefault="00B03F1B" w:rsidP="00AB5164">
      <w:pPr>
        <w:spacing w:after="120"/>
        <w:ind w:left="720" w:hanging="720"/>
      </w:pPr>
      <w:r>
        <w:t>Police Act, 1861, Act No. V of 1861 (Bangladesh).</w:t>
      </w:r>
    </w:p>
    <w:p w14:paraId="5FAE2B2E" w14:textId="77777777" w:rsidR="006D1F7F" w:rsidRDefault="00B03F1B" w:rsidP="00AB5164">
      <w:pPr>
        <w:spacing w:after="120"/>
        <w:ind w:left="720" w:hanging="720"/>
      </w:pPr>
      <w:r>
        <w:t xml:space="preserve">Press Information Bureau. (2019, August 21). </w:t>
      </w:r>
      <w:r>
        <w:rPr>
          <w:i/>
          <w:iCs/>
        </w:rPr>
        <w:t>Raksha Mantri Shri Rajnath Singh approves decisions regarding re-organisation of Army Headquarters</w:t>
      </w:r>
      <w:r>
        <w:t xml:space="preserve"> [Press release]. Ministry of Defence, Government of India. https://pib.gov.in/PressReleasePage.aspx?PRID=1582487</w:t>
      </w:r>
    </w:p>
    <w:p w14:paraId="5FAE2B2F" w14:textId="77777777" w:rsidR="006D1F7F" w:rsidRDefault="00B03F1B" w:rsidP="00AB5164">
      <w:pPr>
        <w:spacing w:after="120"/>
        <w:ind w:left="720" w:hanging="720"/>
      </w:pPr>
      <w:r>
        <w:t xml:space="preserve">Press Trust of India. (2020, March 29). COVID-19: Bangladesh Army says troops will be on streets until govt recalls. </w:t>
      </w:r>
      <w:r>
        <w:rPr>
          <w:i/>
          <w:iCs/>
        </w:rPr>
        <w:t>The Hindu</w:t>
      </w:r>
      <w:r>
        <w:t>. https://www.thehindu.com/news/international/covid-19-bangladesh-army-says-troops-will-be-on-streets-until-govt-recalls/article31197469.ece</w:t>
      </w:r>
    </w:p>
    <w:p w14:paraId="5FAE2B30" w14:textId="77777777" w:rsidR="006D1F7F" w:rsidRDefault="00B03F1B" w:rsidP="00AB5164">
      <w:pPr>
        <w:spacing w:after="120"/>
        <w:ind w:left="720" w:hanging="720"/>
      </w:pPr>
      <w:r>
        <w:t xml:space="preserve">Reed, P., Laib, J., Strauss-Riggs, K., &amp; Kirsch, T. D. (2020). Humanitarian assistance and disaster relief competencies and training pertinent to the military health system. </w:t>
      </w:r>
      <w:r>
        <w:rPr>
          <w:i/>
          <w:iCs/>
        </w:rPr>
        <w:t>Journal of Military Learning, 4</w:t>
      </w:r>
      <w:r>
        <w:t>(1), 19–35. https://www.armyupress.army.mil/Journals/Journal-of-Military-Learning/Journal-of-Military-Learning-Archives/April-2020/Reed-Mil-Health-System/</w:t>
      </w:r>
    </w:p>
    <w:p w14:paraId="5FAE2B31" w14:textId="77777777" w:rsidR="006D1F7F" w:rsidRDefault="00B03F1B" w:rsidP="00AB5164">
      <w:pPr>
        <w:spacing w:after="120"/>
        <w:ind w:left="720" w:hanging="720"/>
      </w:pPr>
      <w:proofErr w:type="spellStart"/>
      <w:r>
        <w:t>Ries</w:t>
      </w:r>
      <w:proofErr w:type="spellEnd"/>
      <w:r>
        <w:t xml:space="preserve">, M. (2022). Global key concepts of civil-military cooperation for disaster management in the COVID-19 pandemic: A qualitative phenomenological scoping review. </w:t>
      </w:r>
      <w:r>
        <w:rPr>
          <w:i/>
          <w:iCs/>
        </w:rPr>
        <w:t>Frontiers in Public Health, 10</w:t>
      </w:r>
      <w:r>
        <w:t>, Article 975667. https://doi.org/10.3389/fpubh.2022.975667</w:t>
      </w:r>
    </w:p>
    <w:p w14:paraId="5FAE2B32" w14:textId="77777777" w:rsidR="006D1F7F" w:rsidRDefault="00B03F1B" w:rsidP="00AB5164">
      <w:pPr>
        <w:spacing w:after="120"/>
        <w:ind w:left="720" w:hanging="720"/>
      </w:pPr>
      <w:proofErr w:type="spellStart"/>
      <w:r>
        <w:t>Rtv</w:t>
      </w:r>
      <w:proofErr w:type="spellEnd"/>
      <w:r>
        <w:t xml:space="preserve"> News. (2024, November 19). </w:t>
      </w:r>
      <w:r>
        <w:rPr>
          <w:i/>
          <w:iCs/>
        </w:rPr>
        <w:t>ASPs parade in Sarda postponed again</w:t>
      </w:r>
      <w:r>
        <w:t>. https://rtvonline.com/english/bangladesh/17950</w:t>
      </w:r>
    </w:p>
    <w:p w14:paraId="5FAE2B33" w14:textId="77777777" w:rsidR="006D1F7F" w:rsidRDefault="00B03F1B" w:rsidP="00AB5164">
      <w:pPr>
        <w:spacing w:after="120"/>
        <w:ind w:left="720" w:hanging="720"/>
      </w:pPr>
      <w:r>
        <w:t xml:space="preserve">Sahoo, P., &amp; Vishwanathan, A. (2023). Civil-military relations in Bangladesh: From dominant military control to dominant civilian control. </w:t>
      </w:r>
      <w:r>
        <w:rPr>
          <w:i/>
          <w:iCs/>
        </w:rPr>
        <w:t>Journal of Polity and Society, 15</w:t>
      </w:r>
      <w:r>
        <w:t>(2), 65–83. https://journalspoliticalscience.com/index.php/i/article/view/75</w:t>
      </w:r>
    </w:p>
    <w:p w14:paraId="5FAE2B34" w14:textId="77777777" w:rsidR="006D1F7F" w:rsidRDefault="00B03F1B" w:rsidP="00AB5164">
      <w:pPr>
        <w:spacing w:after="120"/>
        <w:ind w:left="720" w:hanging="720"/>
      </w:pPr>
      <w:r>
        <w:t xml:space="preserve">Sarkar, A. R. (2024, November 19). Bangladesh recovers thousands of guns looted during revolution. </w:t>
      </w:r>
      <w:r>
        <w:rPr>
          <w:i/>
          <w:iCs/>
        </w:rPr>
        <w:t>The Independent</w:t>
      </w:r>
      <w:r>
        <w:t>. https://www.independent.co.uk/asia/south-asia/bangladesh-looted-guns-recovered-sheikh-hasina-b2646960.html</w:t>
      </w:r>
    </w:p>
    <w:p w14:paraId="5FAE2B35" w14:textId="77777777" w:rsidR="006D1F7F" w:rsidRDefault="00B03F1B" w:rsidP="00AB5164">
      <w:pPr>
        <w:spacing w:after="120"/>
        <w:ind w:left="720" w:hanging="720"/>
      </w:pPr>
      <w:r>
        <w:t xml:space="preserve">Smith, C. R. (1995). </w:t>
      </w:r>
      <w:r>
        <w:rPr>
          <w:i/>
          <w:iCs/>
        </w:rPr>
        <w:t>Angels from the sea: Relief operations in Bangladesh, 1991</w:t>
      </w:r>
      <w:r>
        <w:t>. History and Museums Division, Headquarters, U.S. Marine Corps. https://www.usmcu.edu/Portals/218/ANGELS%20FROM%20THE%20SEA%20-%20RELIEF%20OPERATIONS%20IN%20BANGLADESH%201991%20PCN%2019000316400.pdf</w:t>
      </w:r>
    </w:p>
    <w:p w14:paraId="5FAE2B36" w14:textId="77777777" w:rsidR="006D1F7F" w:rsidRDefault="00B03F1B" w:rsidP="00AB5164">
      <w:pPr>
        <w:spacing w:after="120"/>
        <w:ind w:left="720" w:hanging="720"/>
      </w:pPr>
      <w:r>
        <w:t xml:space="preserve">Spencer, L. M., &amp; Spencer, S. M. (1993). </w:t>
      </w:r>
      <w:r>
        <w:rPr>
          <w:i/>
          <w:iCs/>
        </w:rPr>
        <w:t>Competence at work: Models for superior performance</w:t>
      </w:r>
      <w:r>
        <w:t>. John Wiley &amp; Sons.</w:t>
      </w:r>
    </w:p>
    <w:p w14:paraId="5FAE2B37" w14:textId="77777777" w:rsidR="006D1F7F" w:rsidRDefault="00B03F1B" w:rsidP="00AB5164">
      <w:pPr>
        <w:spacing w:after="120"/>
        <w:ind w:left="720" w:hanging="720"/>
      </w:pPr>
      <w:r>
        <w:t xml:space="preserve">The Business Standard. (2024a, September 17). </w:t>
      </w:r>
      <w:r>
        <w:rPr>
          <w:i/>
          <w:iCs/>
        </w:rPr>
        <w:t>Army gets magistracy power for 60 days</w:t>
      </w:r>
      <w:r>
        <w:t>. https://www.tbsnews.net/bangladesh/commissioned-army-officers-empowered-executive-magistrates-60-days-943701</w:t>
      </w:r>
    </w:p>
    <w:p w14:paraId="5FAE2B38" w14:textId="77777777" w:rsidR="006D1F7F" w:rsidRDefault="00B03F1B" w:rsidP="00AB5164">
      <w:pPr>
        <w:spacing w:after="120"/>
        <w:ind w:left="720" w:hanging="720"/>
      </w:pPr>
      <w:r>
        <w:t xml:space="preserve">The Business Standard. (2024b, September 19). </w:t>
      </w:r>
      <w:r>
        <w:rPr>
          <w:i/>
          <w:iCs/>
        </w:rPr>
        <w:t xml:space="preserve">Grant army magistracy power only where necessary: </w:t>
      </w:r>
      <w:proofErr w:type="spellStart"/>
      <w:r>
        <w:rPr>
          <w:i/>
          <w:iCs/>
        </w:rPr>
        <w:t>Fakhrul</w:t>
      </w:r>
      <w:proofErr w:type="spellEnd"/>
      <w:r>
        <w:t>. https://www.tbsnews.net/bangladesh/giving-army-magistracy-powers-risks-fresh-problems-fakhrul-945191</w:t>
      </w:r>
    </w:p>
    <w:p w14:paraId="5FAE2B39" w14:textId="77777777" w:rsidR="006D1F7F" w:rsidRDefault="00B03F1B" w:rsidP="00AB5164">
      <w:pPr>
        <w:spacing w:after="120"/>
        <w:ind w:left="720" w:hanging="720"/>
      </w:pPr>
      <w:r>
        <w:t xml:space="preserve">The Business Standard. (2024c, October 28). </w:t>
      </w:r>
      <w:r>
        <w:rPr>
          <w:i/>
          <w:iCs/>
        </w:rPr>
        <w:t>Army arrests 22 including murder suspects during raid in Mohammadpur</w:t>
      </w:r>
      <w:r>
        <w:t>. https://www.tbsnews.net/bangladesh/crime/army-arrests-22-including-murder-suspects-during-raid-mohammadpur-978471</w:t>
      </w:r>
    </w:p>
    <w:p w14:paraId="5FAE2B3A" w14:textId="77777777" w:rsidR="006D1F7F" w:rsidRDefault="00B03F1B" w:rsidP="00AB5164">
      <w:pPr>
        <w:spacing w:after="120"/>
        <w:ind w:left="720" w:hanging="720"/>
      </w:pPr>
      <w:r>
        <w:t xml:space="preserve">The Business Standard. (2026, February 5). </w:t>
      </w:r>
      <w:r>
        <w:rPr>
          <w:i/>
          <w:iCs/>
        </w:rPr>
        <w:t>Feb polls: Bangladesh Army to deploy 1 lakh troops nationwide</w:t>
      </w:r>
      <w:r>
        <w:t>. https://www.tbsnews.net/bangladesh-election-2026/feb-polls-bangladesh-army-deploy-1-lakh-troops-nationwide-1352751</w:t>
      </w:r>
    </w:p>
    <w:p w14:paraId="5FAE2B3B" w14:textId="77777777" w:rsidR="006D1F7F" w:rsidRDefault="00B03F1B" w:rsidP="00AB5164">
      <w:pPr>
        <w:spacing w:after="120"/>
        <w:ind w:left="720" w:hanging="720"/>
      </w:pPr>
      <w:r>
        <w:t xml:space="preserve">The Daily Star. (2024a, September 17). </w:t>
      </w:r>
      <w:r>
        <w:rPr>
          <w:i/>
          <w:iCs/>
        </w:rPr>
        <w:t>Army given magistracy power</w:t>
      </w:r>
      <w:r>
        <w:t>. https://www.thedailystar.net/news/bangladesh/news/army-given-magistracy-power-3705246</w:t>
      </w:r>
    </w:p>
    <w:p w14:paraId="5FAE2B3C" w14:textId="77777777" w:rsidR="006D1F7F" w:rsidRDefault="00B03F1B" w:rsidP="00AB5164">
      <w:pPr>
        <w:spacing w:after="120"/>
        <w:ind w:left="720" w:hanging="720"/>
      </w:pPr>
      <w:r>
        <w:t xml:space="preserve">The Daily Star. (2024b, September 18). </w:t>
      </w:r>
      <w:r>
        <w:rPr>
          <w:i/>
          <w:iCs/>
        </w:rPr>
        <w:t>Army must prevent any misuse of magistracy powers</w:t>
      </w:r>
      <w:r>
        <w:t xml:space="preserve"> [Editorial]. https://www.thedailystar.net/opinion/editorial/news/army-must-prevent-any-misuse-magistracy-powers-3706246</w:t>
      </w:r>
    </w:p>
    <w:p w14:paraId="5FAE2B3D" w14:textId="77777777" w:rsidR="006D1F7F" w:rsidRDefault="00B03F1B" w:rsidP="00AB5164">
      <w:pPr>
        <w:spacing w:after="120"/>
        <w:ind w:left="720" w:hanging="720"/>
      </w:pPr>
      <w:r>
        <w:t xml:space="preserve">The Daily Star. (2024c, September 18). </w:t>
      </w:r>
      <w:r>
        <w:rPr>
          <w:i/>
          <w:iCs/>
        </w:rPr>
        <w:t>The powers granted to army officers under executive magistracy</w:t>
      </w:r>
      <w:r>
        <w:t>. https://www.thedailystar.net/news/news/the-powers-granted-army-officers-under-executive-magistracy-3705861</w:t>
      </w:r>
    </w:p>
    <w:p w14:paraId="5FAE2B3E" w14:textId="77777777" w:rsidR="006D1F7F" w:rsidRDefault="00B03F1B" w:rsidP="00AB5164">
      <w:pPr>
        <w:spacing w:after="120"/>
        <w:ind w:left="720" w:hanging="720"/>
      </w:pPr>
      <w:r>
        <w:t xml:space="preserve">The Daily Star. (2025, November 11). </w:t>
      </w:r>
      <w:r>
        <w:rPr>
          <w:i/>
          <w:iCs/>
        </w:rPr>
        <w:t>Armed forces' magistracy power extended till Feb 28, 2026</w:t>
      </w:r>
      <w:r>
        <w:t>. https://www.thedailystar.net/news/bangladesh/news/armed-forces-magistracy-power-extended-till-feb-28-2026-4032371</w:t>
      </w:r>
    </w:p>
    <w:p w14:paraId="5FAE2B3F" w14:textId="77777777" w:rsidR="006D1F7F" w:rsidRDefault="00B03F1B" w:rsidP="00AB5164">
      <w:pPr>
        <w:spacing w:after="120"/>
        <w:ind w:left="720" w:hanging="720"/>
      </w:pPr>
      <w:r>
        <w:t xml:space="preserve">The Financial Express. (2026, June 22). </w:t>
      </w:r>
      <w:r>
        <w:rPr>
          <w:i/>
          <w:iCs/>
        </w:rPr>
        <w:t>Government restores magistracy powers to Army deployed in six districts</w:t>
      </w:r>
      <w:r>
        <w:t>. https://thefinancialexpress.com.bd/home/government-restores-magistracy-powers-to-army-deployed-in-six-districts</w:t>
      </w:r>
    </w:p>
    <w:p w14:paraId="5FAE2B40" w14:textId="77777777" w:rsidR="006D1F7F" w:rsidRDefault="00B03F1B" w:rsidP="00AB5164">
      <w:pPr>
        <w:spacing w:after="120"/>
        <w:ind w:left="720" w:hanging="720"/>
      </w:pPr>
      <w:r>
        <w:t>Torture and Custodial Death (Prevention) Act, 2013, Act No. 50 of 2013 (Bangladesh).</w:t>
      </w:r>
    </w:p>
    <w:p w14:paraId="5FAE2B41" w14:textId="77777777" w:rsidR="006D1F7F" w:rsidRDefault="00B03F1B" w:rsidP="00AB5164">
      <w:pPr>
        <w:spacing w:after="120"/>
        <w:ind w:left="720" w:hanging="720"/>
      </w:pPr>
      <w:r>
        <w:t xml:space="preserve">UK Ministry of Defence. (2017). </w:t>
      </w:r>
      <w:r>
        <w:rPr>
          <w:i/>
          <w:iCs/>
        </w:rPr>
        <w:t>Joint doctrine publication 02: UK operations: The defence contribution to resilience and security</w:t>
      </w:r>
      <w:r>
        <w:t xml:space="preserve"> (3rd ed.). Development, Concepts and Doctrine Centre.</w:t>
      </w:r>
    </w:p>
    <w:p w14:paraId="5FAE2B42" w14:textId="77777777" w:rsidR="006D1F7F" w:rsidRDefault="00B03F1B" w:rsidP="00AB5164">
      <w:pPr>
        <w:spacing w:after="120"/>
        <w:ind w:left="720" w:hanging="720"/>
      </w:pPr>
      <w:r>
        <w:t xml:space="preserve">United Nations Office for the Coordination of Humanitarian Affairs. (2007, November 20). </w:t>
      </w:r>
      <w:r>
        <w:rPr>
          <w:i/>
          <w:iCs/>
        </w:rPr>
        <w:t xml:space="preserve">Bangladesh: Cyclone </w:t>
      </w:r>
      <w:proofErr w:type="spellStart"/>
      <w:r>
        <w:rPr>
          <w:i/>
          <w:iCs/>
        </w:rPr>
        <w:t>Sidr</w:t>
      </w:r>
      <w:proofErr w:type="spellEnd"/>
      <w:r>
        <w:rPr>
          <w:i/>
          <w:iCs/>
        </w:rPr>
        <w:t xml:space="preserve"> OCHA situation report No. 5</w:t>
      </w:r>
      <w:r>
        <w:t xml:space="preserve">. </w:t>
      </w:r>
      <w:proofErr w:type="spellStart"/>
      <w:r>
        <w:t>ReliefWeb</w:t>
      </w:r>
      <w:proofErr w:type="spellEnd"/>
      <w:r>
        <w:t>. https://reliefweb.int/report/bangladesh/bangladesh-cyclone-sidr-ocha-situation-report-no-5</w:t>
      </w:r>
    </w:p>
    <w:p w14:paraId="5FAE2B43" w14:textId="77777777" w:rsidR="006D1F7F" w:rsidRDefault="00B03F1B" w:rsidP="00AB5164">
      <w:pPr>
        <w:spacing w:after="120"/>
        <w:ind w:left="720" w:hanging="720"/>
      </w:pPr>
      <w:r>
        <w:t xml:space="preserve">United Nations Office for the Coordination of Humanitarian Affairs. (2015). </w:t>
      </w:r>
      <w:r>
        <w:rPr>
          <w:i/>
          <w:iCs/>
        </w:rPr>
        <w:t>UN-</w:t>
      </w:r>
      <w:proofErr w:type="spellStart"/>
      <w:r>
        <w:rPr>
          <w:i/>
          <w:iCs/>
        </w:rPr>
        <w:t>CMCoord</w:t>
      </w:r>
      <w:proofErr w:type="spellEnd"/>
      <w:r>
        <w:rPr>
          <w:i/>
          <w:iCs/>
        </w:rPr>
        <w:t xml:space="preserve"> field handbook</w:t>
      </w:r>
      <w:r>
        <w:t xml:space="preserve"> (Version 1.0). United Nations.</w:t>
      </w:r>
    </w:p>
    <w:p w14:paraId="5FAE2B44" w14:textId="77777777" w:rsidR="006D1F7F" w:rsidRDefault="00B03F1B" w:rsidP="00AB5164">
      <w:pPr>
        <w:spacing w:after="120"/>
        <w:ind w:left="720" w:hanging="720"/>
      </w:pPr>
      <w:r>
        <w:t xml:space="preserve">United News of Bangladesh. (2026a, January 21). Army chief says 3,619 weapons looted during Bangladesh's 2024 uprising. </w:t>
      </w:r>
      <w:r>
        <w:rPr>
          <w:i/>
          <w:iCs/>
        </w:rPr>
        <w:t>Dhaka Tribune</w:t>
      </w:r>
      <w:r>
        <w:t>. https://www.dhakatribune.com/bangladesh/government-affairs/401516/army-chief-says-3-619-weapons-looted-during</w:t>
      </w:r>
    </w:p>
    <w:p w14:paraId="5FAE2B45" w14:textId="77777777" w:rsidR="006D1F7F" w:rsidRDefault="00B03F1B" w:rsidP="00AB5164">
      <w:pPr>
        <w:spacing w:after="120"/>
        <w:ind w:left="720" w:hanging="720"/>
      </w:pPr>
      <w:r>
        <w:t xml:space="preserve">United News of Bangladesh. (2026b, February 15). Army to return to barracks after new govt's oath: Waker. </w:t>
      </w:r>
      <w:r>
        <w:rPr>
          <w:i/>
          <w:iCs/>
        </w:rPr>
        <w:t>New Age</w:t>
      </w:r>
      <w:r>
        <w:t>. https://www.newagebd.net/post/Country/291352/army-to-return-to-barracks-after-new-govts-oath-waker</w:t>
      </w:r>
    </w:p>
    <w:p w14:paraId="5FAE2B46" w14:textId="77777777" w:rsidR="006D1F7F" w:rsidRDefault="00B03F1B" w:rsidP="00AB5164">
      <w:pPr>
        <w:spacing w:after="120"/>
        <w:ind w:left="720" w:hanging="720"/>
      </w:pPr>
      <w:r>
        <w:t xml:space="preserve">VOA News. (2017, September 16). </w:t>
      </w:r>
      <w:r>
        <w:rPr>
          <w:i/>
          <w:iCs/>
        </w:rPr>
        <w:t>Bangladesh government to build camp for 400,000 Rohingya Muslim refugees</w:t>
      </w:r>
      <w:r>
        <w:t>. https://www.voanews.com/a/bangladesh-government-to-build-camp-for-400000-rohingya-muslims-who-fled-myanmar/4031861.html</w:t>
      </w:r>
    </w:p>
    <w:p w14:paraId="5FAE2B47" w14:textId="77777777" w:rsidR="006D1F7F" w:rsidRDefault="00B03F1B" w:rsidP="00AB5164">
      <w:pPr>
        <w:spacing w:after="120"/>
        <w:ind w:left="720" w:hanging="720"/>
      </w:pPr>
      <w:r>
        <w:t xml:space="preserve">World Organisation Against Torture. (2002, November 4). </w:t>
      </w:r>
      <w:r>
        <w:rPr>
          <w:i/>
          <w:iCs/>
        </w:rPr>
        <w:t>Bangladesh: Arrest and detention of more than 3,000 people including 17 deaths in detention</w:t>
      </w:r>
      <w:r>
        <w:t xml:space="preserve"> (Case BGD 041102). https://www.omct.org/en/resources/urgent-interventions/bangladesh-arrest-and-detention-of-more-than-3-000-people-including-17-deaths-in-detention</w:t>
      </w:r>
    </w:p>
    <w:p w14:paraId="5FAE2B48" w14:textId="77777777" w:rsidR="006D1F7F" w:rsidRDefault="006D1F7F" w:rsidP="00AB5164">
      <w:pPr>
        <w:sectPr w:rsidR="006D1F7F">
          <w:headerReference w:type="default" r:id="rId33"/>
          <w:footerReference w:type="default" r:id="rId34"/>
          <w:pgSz w:w="11906" w:h="16838"/>
          <w:pgMar w:top="1440" w:right="1440" w:bottom="1440" w:left="1440" w:header="600" w:footer="600" w:gutter="0"/>
          <w:pgNumType w:start="1"/>
          <w:cols w:space="720"/>
          <w:docGrid w:linePitch="360"/>
        </w:sectPr>
      </w:pPr>
    </w:p>
    <w:p w14:paraId="5FAE2B49" w14:textId="77777777" w:rsidR="006D1F7F" w:rsidRDefault="00B03F1B" w:rsidP="00AB5164">
      <w:pPr>
        <w:keepNext/>
        <w:spacing w:before="120"/>
        <w:jc w:val="center"/>
      </w:pPr>
      <w:r>
        <w:rPr>
          <w:b/>
          <w:bCs/>
        </w:rPr>
        <w:t>Annexure A</w:t>
      </w:r>
    </w:p>
    <w:p w14:paraId="5FAE2B4A" w14:textId="77777777" w:rsidR="006D1F7F" w:rsidRDefault="00B03F1B" w:rsidP="00AB5164">
      <w:pPr>
        <w:keepNext/>
        <w:spacing w:after="240"/>
        <w:jc w:val="center"/>
      </w:pPr>
      <w:r>
        <w:rPr>
          <w:b/>
          <w:bCs/>
        </w:rPr>
        <w:t>Survey Instrument</w:t>
      </w:r>
    </w:p>
    <w:p w14:paraId="5FAE2B4B" w14:textId="77777777" w:rsidR="006D1F7F" w:rsidRDefault="00B03F1B" w:rsidP="00AB5164">
      <w:pPr>
        <w:ind w:firstLine="720"/>
        <w:jc w:val="both"/>
      </w:pPr>
      <w:r>
        <w:t>The survey was administered through Google Forms from 17 to 31 July 2026 to officers up to the rank of lieutenant colonel with experience of aid to civil administration. The form used the Army's term, aid to civil power (ACP). The questions are listed below as worded in the form, grouped by topic, with the response options in scale order. Items on which officers could select more than one option are marked. Service numbers and names were recorded only to detect duplicate submissions and were not analysed.</w:t>
      </w:r>
    </w:p>
    <w:p w14:paraId="5FAE2B4C" w14:textId="77777777" w:rsidR="006D1F7F" w:rsidRDefault="00B03F1B" w:rsidP="00AB5164">
      <w:pPr>
        <w:keepNext/>
        <w:spacing w:before="120"/>
      </w:pPr>
      <w:r>
        <w:rPr>
          <w:b/>
          <w:bCs/>
          <w:i/>
          <w:iCs/>
        </w:rPr>
        <w:t>Profile</w:t>
      </w:r>
    </w:p>
    <w:p w14:paraId="5FAE2B4D" w14:textId="77777777" w:rsidR="006D1F7F" w:rsidRDefault="00B03F1B" w:rsidP="00AB5164">
      <w:pPr>
        <w:tabs>
          <w:tab w:val="left" w:pos="1260"/>
        </w:tabs>
        <w:ind w:left="1260" w:hanging="540"/>
        <w:jc w:val="both"/>
      </w:pPr>
      <w:r>
        <w:t>1.</w:t>
      </w:r>
      <w:r>
        <w:tab/>
        <w:t xml:space="preserve">Rank [Lt; </w:t>
      </w:r>
      <w:proofErr w:type="spellStart"/>
      <w:r>
        <w:t>Capt</w:t>
      </w:r>
      <w:proofErr w:type="spellEnd"/>
      <w:r>
        <w:t>; Maj; Lt Col].</w:t>
      </w:r>
    </w:p>
    <w:p w14:paraId="5FAE2B4E" w14:textId="77777777" w:rsidR="006D1F7F" w:rsidRDefault="00B03F1B" w:rsidP="00AB5164">
      <w:pPr>
        <w:tabs>
          <w:tab w:val="left" w:pos="1260"/>
        </w:tabs>
        <w:ind w:left="1260" w:hanging="540"/>
        <w:jc w:val="both"/>
      </w:pPr>
      <w:r>
        <w:t>2.</w:t>
      </w:r>
      <w:r>
        <w:tab/>
        <w:t>Length of service [0 to 8 years; 8 to 15 years; 15 to 20 years; above 20 years].</w:t>
      </w:r>
    </w:p>
    <w:p w14:paraId="5FAE2B4F" w14:textId="77777777" w:rsidR="006D1F7F" w:rsidRDefault="00B03F1B" w:rsidP="00AB5164">
      <w:pPr>
        <w:tabs>
          <w:tab w:val="left" w:pos="1260"/>
        </w:tabs>
        <w:ind w:left="1260" w:hanging="540"/>
        <w:jc w:val="both"/>
      </w:pPr>
      <w:r>
        <w:t>3.</w:t>
      </w:r>
      <w:r>
        <w:tab/>
        <w:t>Number of times employed in ACP duties [1 to 3 times; 3 to 5 times; more than 5 times].</w:t>
      </w:r>
    </w:p>
    <w:p w14:paraId="5FAE2B50" w14:textId="77777777" w:rsidR="006D1F7F" w:rsidRDefault="00B03F1B" w:rsidP="00AB5164">
      <w:pPr>
        <w:tabs>
          <w:tab w:val="left" w:pos="1260"/>
        </w:tabs>
        <w:ind w:left="1260" w:hanging="540"/>
        <w:jc w:val="both"/>
      </w:pPr>
      <w:r>
        <w:t>4.</w:t>
      </w:r>
      <w:r>
        <w:tab/>
        <w:t>Have you ever worked with any representative of civil administration jointly? [Yes; No; Maybe].</w:t>
      </w:r>
    </w:p>
    <w:p w14:paraId="5FAE2B51" w14:textId="77777777" w:rsidR="006D1F7F" w:rsidRDefault="00B03F1B" w:rsidP="00AB5164">
      <w:pPr>
        <w:tabs>
          <w:tab w:val="left" w:pos="1260"/>
        </w:tabs>
        <w:ind w:left="1260" w:hanging="540"/>
        <w:jc w:val="both"/>
      </w:pPr>
      <w:r>
        <w:t>5.</w:t>
      </w:r>
      <w:r>
        <w:tab/>
        <w:t>Types of ACP duties performed [open answer].</w:t>
      </w:r>
    </w:p>
    <w:p w14:paraId="5FAE2B52" w14:textId="77777777" w:rsidR="006D1F7F" w:rsidRDefault="00B03F1B" w:rsidP="00AB5164">
      <w:pPr>
        <w:keepNext/>
        <w:spacing w:before="120"/>
      </w:pPr>
      <w:r>
        <w:rPr>
          <w:b/>
          <w:bCs/>
          <w:i/>
          <w:iCs/>
        </w:rPr>
        <w:t>Knowledge</w:t>
      </w:r>
    </w:p>
    <w:p w14:paraId="5FAE2B53" w14:textId="77777777" w:rsidR="006D1F7F" w:rsidRDefault="00B03F1B" w:rsidP="00AB5164">
      <w:pPr>
        <w:ind w:firstLine="720"/>
        <w:jc w:val="both"/>
      </w:pPr>
      <w:r>
        <w:t>Stem: "Please rate your current level of knowledge in each area" [very limited; limited; moderate; adequate; high; very high].</w:t>
      </w:r>
    </w:p>
    <w:p w14:paraId="5FAE2B54" w14:textId="77777777" w:rsidR="006D1F7F" w:rsidRDefault="00B03F1B" w:rsidP="00AB5164">
      <w:pPr>
        <w:tabs>
          <w:tab w:val="left" w:pos="1260"/>
        </w:tabs>
        <w:ind w:left="1260" w:hanging="540"/>
        <w:jc w:val="both"/>
      </w:pPr>
      <w:r>
        <w:t>6.</w:t>
      </w:r>
      <w:r>
        <w:tab/>
        <w:t>Specific legal powers and limitations delegated to you as a Special Executive Magistrate.</w:t>
      </w:r>
    </w:p>
    <w:p w14:paraId="5FAE2B55" w14:textId="77777777" w:rsidR="006D1F7F" w:rsidRDefault="00B03F1B" w:rsidP="00AB5164">
      <w:pPr>
        <w:tabs>
          <w:tab w:val="left" w:pos="1260"/>
        </w:tabs>
        <w:ind w:left="1260" w:hanging="540"/>
        <w:jc w:val="both"/>
      </w:pPr>
      <w:r>
        <w:t>7.</w:t>
      </w:r>
      <w:r>
        <w:tab/>
        <w:t>Correct legal procedures for arrest, property seizure and documentation.</w:t>
      </w:r>
    </w:p>
    <w:p w14:paraId="5FAE2B56" w14:textId="77777777" w:rsidR="006D1F7F" w:rsidRDefault="00B03F1B" w:rsidP="00AB5164">
      <w:pPr>
        <w:tabs>
          <w:tab w:val="left" w:pos="1260"/>
        </w:tabs>
        <w:ind w:left="1260" w:hanging="540"/>
        <w:jc w:val="both"/>
      </w:pPr>
      <w:r>
        <w:t>8.</w:t>
      </w:r>
      <w:r>
        <w:tab/>
        <w:t xml:space="preserve">Organisation, role, structure and functions of the district and </w:t>
      </w:r>
      <w:proofErr w:type="spellStart"/>
      <w:r>
        <w:t>upazila</w:t>
      </w:r>
      <w:proofErr w:type="spellEnd"/>
      <w:r>
        <w:t xml:space="preserve"> civil administration (DC/UNO).</w:t>
      </w:r>
    </w:p>
    <w:p w14:paraId="5FAE2B57" w14:textId="77777777" w:rsidR="006D1F7F" w:rsidRDefault="00B03F1B" w:rsidP="00AB5164">
      <w:pPr>
        <w:tabs>
          <w:tab w:val="left" w:pos="1260"/>
        </w:tabs>
        <w:ind w:left="1260" w:hanging="540"/>
        <w:jc w:val="both"/>
      </w:pPr>
      <w:r>
        <w:t>9.</w:t>
      </w:r>
      <w:r>
        <w:tab/>
        <w:t>Legal preconditions and escalation sequence for dispersing an unlawful assembly (Section 141 of the Penal Code, 1860).</w:t>
      </w:r>
    </w:p>
    <w:p w14:paraId="5FAE2B58" w14:textId="77777777" w:rsidR="006D1F7F" w:rsidRDefault="00B03F1B" w:rsidP="00AB5164">
      <w:pPr>
        <w:tabs>
          <w:tab w:val="left" w:pos="1260"/>
        </w:tabs>
        <w:ind w:left="1260" w:hanging="540"/>
        <w:jc w:val="both"/>
      </w:pPr>
      <w:r>
        <w:t>10.</w:t>
      </w:r>
      <w:r>
        <w:tab/>
        <w:t>Legal and constitutional safeguards governing arrest, detention and custody.</w:t>
      </w:r>
    </w:p>
    <w:p w14:paraId="5FAE2B59" w14:textId="77777777" w:rsidR="006D1F7F" w:rsidRDefault="00B03F1B" w:rsidP="00AB5164">
      <w:pPr>
        <w:tabs>
          <w:tab w:val="left" w:pos="1260"/>
        </w:tabs>
        <w:ind w:left="1260" w:hanging="540"/>
        <w:jc w:val="both"/>
      </w:pPr>
      <w:r>
        <w:t>11.</w:t>
      </w:r>
      <w:r>
        <w:tab/>
        <w:t>Accepted principles on the use of force (necessity and proportionality).</w:t>
      </w:r>
    </w:p>
    <w:p w14:paraId="5FAE2B5A" w14:textId="77777777" w:rsidR="006D1F7F" w:rsidRDefault="00B03F1B" w:rsidP="00AB5164">
      <w:pPr>
        <w:tabs>
          <w:tab w:val="left" w:pos="1260"/>
        </w:tabs>
        <w:ind w:left="1260" w:hanging="540"/>
        <w:jc w:val="both"/>
      </w:pPr>
      <w:r>
        <w:t>12.</w:t>
      </w:r>
      <w:r>
        <w:tab/>
        <w:t>Special procedural requirements for handling women, juveniles and vulnerable persons.</w:t>
      </w:r>
    </w:p>
    <w:p w14:paraId="5FAE2B5B" w14:textId="77777777" w:rsidR="006D1F7F" w:rsidRDefault="00B03F1B" w:rsidP="00AB5164">
      <w:pPr>
        <w:tabs>
          <w:tab w:val="left" w:pos="1260"/>
        </w:tabs>
        <w:ind w:left="1260" w:hanging="540"/>
        <w:jc w:val="both"/>
      </w:pPr>
      <w:r>
        <w:t>13.</w:t>
      </w:r>
      <w:r>
        <w:tab/>
        <w:t>Scope and limitations of Special Executive Magistracy powers delegated to Army officers.</w:t>
      </w:r>
    </w:p>
    <w:p w14:paraId="5FAE2B5C" w14:textId="77777777" w:rsidR="006D1F7F" w:rsidRDefault="00B03F1B" w:rsidP="00AB5164">
      <w:pPr>
        <w:tabs>
          <w:tab w:val="left" w:pos="1260"/>
        </w:tabs>
        <w:ind w:left="1260" w:hanging="540"/>
        <w:jc w:val="both"/>
      </w:pPr>
      <w:r>
        <w:t>14.</w:t>
      </w:r>
      <w:r>
        <w:tab/>
        <w:t>Graduated escalation and de-escalation measures with police and magistrates.</w:t>
      </w:r>
    </w:p>
    <w:p w14:paraId="5FAE2B5D" w14:textId="77777777" w:rsidR="006D1F7F" w:rsidRDefault="00B03F1B" w:rsidP="00AB5164">
      <w:pPr>
        <w:keepNext/>
        <w:spacing w:before="120"/>
      </w:pPr>
      <w:r>
        <w:rPr>
          <w:b/>
          <w:bCs/>
          <w:i/>
          <w:iCs/>
        </w:rPr>
        <w:t>Perception of the Gap</w:t>
      </w:r>
    </w:p>
    <w:p w14:paraId="5FAE2B5E" w14:textId="77777777" w:rsidR="006D1F7F" w:rsidRDefault="00B03F1B" w:rsidP="00AB5164">
      <w:pPr>
        <w:tabs>
          <w:tab w:val="left" w:pos="1260"/>
        </w:tabs>
        <w:ind w:left="1260" w:hanging="540"/>
        <w:jc w:val="both"/>
      </w:pPr>
      <w:r>
        <w:t>15.</w:t>
      </w:r>
      <w:r>
        <w:tab/>
        <w:t>Did you ever feel hesitant in taking decisions due to inadequate knowledge while deployed in ACP duties? [Yes; No; Maybe].</w:t>
      </w:r>
    </w:p>
    <w:p w14:paraId="5FAE2B5F" w14:textId="77777777" w:rsidR="006D1F7F" w:rsidRDefault="00B03F1B" w:rsidP="00AB5164">
      <w:pPr>
        <w:tabs>
          <w:tab w:val="left" w:pos="1260"/>
        </w:tabs>
        <w:ind w:left="1260" w:hanging="540"/>
        <w:jc w:val="both"/>
      </w:pPr>
      <w:r>
        <w:t>16.</w:t>
      </w:r>
      <w:r>
        <w:tab/>
        <w:t>Does a significant knowledge gap exist among officers about civil administration and legal procedures? [highly significant; moderate; no, knowledge is adequate; unsure].</w:t>
      </w:r>
    </w:p>
    <w:p w14:paraId="5FAE2B60" w14:textId="77777777" w:rsidR="006D1F7F" w:rsidRDefault="00B03F1B" w:rsidP="00AB5164">
      <w:pPr>
        <w:tabs>
          <w:tab w:val="left" w:pos="1260"/>
        </w:tabs>
        <w:ind w:left="1260" w:hanging="540"/>
        <w:jc w:val="both"/>
      </w:pPr>
      <w:r>
        <w:t>17.</w:t>
      </w:r>
      <w:r>
        <w:tab/>
        <w:t>On which topic do officers feel least confident? (</w:t>
      </w:r>
      <w:proofErr w:type="gramStart"/>
      <w:r>
        <w:t>more</w:t>
      </w:r>
      <w:proofErr w:type="gramEnd"/>
      <w:r>
        <w:t xml:space="preserve"> than one) [applying SEM powers within legal limits; documentation for arrests, searches and evidence handover; coordination with DC, UNO and police; legal thresholds for crowd dispersal and use of force].</w:t>
      </w:r>
    </w:p>
    <w:p w14:paraId="5FAE2B61" w14:textId="77777777" w:rsidR="006D1F7F" w:rsidRDefault="00B03F1B" w:rsidP="00AB5164">
      <w:pPr>
        <w:tabs>
          <w:tab w:val="left" w:pos="1260"/>
        </w:tabs>
        <w:ind w:left="1260" w:hanging="540"/>
        <w:jc w:val="both"/>
      </w:pPr>
      <w:r>
        <w:t>18.</w:t>
      </w:r>
      <w:r>
        <w:tab/>
        <w:t>Are officers given adequate time to prepare legally and administratively before ACP tasks? [yes; sometimes; no, deployments are too sudden].</w:t>
      </w:r>
    </w:p>
    <w:p w14:paraId="5FAE2B62" w14:textId="77777777" w:rsidR="006D1F7F" w:rsidRDefault="00B03F1B" w:rsidP="00AB5164">
      <w:pPr>
        <w:tabs>
          <w:tab w:val="left" w:pos="1260"/>
        </w:tabs>
        <w:ind w:left="1260" w:hanging="540"/>
        <w:jc w:val="both"/>
      </w:pPr>
      <w:r>
        <w:t>19.</w:t>
      </w:r>
      <w:r>
        <w:tab/>
        <w:t>What is the most significant operational challenge caused by the gap? (</w:t>
      </w:r>
      <w:proofErr w:type="gramStart"/>
      <w:r>
        <w:t>more</w:t>
      </w:r>
      <w:proofErr w:type="gramEnd"/>
      <w:r>
        <w:t xml:space="preserve"> than one) [hesitation or delay; procedural errors in documentation; friction with police and civil administration; risk of legal overreach or rights violations].</w:t>
      </w:r>
    </w:p>
    <w:p w14:paraId="5FAE2B63" w14:textId="77777777" w:rsidR="006D1F7F" w:rsidRDefault="00B03F1B" w:rsidP="00AB5164">
      <w:pPr>
        <w:keepNext/>
        <w:spacing w:before="120"/>
      </w:pPr>
      <w:r>
        <w:rPr>
          <w:b/>
          <w:bCs/>
          <w:i/>
          <w:iCs/>
        </w:rPr>
        <w:t>Operational Effects</w:t>
      </w:r>
    </w:p>
    <w:p w14:paraId="5FAE2B64" w14:textId="77777777" w:rsidR="006D1F7F" w:rsidRDefault="00B03F1B" w:rsidP="00AB5164">
      <w:pPr>
        <w:ind w:firstLine="720"/>
        <w:jc w:val="both"/>
      </w:pPr>
      <w:r>
        <w:t>Stem: "Please indicate how frequently you have observed the following" [never; rarely; sometimes; often; always].</w:t>
      </w:r>
    </w:p>
    <w:p w14:paraId="5FAE2B65" w14:textId="77777777" w:rsidR="006D1F7F" w:rsidRDefault="00B03F1B" w:rsidP="00AB5164">
      <w:pPr>
        <w:tabs>
          <w:tab w:val="left" w:pos="1260"/>
        </w:tabs>
        <w:ind w:left="1260" w:hanging="540"/>
        <w:jc w:val="both"/>
      </w:pPr>
      <w:r>
        <w:t>20.</w:t>
      </w:r>
      <w:r>
        <w:tab/>
        <w:t>Hesitation, dilemma or delay in decision making due to uncertainty over legal boundaries.</w:t>
      </w:r>
    </w:p>
    <w:p w14:paraId="5FAE2B66" w14:textId="77777777" w:rsidR="006D1F7F" w:rsidRDefault="00B03F1B" w:rsidP="00AB5164">
      <w:pPr>
        <w:tabs>
          <w:tab w:val="left" w:pos="1260"/>
        </w:tabs>
        <w:ind w:left="1260" w:hanging="540"/>
        <w:jc w:val="both"/>
      </w:pPr>
      <w:r>
        <w:t>21.</w:t>
      </w:r>
      <w:r>
        <w:tab/>
        <w:t>Procedural errors in documentation, such as faulty arrest memos or seizure lists.</w:t>
      </w:r>
    </w:p>
    <w:p w14:paraId="5FAE2B67" w14:textId="77777777" w:rsidR="006D1F7F" w:rsidRDefault="00B03F1B" w:rsidP="00AB5164">
      <w:pPr>
        <w:tabs>
          <w:tab w:val="left" w:pos="1260"/>
        </w:tabs>
        <w:ind w:left="1260" w:hanging="540"/>
        <w:jc w:val="both"/>
      </w:pPr>
      <w:r>
        <w:t>22.</w:t>
      </w:r>
      <w:r>
        <w:tab/>
        <w:t>Jurisdictional friction or miscommunication with the civil administration over primary authority.</w:t>
      </w:r>
    </w:p>
    <w:p w14:paraId="5FAE2B68" w14:textId="77777777" w:rsidR="006D1F7F" w:rsidRDefault="00B03F1B" w:rsidP="00AB5164">
      <w:pPr>
        <w:tabs>
          <w:tab w:val="left" w:pos="1260"/>
        </w:tabs>
        <w:ind w:left="1260" w:hanging="540"/>
        <w:jc w:val="both"/>
      </w:pPr>
      <w:r>
        <w:t>23.</w:t>
      </w:r>
      <w:r>
        <w:tab/>
        <w:t>Over-reliance on civilian magistrates or police because officers lacked confidence in legal procedures.</w:t>
      </w:r>
    </w:p>
    <w:p w14:paraId="5FAE2B69" w14:textId="77777777" w:rsidR="006D1F7F" w:rsidRDefault="00B03F1B" w:rsidP="00AB5164">
      <w:pPr>
        <w:keepNext/>
        <w:spacing w:before="120"/>
      </w:pPr>
      <w:r>
        <w:rPr>
          <w:b/>
          <w:bCs/>
          <w:i/>
          <w:iCs/>
        </w:rPr>
        <w:t>Causes, Training and Importance</w:t>
      </w:r>
    </w:p>
    <w:p w14:paraId="5FAE2B6A" w14:textId="77777777" w:rsidR="006D1F7F" w:rsidRDefault="00B03F1B" w:rsidP="00AB5164">
      <w:pPr>
        <w:tabs>
          <w:tab w:val="left" w:pos="1260"/>
        </w:tabs>
        <w:ind w:left="1260" w:hanging="540"/>
        <w:jc w:val="both"/>
      </w:pPr>
      <w:r>
        <w:t>24.</w:t>
      </w:r>
      <w:r>
        <w:tab/>
        <w:t>Causes of the gap [strongly disagree; disagree; neutral; agree; strongly agree]: no civil law and administration module in career courses; no mandatory pre-deployment training capsule; no field reference material (SOPs or handbooks); differing views of senior leadership; no precise or customised study material.</w:t>
      </w:r>
    </w:p>
    <w:p w14:paraId="5FAE2B6B" w14:textId="77777777" w:rsidR="006D1F7F" w:rsidRDefault="00B03F1B" w:rsidP="00AB5164">
      <w:pPr>
        <w:tabs>
          <w:tab w:val="left" w:pos="1260"/>
        </w:tabs>
        <w:ind w:left="1260" w:hanging="540"/>
        <w:jc w:val="both"/>
      </w:pPr>
      <w:r>
        <w:t>25.</w:t>
      </w:r>
      <w:r>
        <w:tab/>
        <w:t>Training: institutional training received [yes; no; maybe]; adequacy of foundational career courses [not at all to very well]; emphasis of the training culture on civil administration [not at all to a large extent].</w:t>
      </w:r>
    </w:p>
    <w:p w14:paraId="5FAE2B6C" w14:textId="77777777" w:rsidR="006D1F7F" w:rsidRDefault="00B03F1B" w:rsidP="00AB5164">
      <w:pPr>
        <w:tabs>
          <w:tab w:val="left" w:pos="1260"/>
        </w:tabs>
        <w:ind w:left="1260" w:hanging="540"/>
        <w:jc w:val="both"/>
      </w:pPr>
      <w:r>
        <w:t>26.</w:t>
      </w:r>
      <w:r>
        <w:tab/>
        <w:t>Importance of each of the six knowledge domains [not important; slightly important; moderately important; important; very important].</w:t>
      </w:r>
    </w:p>
    <w:p w14:paraId="5FAE2B6D" w14:textId="77777777" w:rsidR="006D1F7F" w:rsidRDefault="00B03F1B" w:rsidP="00AB5164">
      <w:pPr>
        <w:keepNext/>
        <w:spacing w:before="120"/>
      </w:pPr>
      <w:r>
        <w:rPr>
          <w:b/>
          <w:bCs/>
          <w:i/>
          <w:iCs/>
        </w:rPr>
        <w:t>Measures</w:t>
      </w:r>
    </w:p>
    <w:p w14:paraId="5FAE2B6E" w14:textId="77777777" w:rsidR="006D1F7F" w:rsidRDefault="00B03F1B" w:rsidP="00AB5164">
      <w:pPr>
        <w:tabs>
          <w:tab w:val="left" w:pos="1260"/>
        </w:tabs>
        <w:ind w:left="1260" w:hanging="540"/>
        <w:jc w:val="both"/>
      </w:pPr>
      <w:r>
        <w:t>27.</w:t>
      </w:r>
      <w:r>
        <w:tab/>
        <w:t>Should the Army take steps to bridge the gap? [yes; no; maybe].</w:t>
      </w:r>
    </w:p>
    <w:p w14:paraId="5FAE2B6F" w14:textId="77777777" w:rsidR="006D1F7F" w:rsidRDefault="00B03F1B" w:rsidP="00AB5164">
      <w:pPr>
        <w:tabs>
          <w:tab w:val="left" w:pos="1260"/>
        </w:tabs>
        <w:ind w:left="1260" w:hanging="540"/>
        <w:jc w:val="both"/>
      </w:pPr>
      <w:r>
        <w:t>28.</w:t>
      </w:r>
      <w:r>
        <w:tab/>
        <w:t>Support for six measures [strongly disagree to strongly agree]: a compulsory civil law and administration module at BMA, arms and services schools or SI&amp;T; an orientation attachment with the civil administration; mandatory pre-deployment training before SEM powers; regular joint exercises with BPATC; unit-level training to build a culture of learning; a legal advisory hotline.</w:t>
      </w:r>
    </w:p>
    <w:p w14:paraId="5FAE2B70" w14:textId="77777777" w:rsidR="006D1F7F" w:rsidRDefault="00B03F1B" w:rsidP="00AB5164">
      <w:pPr>
        <w:tabs>
          <w:tab w:val="left" w:pos="1260"/>
        </w:tabs>
        <w:ind w:left="1260" w:hanging="540"/>
        <w:jc w:val="both"/>
      </w:pPr>
      <w:r>
        <w:t>29.</w:t>
      </w:r>
      <w:r>
        <w:tab/>
        <w:t>Importance of a formal civil administration framework [not important to very important].</w:t>
      </w:r>
    </w:p>
    <w:p w14:paraId="5FAE2B71" w14:textId="77777777" w:rsidR="006D1F7F" w:rsidRDefault="00B03F1B" w:rsidP="00AB5164">
      <w:pPr>
        <w:ind w:firstLine="720"/>
        <w:jc w:val="both"/>
      </w:pPr>
      <w:r>
        <w:t>Two defects in the form were handled as follows. The middle option of the measures scale was printed as "</w:t>
      </w:r>
      <w:proofErr w:type="spellStart"/>
      <w:r>
        <w:t>Neutran</w:t>
      </w:r>
      <w:proofErr w:type="spellEnd"/>
      <w:r>
        <w:t>" and was coded as neutral. The item on the need for institutional training carried an unlabelled option, "Option 1", chosen by 42 officers, and was therefore not analysed.</w:t>
      </w:r>
    </w:p>
    <w:p w14:paraId="5FAE2B72" w14:textId="77777777" w:rsidR="006D1F7F" w:rsidRDefault="006D1F7F" w:rsidP="00AB5164">
      <w:pPr>
        <w:sectPr w:rsidR="006D1F7F">
          <w:headerReference w:type="default" r:id="rId35"/>
          <w:footerReference w:type="default" r:id="rId36"/>
          <w:pgSz w:w="11906" w:h="16838"/>
          <w:pgMar w:top="1440" w:right="1440" w:bottom="1440" w:left="1440" w:header="600" w:footer="600" w:gutter="0"/>
          <w:pgNumType w:start="1"/>
          <w:cols w:space="720"/>
          <w:docGrid w:linePitch="360"/>
        </w:sectPr>
      </w:pPr>
    </w:p>
    <w:p w14:paraId="5FAE2B73" w14:textId="77777777" w:rsidR="006D1F7F" w:rsidRDefault="00B03F1B" w:rsidP="00AB5164">
      <w:pPr>
        <w:keepNext/>
        <w:spacing w:before="120"/>
        <w:jc w:val="center"/>
      </w:pPr>
      <w:r>
        <w:rPr>
          <w:b/>
          <w:bCs/>
        </w:rPr>
        <w:t>Annexure B</w:t>
      </w:r>
    </w:p>
    <w:p w14:paraId="5FAE2B74" w14:textId="77777777" w:rsidR="006D1F7F" w:rsidRDefault="00B03F1B" w:rsidP="00AB5164">
      <w:pPr>
        <w:keepNext/>
        <w:spacing w:after="240"/>
        <w:jc w:val="center"/>
      </w:pPr>
      <w:r>
        <w:rPr>
          <w:b/>
          <w:bCs/>
        </w:rPr>
        <w:t>Calculations and Data Checks</w:t>
      </w:r>
    </w:p>
    <w:p w14:paraId="5FAE2B75" w14:textId="77777777" w:rsidR="006D1F7F" w:rsidRDefault="00B03F1B" w:rsidP="00AB5164">
      <w:pPr>
        <w:ind w:firstLine="720"/>
        <w:jc w:val="both"/>
      </w:pPr>
      <w:r>
        <w:t>Responses were exported from Google Forms to Microsoft Excel. Of 362 records, two from the same officer were removed: an abandoned partial submission and an earlier complete submission replaced by the officer's final answer. Knowledge answers were coded from very limited (1) to very high (6), and frequency, agreement and importance answers from 1 to 5. Table B1 shows how each figure in the paper was calculated.</w:t>
      </w:r>
    </w:p>
    <w:p w14:paraId="5FAE2B76" w14:textId="77777777" w:rsidR="006D1F7F" w:rsidRDefault="00B03F1B" w:rsidP="00AB5164">
      <w:pPr>
        <w:keepNext/>
        <w:spacing w:before="240"/>
      </w:pPr>
      <w:r>
        <w:rPr>
          <w:b/>
          <w:bCs/>
        </w:rPr>
        <w:t>Table B1</w:t>
      </w:r>
    </w:p>
    <w:p w14:paraId="5FAE2B77" w14:textId="77777777" w:rsidR="006D1F7F" w:rsidRDefault="00B03F1B" w:rsidP="00AB5164">
      <w:pPr>
        <w:keepNext/>
        <w:spacing w:after="60"/>
      </w:pPr>
      <w:r>
        <w:rPr>
          <w:i/>
          <w:iCs/>
        </w:rPr>
        <w:t>Calculations with Worked Examples from the Survey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3383"/>
        <w:gridCol w:w="3556"/>
      </w:tblGrid>
      <w:tr w:rsidR="006D1F7F" w14:paraId="5FAE2B7B"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78" w14:textId="77777777" w:rsidR="006D1F7F" w:rsidRDefault="00B03F1B" w:rsidP="00AB5164">
            <w:pPr>
              <w:keepNext/>
              <w:keepLines/>
            </w:pPr>
            <w:r>
              <w:rPr>
                <w:b/>
                <w:bCs/>
              </w:rPr>
              <w:t>Figure</w:t>
            </w:r>
          </w:p>
        </w:tc>
        <w:tc>
          <w:tcPr>
            <w:tcW w:w="338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79" w14:textId="77777777" w:rsidR="006D1F7F" w:rsidRDefault="00B03F1B" w:rsidP="00AB5164">
            <w:pPr>
              <w:keepNext/>
              <w:keepLines/>
            </w:pPr>
            <w:r>
              <w:rPr>
                <w:b/>
                <w:bCs/>
              </w:rPr>
              <w:t>Calculation</w:t>
            </w:r>
          </w:p>
        </w:tc>
        <w:tc>
          <w:tcPr>
            <w:tcW w:w="355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7A" w14:textId="77777777" w:rsidR="006D1F7F" w:rsidRDefault="00B03F1B" w:rsidP="00AB5164">
            <w:pPr>
              <w:keepNext/>
              <w:keepLines/>
            </w:pPr>
            <w:r>
              <w:rPr>
                <w:b/>
                <w:bCs/>
              </w:rPr>
              <w:t>Worked example</w:t>
            </w:r>
          </w:p>
        </w:tc>
      </w:tr>
      <w:tr w:rsidR="006D1F7F" w14:paraId="5FAE2B7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7C" w14:textId="77777777" w:rsidR="006D1F7F" w:rsidRDefault="00B03F1B" w:rsidP="00AB5164">
            <w:pPr>
              <w:keepNext/>
              <w:keepLines/>
            </w:pPr>
            <w:r>
              <w:t>Percentage</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7D" w14:textId="77777777" w:rsidR="006D1F7F" w:rsidRDefault="00B03F1B" w:rsidP="00AB5164">
            <w:pPr>
              <w:keepNext/>
              <w:keepLines/>
            </w:pPr>
            <w:r>
              <w:t>Number giving an answer ÷ number answering × 100</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7E" w14:textId="77777777" w:rsidR="006D1F7F" w:rsidRDefault="00B03F1B" w:rsidP="00AB5164">
            <w:pPr>
              <w:keepNext/>
              <w:keepLines/>
            </w:pPr>
            <w:r>
              <w:t>229 of 360 officers rated SEM powers limited or very limited: 229 ÷ 360 × 100 = 63.6%</w:t>
            </w:r>
          </w:p>
        </w:tc>
      </w:tr>
      <w:tr w:rsidR="006D1F7F" w14:paraId="5FAE2B83"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0" w14:textId="77777777" w:rsidR="006D1F7F" w:rsidRDefault="00B03F1B" w:rsidP="00AB5164">
            <w:pPr>
              <w:keepNext/>
              <w:keepLines/>
            </w:pPr>
            <w:r>
              <w:t>Mean score</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1" w14:textId="77777777" w:rsidR="006D1F7F" w:rsidRDefault="00B03F1B" w:rsidP="00AB5164">
            <w:pPr>
              <w:keepNext/>
              <w:keepLines/>
            </w:pPr>
            <w:r>
              <w:t>Sum of coded answers ÷ number of answers</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2" w14:textId="77777777" w:rsidR="006D1F7F" w:rsidRDefault="00B03F1B" w:rsidP="00AB5164">
            <w:pPr>
              <w:keepNext/>
              <w:keepLines/>
            </w:pPr>
            <w:r>
              <w:t>SEM powers: 799 ÷ 360 = 2.22, in the limited band</w:t>
            </w:r>
          </w:p>
        </w:tc>
      </w:tr>
      <w:tr w:rsidR="006D1F7F" w14:paraId="5FAE2B87"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4" w14:textId="77777777" w:rsidR="006D1F7F" w:rsidRDefault="00B03F1B" w:rsidP="00AB5164">
            <w:pPr>
              <w:keepLines/>
            </w:pPr>
            <w:r>
              <w:t>Percentage of maximum</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5" w14:textId="77777777" w:rsidR="006D1F7F" w:rsidRDefault="00B03F1B" w:rsidP="00AB5164">
            <w:pPr>
              <w:keepLines/>
            </w:pPr>
            <w:r>
              <w:t>Mean ÷ highest possible score × 100</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6" w14:textId="77777777" w:rsidR="006D1F7F" w:rsidRDefault="00B03F1B" w:rsidP="00AB5164">
            <w:pPr>
              <w:keepLines/>
            </w:pPr>
            <w:r>
              <w:t>All nine questions: 2.36 ÷ 6 × 100 = 39.3%</w:t>
            </w:r>
          </w:p>
        </w:tc>
      </w:tr>
      <w:tr w:rsidR="006D1F7F" w14:paraId="5FAE2B8B"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8" w14:textId="77777777" w:rsidR="006D1F7F" w:rsidRDefault="00B03F1B" w:rsidP="00AB5164">
            <w:pPr>
              <w:keepLines/>
            </w:pPr>
            <w:r>
              <w:t>Domain score</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9" w14:textId="77777777" w:rsidR="006D1F7F" w:rsidRDefault="00B03F1B" w:rsidP="00AB5164">
            <w:pPr>
              <w:keepLines/>
            </w:pPr>
            <w:r>
              <w:t>Average of the domain's questions</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A" w14:textId="77777777" w:rsidR="006D1F7F" w:rsidRDefault="00B03F1B" w:rsidP="00AB5164">
            <w:pPr>
              <w:keepLines/>
            </w:pPr>
            <w:r>
              <w:t>Civil law: (2.28 + 2.33) ÷ 2 = 2.30, or 38.4% of the maximum</w:t>
            </w:r>
          </w:p>
        </w:tc>
      </w:tr>
      <w:tr w:rsidR="006D1F7F" w14:paraId="5FAE2B8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C" w14:textId="77777777" w:rsidR="006D1F7F" w:rsidRDefault="00B03F1B" w:rsidP="00AB5164">
            <w:pPr>
              <w:keepLines/>
            </w:pPr>
            <w:r>
              <w:t>Gap</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D" w14:textId="77777777" w:rsidR="006D1F7F" w:rsidRDefault="00B03F1B" w:rsidP="00AB5164">
            <w:pPr>
              <w:keepLines/>
            </w:pPr>
            <w:r>
              <w:t>Working standard (%) minus existing knowledge (%)</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E" w14:textId="77777777" w:rsidR="006D1F7F" w:rsidRDefault="00B03F1B" w:rsidP="00AB5164">
            <w:pPr>
              <w:keepLines/>
            </w:pPr>
            <w:r>
              <w:t>Civil law: 55 - 38.4 = 16.6 percentage points</w:t>
            </w:r>
          </w:p>
        </w:tc>
      </w:tr>
      <w:tr w:rsidR="006D1F7F" w14:paraId="5FAE2B93"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0" w14:textId="77777777" w:rsidR="006D1F7F" w:rsidRDefault="00B03F1B" w:rsidP="00AB5164">
            <w:pPr>
              <w:keepLines/>
            </w:pPr>
            <w:r>
              <w:t>Officer's knowledge level</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1" w14:textId="77777777" w:rsidR="006D1F7F" w:rsidRDefault="00B03F1B" w:rsidP="00AB5164">
            <w:pPr>
              <w:keepLines/>
            </w:pPr>
            <w:r>
              <w:t>Average of the officer's nine answers, read against Table 1.5</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2" w14:textId="77777777" w:rsidR="006D1F7F" w:rsidRDefault="00B03F1B" w:rsidP="00AB5164">
            <w:pPr>
              <w:keepLines/>
            </w:pPr>
            <w:r>
              <w:t>Answers 3, 3, 3, 2, 3, 2, 2, 2, 3: 23 ÷ 9 = 2.56, limited</w:t>
            </w:r>
          </w:p>
        </w:tc>
      </w:tr>
      <w:tr w:rsidR="006D1F7F" w14:paraId="5FAE2B97"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4" w14:textId="77777777" w:rsidR="006D1F7F" w:rsidRDefault="00B03F1B" w:rsidP="00AB5164">
            <w:pPr>
              <w:keepLines/>
            </w:pPr>
            <w:r>
              <w:t>Difference between groups</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5" w14:textId="77777777" w:rsidR="006D1F7F" w:rsidRDefault="00B03F1B" w:rsidP="00AB5164">
            <w:pPr>
              <w:keepLines/>
            </w:pPr>
            <w:r>
              <w:t>Percentage in one group minus percentage in the other</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6" w14:textId="77777777" w:rsidR="006D1F7F" w:rsidRDefault="00B03F1B" w:rsidP="00AB5164">
            <w:pPr>
              <w:keepLines/>
            </w:pPr>
            <w:r>
              <w:t>Documentation errors: 72.9 - 37.9 = 35.0 points</w:t>
            </w:r>
          </w:p>
        </w:tc>
      </w:tr>
      <w:tr w:rsidR="006D1F7F" w14:paraId="5FAE2B9B"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8" w14:textId="77777777" w:rsidR="006D1F7F" w:rsidRDefault="00B03F1B" w:rsidP="00AB5164">
            <w:pPr>
              <w:keepLines/>
            </w:pPr>
            <w:r>
              <w:t>Two-proportion z-test</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9" w14:textId="77777777" w:rsidR="006D1F7F" w:rsidRDefault="00B03F1B" w:rsidP="00AB5164">
            <w:pPr>
              <w:keepLines/>
            </w:pPr>
            <w:r>
              <w:rPr>
                <w:i/>
                <w:iCs/>
              </w:rPr>
              <w:t>z</w:t>
            </w:r>
            <w:r>
              <w:t xml:space="preserve"> = (</w:t>
            </w:r>
            <w:r>
              <w:rPr>
                <w:i/>
                <w:iCs/>
              </w:rPr>
              <w:t>p</w:t>
            </w:r>
            <w:r>
              <w:t xml:space="preserve">₁ - </w:t>
            </w:r>
            <w:r>
              <w:rPr>
                <w:i/>
                <w:iCs/>
              </w:rPr>
              <w:t>p</w:t>
            </w:r>
            <w:r>
              <w:t xml:space="preserve">₂) ÷ </w:t>
            </w:r>
            <w:proofErr w:type="gramStart"/>
            <w:r>
              <w:t>√[</w:t>
            </w:r>
            <w:proofErr w:type="gramEnd"/>
            <w:r>
              <w:rPr>
                <w:i/>
                <w:iCs/>
              </w:rPr>
              <w:t>p</w:t>
            </w:r>
            <w:r>
              <w:t xml:space="preserve">(1 - </w:t>
            </w:r>
            <w:r>
              <w:rPr>
                <w:i/>
                <w:iCs/>
              </w:rPr>
              <w:t>p</w:t>
            </w:r>
            <w:r>
              <w:t>)(1/</w:t>
            </w:r>
            <w:r>
              <w:rPr>
                <w:i/>
                <w:iCs/>
              </w:rPr>
              <w:t>n</w:t>
            </w:r>
            <w:r>
              <w:t>₁ + 1/</w:t>
            </w:r>
            <w:r>
              <w:rPr>
                <w:i/>
                <w:iCs/>
              </w:rPr>
              <w:t>n</w:t>
            </w:r>
            <w:r>
              <w:t xml:space="preserve">₂)], where </w:t>
            </w:r>
            <w:r>
              <w:rPr>
                <w:i/>
                <w:iCs/>
              </w:rPr>
              <w:t>p</w:t>
            </w:r>
            <w:r>
              <w:t xml:space="preserve"> is the pooled proportion</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A" w14:textId="77777777" w:rsidR="006D1F7F" w:rsidRDefault="00B03F1B" w:rsidP="00AB5164">
            <w:pPr>
              <w:keepLines/>
            </w:pPr>
            <w:r>
              <w:t xml:space="preserve">Documentation errors: (0.729 - 0.379) ÷ 0.054 = 6.47, </w:t>
            </w:r>
            <w:r>
              <w:rPr>
                <w:i/>
                <w:iCs/>
              </w:rPr>
              <w:t>p</w:t>
            </w:r>
            <w:r>
              <w:t xml:space="preserve"> &lt; .001</w:t>
            </w:r>
          </w:p>
        </w:tc>
      </w:tr>
      <w:tr w:rsidR="006D1F7F" w14:paraId="5FAE2B9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C" w14:textId="77777777" w:rsidR="006D1F7F" w:rsidRDefault="00B03F1B" w:rsidP="00AB5164">
            <w:pPr>
              <w:keepLines/>
            </w:pPr>
            <w:r>
              <w:t>Sample size</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D" w14:textId="77777777" w:rsidR="006D1F7F" w:rsidRDefault="00B03F1B" w:rsidP="00AB5164">
            <w:pPr>
              <w:keepLines/>
            </w:pPr>
            <w:r>
              <w:rPr>
                <w:i/>
                <w:iCs/>
              </w:rPr>
              <w:t>n</w:t>
            </w:r>
            <w:r>
              <w:t xml:space="preserve">₀ = </w:t>
            </w:r>
            <w:r>
              <w:rPr>
                <w:i/>
                <w:iCs/>
              </w:rPr>
              <w:t>z</w:t>
            </w:r>
            <w:r>
              <w:t xml:space="preserve">² × </w:t>
            </w:r>
            <w:proofErr w:type="gramStart"/>
            <w:r>
              <w:rPr>
                <w:i/>
                <w:iCs/>
              </w:rPr>
              <w:t>p</w:t>
            </w:r>
            <w:r>
              <w:t>(</w:t>
            </w:r>
            <w:proofErr w:type="gramEnd"/>
            <w:r>
              <w:t xml:space="preserve">1 - </w:t>
            </w:r>
            <w:r>
              <w:rPr>
                <w:i/>
                <w:iCs/>
              </w:rPr>
              <w:t>p</w:t>
            </w:r>
            <w:r>
              <w:t xml:space="preserve">) ÷ </w:t>
            </w:r>
            <w:r>
              <w:rPr>
                <w:i/>
                <w:iCs/>
              </w:rPr>
              <w:t>e</w:t>
            </w:r>
            <w:r>
              <w:t xml:space="preserve">²; </w:t>
            </w:r>
            <w:r>
              <w:rPr>
                <w:i/>
                <w:iCs/>
              </w:rPr>
              <w:t>n</w:t>
            </w:r>
            <w:r>
              <w:t xml:space="preserve"> = </w:t>
            </w:r>
            <w:r>
              <w:rPr>
                <w:i/>
                <w:iCs/>
              </w:rPr>
              <w:t>n</w:t>
            </w:r>
            <w:r>
              <w:t>₀ ÷ [1 + (</w:t>
            </w:r>
            <w:r>
              <w:rPr>
                <w:i/>
                <w:iCs/>
              </w:rPr>
              <w:t>n</w:t>
            </w:r>
            <w:r>
              <w:t xml:space="preserve">₀ - 1) ÷ </w:t>
            </w:r>
            <w:r>
              <w:rPr>
                <w:i/>
                <w:iCs/>
              </w:rPr>
              <w:t>N</w:t>
            </w:r>
            <w:r>
              <w:t>]</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E" w14:textId="77777777" w:rsidR="006D1F7F" w:rsidRDefault="00B03F1B" w:rsidP="00AB5164">
            <w:pPr>
              <w:keepLines/>
            </w:pPr>
            <w:r>
              <w:t xml:space="preserve">1.96² × 0.5 × 0.5 ÷ 0.05² = 384; for </w:t>
            </w:r>
            <w:r>
              <w:rPr>
                <w:i/>
                <w:iCs/>
              </w:rPr>
              <w:t>N</w:t>
            </w:r>
            <w:r>
              <w:t xml:space="preserve"> = 1,000: 384 ÷ 1.383 = 278</w:t>
            </w:r>
          </w:p>
        </w:tc>
      </w:tr>
      <w:tr w:rsidR="006D1F7F" w14:paraId="5FAE2BA3"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A0" w14:textId="77777777" w:rsidR="006D1F7F" w:rsidRDefault="00B03F1B" w:rsidP="00AB5164">
            <w:pPr>
              <w:keepLines/>
            </w:pPr>
            <w:r>
              <w:t>Margin of error</w:t>
            </w:r>
          </w:p>
        </w:tc>
        <w:tc>
          <w:tcPr>
            <w:tcW w:w="338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A1" w14:textId="77777777" w:rsidR="006D1F7F" w:rsidRDefault="00B03F1B" w:rsidP="00AB5164">
            <w:pPr>
              <w:keepLines/>
            </w:pPr>
            <w:r>
              <w:rPr>
                <w:i/>
                <w:iCs/>
              </w:rPr>
              <w:t>e</w:t>
            </w:r>
            <w:r>
              <w:t xml:space="preserve"> = </w:t>
            </w:r>
            <w:r>
              <w:rPr>
                <w:i/>
                <w:iCs/>
              </w:rPr>
              <w:t>z</w:t>
            </w:r>
            <w:r>
              <w:t xml:space="preserve"> × </w:t>
            </w:r>
            <w:proofErr w:type="gramStart"/>
            <w:r>
              <w:t>√[</w:t>
            </w:r>
            <w:proofErr w:type="gramEnd"/>
            <w:r>
              <w:rPr>
                <w:i/>
                <w:iCs/>
              </w:rPr>
              <w:t>p</w:t>
            </w:r>
            <w:r>
              <w:t xml:space="preserve">(1 - </w:t>
            </w:r>
            <w:r>
              <w:rPr>
                <w:i/>
                <w:iCs/>
              </w:rPr>
              <w:t>p</w:t>
            </w:r>
            <w:r>
              <w:t xml:space="preserve">) ÷ </w:t>
            </w:r>
            <w:r>
              <w:rPr>
                <w:i/>
                <w:iCs/>
              </w:rPr>
              <w:t>n</w:t>
            </w:r>
            <w:r>
              <w:t>] × √[(</w:t>
            </w:r>
            <w:r>
              <w:rPr>
                <w:i/>
                <w:iCs/>
              </w:rPr>
              <w:t>N</w:t>
            </w:r>
            <w:r>
              <w:t xml:space="preserve"> - </w:t>
            </w:r>
            <w:r>
              <w:rPr>
                <w:i/>
                <w:iCs/>
              </w:rPr>
              <w:t>n</w:t>
            </w:r>
            <w:r>
              <w:t>) ÷ (</w:t>
            </w:r>
            <w:r>
              <w:rPr>
                <w:i/>
                <w:iCs/>
              </w:rPr>
              <w:t>N</w:t>
            </w:r>
            <w:r>
              <w:t xml:space="preserve"> - 1)]</w:t>
            </w:r>
          </w:p>
        </w:tc>
        <w:tc>
          <w:tcPr>
            <w:tcW w:w="355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A2" w14:textId="77777777" w:rsidR="006D1F7F" w:rsidRDefault="00B03F1B" w:rsidP="00AB5164">
            <w:pPr>
              <w:keepLines/>
            </w:pPr>
            <w:r>
              <w:t xml:space="preserve">For </w:t>
            </w:r>
            <w:r>
              <w:rPr>
                <w:i/>
                <w:iCs/>
              </w:rPr>
              <w:t>n</w:t>
            </w:r>
            <w:r>
              <w:t xml:space="preserve"> = 360: 1.96 × 0.0264 × 0.800 = 0.041, that is 4.1%</w:t>
            </w:r>
          </w:p>
        </w:tc>
      </w:tr>
    </w:tbl>
    <w:p w14:paraId="5FAE2BA4" w14:textId="77777777" w:rsidR="006D1F7F" w:rsidRDefault="00B03F1B" w:rsidP="00AB5164">
      <w:pPr>
        <w:spacing w:before="60" w:after="240"/>
      </w:pPr>
      <w:r>
        <w:rPr>
          <w:i/>
          <w:iCs/>
        </w:rPr>
        <w:t>Note.</w:t>
      </w:r>
      <w:r>
        <w:t xml:space="preserve"> </w:t>
      </w:r>
      <w:r>
        <w:rPr>
          <w:i/>
          <w:iCs/>
        </w:rPr>
        <w:t>z</w:t>
      </w:r>
      <w:r>
        <w:t xml:space="preserve"> = 1.96 for 95% confidence; </w:t>
      </w:r>
      <w:r>
        <w:rPr>
          <w:i/>
          <w:iCs/>
        </w:rPr>
        <w:t>p</w:t>
      </w:r>
      <w:r>
        <w:t xml:space="preserve"> = 0.5, the most cautious assumption; </w:t>
      </w:r>
      <w:r>
        <w:rPr>
          <w:i/>
          <w:iCs/>
        </w:rPr>
        <w:t>e</w:t>
      </w:r>
      <w:r>
        <w:t xml:space="preserve"> = 0.05; </w:t>
      </w:r>
      <w:r>
        <w:rPr>
          <w:i/>
          <w:iCs/>
        </w:rPr>
        <w:t>N</w:t>
      </w:r>
      <w:r>
        <w:t xml:space="preserve"> = estimated population. In the z-test, </w:t>
      </w:r>
      <w:r>
        <w:rPr>
          <w:i/>
          <w:iCs/>
        </w:rPr>
        <w:t>n</w:t>
      </w:r>
      <w:r>
        <w:t xml:space="preserve">₁ = 236 (limited) and </w:t>
      </w:r>
      <w:r>
        <w:rPr>
          <w:i/>
          <w:iCs/>
        </w:rPr>
        <w:t>n</w:t>
      </w:r>
      <w:r>
        <w:t>₂ = 124 (moderate or better).</w:t>
      </w:r>
    </w:p>
    <w:p w14:paraId="5FAE2BA5" w14:textId="77777777" w:rsidR="006D1F7F" w:rsidRDefault="00B03F1B" w:rsidP="00AB5164">
      <w:pPr>
        <w:ind w:firstLine="720"/>
        <w:jc w:val="both"/>
      </w:pPr>
      <w:r>
        <w:t>Four checks were applied. Every record has complete answers to the knowledge and effect questions; all 10,799 coded answers matched the original text; the sample of 360 exceeds the 278 required; and the main results were recalculated without the 80 officers who gave the same answer to all nine knowledge questions (Table B2).</w:t>
      </w:r>
    </w:p>
    <w:p w14:paraId="5FAE2BA6" w14:textId="77777777" w:rsidR="006D1F7F" w:rsidRDefault="00B03F1B" w:rsidP="00AB5164">
      <w:pPr>
        <w:keepNext/>
        <w:spacing w:before="240"/>
      </w:pPr>
      <w:r>
        <w:rPr>
          <w:b/>
          <w:bCs/>
        </w:rPr>
        <w:t>Table B2</w:t>
      </w:r>
    </w:p>
    <w:p w14:paraId="5FAE2BA7" w14:textId="77777777" w:rsidR="006D1F7F" w:rsidRDefault="00B03F1B" w:rsidP="00AB5164">
      <w:pPr>
        <w:keepNext/>
        <w:spacing w:after="60"/>
      </w:pPr>
      <w:r>
        <w:rPr>
          <w:i/>
          <w:iCs/>
        </w:rPr>
        <w:t xml:space="preserve">Main Results with and </w:t>
      </w:r>
      <w:proofErr w:type="gramStart"/>
      <w:r>
        <w:rPr>
          <w:i/>
          <w:iCs/>
        </w:rPr>
        <w:t>Without</w:t>
      </w:r>
      <w:proofErr w:type="gramEnd"/>
      <w:r>
        <w:rPr>
          <w:i/>
          <w:iCs/>
        </w:rPr>
        <w:t xml:space="preserve"> the 80 Uniform Responders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9"/>
        <w:gridCol w:w="2303"/>
        <w:gridCol w:w="2404"/>
      </w:tblGrid>
      <w:tr w:rsidR="006D1F7F" w14:paraId="5FAE2BAB" w14:textId="77777777">
        <w:trPr>
          <w:cantSplit/>
          <w:tblHeader/>
        </w:trPr>
        <w:tc>
          <w:tcPr>
            <w:tcW w:w="431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A8" w14:textId="77777777" w:rsidR="006D1F7F" w:rsidRDefault="00B03F1B" w:rsidP="00AB5164">
            <w:pPr>
              <w:keepNext/>
              <w:keepLines/>
            </w:pPr>
            <w:r>
              <w:rPr>
                <w:b/>
                <w:bCs/>
              </w:rPr>
              <w:t>Result</w:t>
            </w:r>
          </w:p>
        </w:tc>
        <w:tc>
          <w:tcPr>
            <w:tcW w:w="230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A9" w14:textId="77777777" w:rsidR="006D1F7F" w:rsidRDefault="00B03F1B" w:rsidP="00AB5164">
            <w:pPr>
              <w:keepNext/>
              <w:keepLines/>
              <w:jc w:val="center"/>
            </w:pPr>
            <w:r>
              <w:rPr>
                <w:b/>
                <w:bCs/>
              </w:rPr>
              <w:t>All officers (</w:t>
            </w:r>
            <w:r>
              <w:rPr>
                <w:b/>
                <w:bCs/>
                <w:i/>
                <w:iCs/>
              </w:rPr>
              <w:t>n</w:t>
            </w:r>
            <w:r>
              <w:rPr>
                <w:b/>
                <w:bCs/>
              </w:rPr>
              <w:t xml:space="preserve"> = 360)</w:t>
            </w:r>
          </w:p>
        </w:tc>
        <w:tc>
          <w:tcPr>
            <w:tcW w:w="240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AA" w14:textId="77777777" w:rsidR="006D1F7F" w:rsidRDefault="00B03F1B" w:rsidP="00AB5164">
            <w:pPr>
              <w:keepNext/>
              <w:keepLines/>
              <w:jc w:val="center"/>
            </w:pPr>
            <w:r>
              <w:rPr>
                <w:b/>
                <w:bCs/>
              </w:rPr>
              <w:t>Without uniform responders (</w:t>
            </w:r>
            <w:r>
              <w:rPr>
                <w:b/>
                <w:bCs/>
                <w:i/>
                <w:iCs/>
              </w:rPr>
              <w:t>n</w:t>
            </w:r>
            <w:r>
              <w:rPr>
                <w:b/>
                <w:bCs/>
              </w:rPr>
              <w:t xml:space="preserve"> = 280)</w:t>
            </w:r>
          </w:p>
        </w:tc>
      </w:tr>
      <w:tr w:rsidR="006D1F7F" w14:paraId="5FAE2BAF"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AC" w14:textId="77777777" w:rsidR="006D1F7F" w:rsidRDefault="00B03F1B" w:rsidP="00AB5164">
            <w:pPr>
              <w:keepNext/>
              <w:keepLines/>
            </w:pPr>
            <w:r>
              <w:t>Knowledge, percentage of maximum</w:t>
            </w:r>
          </w:p>
        </w:tc>
        <w:tc>
          <w:tcPr>
            <w:tcW w:w="230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AD" w14:textId="77777777" w:rsidR="006D1F7F" w:rsidRDefault="00B03F1B" w:rsidP="00AB5164">
            <w:pPr>
              <w:keepNext/>
              <w:keepLines/>
              <w:jc w:val="center"/>
            </w:pPr>
            <w:r>
              <w:t>39.3</w:t>
            </w:r>
          </w:p>
        </w:tc>
        <w:tc>
          <w:tcPr>
            <w:tcW w:w="240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AE" w14:textId="77777777" w:rsidR="006D1F7F" w:rsidRDefault="00B03F1B" w:rsidP="00AB5164">
            <w:pPr>
              <w:keepNext/>
              <w:keepLines/>
              <w:jc w:val="center"/>
            </w:pPr>
            <w:r>
              <w:t>38.9</w:t>
            </w:r>
          </w:p>
        </w:tc>
      </w:tr>
      <w:tr w:rsidR="006D1F7F" w14:paraId="5FAE2BB3"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0" w14:textId="77777777" w:rsidR="006D1F7F" w:rsidRDefault="00B03F1B" w:rsidP="00AB5164">
            <w:pPr>
              <w:keepNext/>
              <w:keepLines/>
            </w:pPr>
            <w:r>
              <w:t>Officers with limited knowledge (%)</w:t>
            </w:r>
          </w:p>
        </w:tc>
        <w:tc>
          <w:tcPr>
            <w:tcW w:w="230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1" w14:textId="77777777" w:rsidR="006D1F7F" w:rsidRDefault="00B03F1B" w:rsidP="00AB5164">
            <w:pPr>
              <w:keepNext/>
              <w:keepLines/>
              <w:jc w:val="center"/>
            </w:pPr>
            <w:r>
              <w:t>65.6</w:t>
            </w:r>
          </w:p>
        </w:tc>
        <w:tc>
          <w:tcPr>
            <w:tcW w:w="240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2" w14:textId="77777777" w:rsidR="006D1F7F" w:rsidRDefault="00B03F1B" w:rsidP="00AB5164">
            <w:pPr>
              <w:keepNext/>
              <w:keepLines/>
              <w:jc w:val="center"/>
            </w:pPr>
            <w:r>
              <w:t>70.4</w:t>
            </w:r>
          </w:p>
        </w:tc>
      </w:tr>
      <w:tr w:rsidR="006D1F7F" w14:paraId="5FAE2BB7"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4" w14:textId="77777777" w:rsidR="006D1F7F" w:rsidRDefault="00B03F1B" w:rsidP="00AB5164">
            <w:pPr>
              <w:keepLines/>
            </w:pPr>
            <w:r>
              <w:t>Difference in hesitation (points)</w:t>
            </w:r>
          </w:p>
        </w:tc>
        <w:tc>
          <w:tcPr>
            <w:tcW w:w="230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5" w14:textId="77777777" w:rsidR="006D1F7F" w:rsidRDefault="00B03F1B" w:rsidP="00AB5164">
            <w:pPr>
              <w:keepLines/>
              <w:jc w:val="center"/>
            </w:pPr>
            <w:r>
              <w:t>32.3</w:t>
            </w:r>
          </w:p>
        </w:tc>
        <w:tc>
          <w:tcPr>
            <w:tcW w:w="240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6" w14:textId="77777777" w:rsidR="006D1F7F" w:rsidRDefault="00B03F1B" w:rsidP="00AB5164">
            <w:pPr>
              <w:keepLines/>
              <w:jc w:val="center"/>
            </w:pPr>
            <w:r>
              <w:t>20.4</w:t>
            </w:r>
          </w:p>
        </w:tc>
      </w:tr>
      <w:tr w:rsidR="006D1F7F" w14:paraId="5FAE2BBB"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8" w14:textId="77777777" w:rsidR="006D1F7F" w:rsidRDefault="00B03F1B" w:rsidP="00AB5164">
            <w:pPr>
              <w:keepLines/>
            </w:pPr>
            <w:r>
              <w:t>Difference in documentation errors (points)</w:t>
            </w:r>
          </w:p>
        </w:tc>
        <w:tc>
          <w:tcPr>
            <w:tcW w:w="230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9" w14:textId="77777777" w:rsidR="006D1F7F" w:rsidRDefault="00B03F1B" w:rsidP="00AB5164">
            <w:pPr>
              <w:keepLines/>
              <w:jc w:val="center"/>
            </w:pPr>
            <w:r>
              <w:t>35.0</w:t>
            </w:r>
          </w:p>
        </w:tc>
        <w:tc>
          <w:tcPr>
            <w:tcW w:w="240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A" w14:textId="77777777" w:rsidR="006D1F7F" w:rsidRDefault="00B03F1B" w:rsidP="00AB5164">
            <w:pPr>
              <w:keepLines/>
              <w:jc w:val="center"/>
            </w:pPr>
            <w:r>
              <w:t>26.0</w:t>
            </w:r>
          </w:p>
        </w:tc>
      </w:tr>
      <w:tr w:rsidR="006D1F7F" w14:paraId="5FAE2BBF"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C" w14:textId="77777777" w:rsidR="006D1F7F" w:rsidRDefault="00B03F1B" w:rsidP="00AB5164">
            <w:pPr>
              <w:keepLines/>
            </w:pPr>
            <w:r>
              <w:t>Difference in over-reliance (points)</w:t>
            </w:r>
          </w:p>
        </w:tc>
        <w:tc>
          <w:tcPr>
            <w:tcW w:w="230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D" w14:textId="77777777" w:rsidR="006D1F7F" w:rsidRDefault="00B03F1B" w:rsidP="00AB5164">
            <w:pPr>
              <w:keepLines/>
              <w:jc w:val="center"/>
            </w:pPr>
            <w:r>
              <w:t>33.6</w:t>
            </w:r>
          </w:p>
        </w:tc>
        <w:tc>
          <w:tcPr>
            <w:tcW w:w="240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E" w14:textId="77777777" w:rsidR="006D1F7F" w:rsidRDefault="00B03F1B" w:rsidP="00AB5164">
            <w:pPr>
              <w:keepLines/>
              <w:jc w:val="center"/>
            </w:pPr>
            <w:r>
              <w:t>25.0</w:t>
            </w:r>
          </w:p>
        </w:tc>
      </w:tr>
      <w:tr w:rsidR="006D1F7F" w14:paraId="5FAE2BC3" w14:textId="77777777">
        <w:trPr>
          <w:cantSplit/>
        </w:trPr>
        <w:tc>
          <w:tcPr>
            <w:tcW w:w="431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C0" w14:textId="77777777" w:rsidR="006D1F7F" w:rsidRDefault="00B03F1B" w:rsidP="00AB5164">
            <w:pPr>
              <w:keepLines/>
            </w:pPr>
            <w:r>
              <w:t>Difference in friction (points)</w:t>
            </w:r>
          </w:p>
        </w:tc>
        <w:tc>
          <w:tcPr>
            <w:tcW w:w="230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C1" w14:textId="77777777" w:rsidR="006D1F7F" w:rsidRDefault="00B03F1B" w:rsidP="00AB5164">
            <w:pPr>
              <w:keepLines/>
              <w:jc w:val="center"/>
            </w:pPr>
            <w:r>
              <w:t>36.4</w:t>
            </w:r>
          </w:p>
        </w:tc>
        <w:tc>
          <w:tcPr>
            <w:tcW w:w="240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C2" w14:textId="77777777" w:rsidR="006D1F7F" w:rsidRDefault="00B03F1B" w:rsidP="00AB5164">
            <w:pPr>
              <w:keepLines/>
              <w:jc w:val="center"/>
            </w:pPr>
            <w:r>
              <w:t>26.7</w:t>
            </w:r>
          </w:p>
        </w:tc>
      </w:tr>
    </w:tbl>
    <w:p w14:paraId="5FAE2BC4" w14:textId="77777777" w:rsidR="006D1F7F" w:rsidRDefault="00B03F1B" w:rsidP="00AB5164">
      <w:pPr>
        <w:spacing w:before="60" w:after="240"/>
      </w:pPr>
      <w:r>
        <w:rPr>
          <w:i/>
          <w:iCs/>
        </w:rPr>
        <w:t>Note.</w:t>
      </w:r>
      <w:r>
        <w:t xml:space="preserve"> Differences compare officers with limited knowledge and those with moderate or better knowledge. Every difference remains above the 10-point threshold of the decision rule.</w:t>
      </w:r>
    </w:p>
    <w:p w14:paraId="5FAE2BC5" w14:textId="77777777" w:rsidR="006D1F7F" w:rsidRDefault="006D1F7F" w:rsidP="00AB5164">
      <w:pPr>
        <w:sectPr w:rsidR="006D1F7F">
          <w:headerReference w:type="default" r:id="rId37"/>
          <w:footerReference w:type="default" r:id="rId38"/>
          <w:pgSz w:w="11906" w:h="16838"/>
          <w:pgMar w:top="1440" w:right="1440" w:bottom="1440" w:left="1440" w:header="600" w:footer="600" w:gutter="0"/>
          <w:pgNumType w:start="1"/>
          <w:cols w:space="720"/>
          <w:docGrid w:linePitch="360"/>
        </w:sectPr>
      </w:pPr>
    </w:p>
    <w:p w14:paraId="5FAE2BC6" w14:textId="77777777" w:rsidR="006D1F7F" w:rsidRDefault="00B03F1B" w:rsidP="00AB5164">
      <w:pPr>
        <w:keepNext/>
        <w:spacing w:before="120"/>
        <w:jc w:val="center"/>
      </w:pPr>
      <w:r>
        <w:rPr>
          <w:b/>
          <w:bCs/>
        </w:rPr>
        <w:t>Annexure C</w:t>
      </w:r>
    </w:p>
    <w:p w14:paraId="5FAE2BC7" w14:textId="77777777" w:rsidR="006D1F7F" w:rsidRDefault="00B03F1B" w:rsidP="00AB5164">
      <w:pPr>
        <w:keepNext/>
        <w:spacing w:after="240"/>
        <w:jc w:val="center"/>
      </w:pPr>
      <w:r>
        <w:rPr>
          <w:b/>
          <w:bCs/>
        </w:rPr>
        <w:t>Legal Basis</w:t>
      </w:r>
    </w:p>
    <w:p w14:paraId="5FAE2BC8" w14:textId="77777777" w:rsidR="006D1F7F" w:rsidRDefault="00B03F1B" w:rsidP="00AB5164">
      <w:pPr>
        <w:ind w:firstLine="720"/>
        <w:jc w:val="both"/>
      </w:pPr>
      <w:r>
        <w:t>This annexure gives the official heading and effect of the provisions summarised in Table 2.3. Headings are taken from the Laws of Bangladesh portal (bdlaws.minlaw.gov.bd), accessed on 26 September 2026. The 17 conferred sections were confirmed from press reports of the notification (The Business Standard, 2024a; The Daily Star, 2024a, 2024c), since the gazette itself was not available.</w:t>
      </w:r>
    </w:p>
    <w:p w14:paraId="5FAE2BC9" w14:textId="77777777" w:rsidR="006D1F7F" w:rsidRDefault="00B03F1B" w:rsidP="00AB5164">
      <w:pPr>
        <w:keepNext/>
        <w:spacing w:before="240"/>
      </w:pPr>
      <w:r>
        <w:rPr>
          <w:b/>
          <w:bCs/>
        </w:rPr>
        <w:t>Table C1</w:t>
      </w:r>
    </w:p>
    <w:p w14:paraId="5FAE2BCA" w14:textId="77777777" w:rsidR="006D1F7F" w:rsidRDefault="00B03F1B" w:rsidP="00AB5164">
      <w:pPr>
        <w:keepNext/>
        <w:spacing w:after="60"/>
      </w:pPr>
      <w:r>
        <w:rPr>
          <w:i/>
          <w:iCs/>
        </w:rPr>
        <w:t>Code of Criminal Procedure, 1898: Sections Relevant to Army Officers in Aid to Civil Administration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2879"/>
        <w:gridCol w:w="3455"/>
        <w:gridCol w:w="1368"/>
      </w:tblGrid>
      <w:tr w:rsidR="006D1F7F" w14:paraId="5FAE2BCF" w14:textId="77777777">
        <w:trPr>
          <w:cantSplit/>
          <w:tblHeader/>
        </w:trPr>
        <w:tc>
          <w:tcPr>
            <w:tcW w:w="13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B" w14:textId="77777777" w:rsidR="006D1F7F" w:rsidRDefault="00B03F1B" w:rsidP="00AB5164">
            <w:pPr>
              <w:keepNext/>
              <w:keepLines/>
              <w:jc w:val="center"/>
            </w:pPr>
            <w:r>
              <w:rPr>
                <w:b/>
                <w:bCs/>
              </w:rPr>
              <w:t>Section</w:t>
            </w:r>
          </w:p>
        </w:tc>
        <w:tc>
          <w:tcPr>
            <w:tcW w:w="287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C" w14:textId="77777777" w:rsidR="006D1F7F" w:rsidRDefault="00B03F1B" w:rsidP="00AB5164">
            <w:pPr>
              <w:keepNext/>
              <w:keepLines/>
            </w:pPr>
            <w:r>
              <w:rPr>
                <w:b/>
                <w:bCs/>
              </w:rPr>
              <w:t>Official heading</w:t>
            </w:r>
          </w:p>
        </w:tc>
        <w:tc>
          <w:tcPr>
            <w:tcW w:w="345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D" w14:textId="77777777" w:rsidR="006D1F7F" w:rsidRDefault="00B03F1B" w:rsidP="00AB5164">
            <w:pPr>
              <w:keepNext/>
              <w:keepLines/>
            </w:pPr>
            <w:r>
              <w:rPr>
                <w:b/>
                <w:bCs/>
              </w:rPr>
              <w:t>Effect</w:t>
            </w:r>
          </w:p>
        </w:tc>
        <w:tc>
          <w:tcPr>
            <w:tcW w:w="136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E" w14:textId="77777777" w:rsidR="006D1F7F" w:rsidRDefault="00B03F1B" w:rsidP="00AB5164">
            <w:pPr>
              <w:keepNext/>
              <w:keepLines/>
            </w:pPr>
            <w:r>
              <w:rPr>
                <w:b/>
                <w:bCs/>
              </w:rPr>
              <w:t>Status</w:t>
            </w:r>
          </w:p>
        </w:tc>
      </w:tr>
      <w:tr w:rsidR="006D1F7F" w14:paraId="5FAE2BD4"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0" w14:textId="77777777" w:rsidR="006D1F7F" w:rsidRDefault="00B03F1B" w:rsidP="00AB5164">
            <w:pPr>
              <w:keepNext/>
              <w:keepLines/>
              <w:jc w:val="center"/>
            </w:pPr>
            <w:r>
              <w:t>12(1)</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1" w14:textId="77777777" w:rsidR="006D1F7F" w:rsidRDefault="00B03F1B" w:rsidP="00AB5164">
            <w:pPr>
              <w:keepNext/>
              <w:keepLines/>
            </w:pPr>
            <w:r>
              <w:t>Special Magistrate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2" w14:textId="77777777" w:rsidR="006D1F7F" w:rsidRDefault="00B03F1B" w:rsidP="00AB5164">
            <w:pPr>
              <w:keepNext/>
              <w:keepLines/>
            </w:pPr>
            <w:r>
              <w:t>Government may give any person all or any powers of an Executive Magistrate; basis of SEM appointment</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3" w14:textId="77777777" w:rsidR="006D1F7F" w:rsidRDefault="00B03F1B" w:rsidP="00AB5164">
            <w:pPr>
              <w:keepNext/>
              <w:keepLines/>
            </w:pPr>
            <w:r>
              <w:t>Enabling</w:t>
            </w:r>
          </w:p>
        </w:tc>
      </w:tr>
      <w:tr w:rsidR="006D1F7F" w14:paraId="5FAE2BD9"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5" w14:textId="77777777" w:rsidR="006D1F7F" w:rsidRDefault="00B03F1B" w:rsidP="00AB5164">
            <w:pPr>
              <w:keepNext/>
              <w:keepLines/>
              <w:jc w:val="center"/>
            </w:pPr>
            <w:r>
              <w:t>17(1)</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6" w14:textId="77777777" w:rsidR="006D1F7F" w:rsidRDefault="00B03F1B" w:rsidP="00AB5164">
            <w:pPr>
              <w:keepNext/>
              <w:keepLines/>
            </w:pPr>
            <w:r>
              <w:t>Subordination of Executive, Judicial and Metropolitan Magistrates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7" w14:textId="77777777" w:rsidR="006D1F7F" w:rsidRDefault="00B03F1B" w:rsidP="00AB5164">
            <w:pPr>
              <w:keepNext/>
              <w:keepLines/>
            </w:pPr>
            <w:r>
              <w:t>Executive Magistrates under ss. 10 and 12(1) are subordinate to the District Magistrate, who allocates their work</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8" w14:textId="77777777" w:rsidR="006D1F7F" w:rsidRDefault="00B03F1B" w:rsidP="00AB5164">
            <w:pPr>
              <w:keepNext/>
              <w:keepLines/>
            </w:pPr>
            <w:r>
              <w:t>Enabling</w:t>
            </w:r>
          </w:p>
        </w:tc>
      </w:tr>
      <w:tr w:rsidR="006D1F7F" w14:paraId="5FAE2BDE"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A" w14:textId="77777777" w:rsidR="006D1F7F" w:rsidRDefault="00B03F1B" w:rsidP="00AB5164">
            <w:pPr>
              <w:keepLines/>
              <w:jc w:val="center"/>
            </w:pPr>
            <w:r>
              <w:t>64</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B" w14:textId="77777777" w:rsidR="006D1F7F" w:rsidRDefault="00B03F1B" w:rsidP="00AB5164">
            <w:pPr>
              <w:keepLines/>
            </w:pPr>
            <w:r>
              <w:t>Offence committed in Magistrate's presence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C" w14:textId="77777777" w:rsidR="006D1F7F" w:rsidRDefault="00B03F1B" w:rsidP="00AB5164">
            <w:pPr>
              <w:keepLines/>
            </w:pPr>
            <w:r>
              <w:t>Magistrate may arrest, or order the arrest of, an offender in the magistrate's presence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D" w14:textId="77777777" w:rsidR="006D1F7F" w:rsidRDefault="00B03F1B" w:rsidP="00AB5164">
            <w:pPr>
              <w:keepLines/>
            </w:pPr>
            <w:r>
              <w:t>Conferred</w:t>
            </w:r>
          </w:p>
        </w:tc>
      </w:tr>
      <w:tr w:rsidR="006D1F7F" w14:paraId="5FAE2BE3"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F" w14:textId="77777777" w:rsidR="006D1F7F" w:rsidRDefault="00B03F1B" w:rsidP="00AB5164">
            <w:pPr>
              <w:keepLines/>
              <w:jc w:val="center"/>
            </w:pPr>
            <w:r>
              <w:t>65</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0" w14:textId="77777777" w:rsidR="006D1F7F" w:rsidRDefault="00B03F1B" w:rsidP="00AB5164">
            <w:pPr>
              <w:keepLines/>
            </w:pPr>
            <w:r>
              <w:t>Arrest by or in presence of Magistrate</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1" w14:textId="77777777" w:rsidR="006D1F7F" w:rsidRDefault="00B03F1B" w:rsidP="00AB5164">
            <w:pPr>
              <w:keepLines/>
            </w:pPr>
            <w:r>
              <w:t>Magistrate may arrest, or direct the arrest in the magistrate's presence of, a person for whom a warrant could be issued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2" w14:textId="77777777" w:rsidR="006D1F7F" w:rsidRDefault="00B03F1B" w:rsidP="00AB5164">
            <w:pPr>
              <w:keepLines/>
            </w:pPr>
            <w:r>
              <w:t>Conferred</w:t>
            </w:r>
          </w:p>
        </w:tc>
      </w:tr>
      <w:tr w:rsidR="006D1F7F" w14:paraId="5FAE2BE8"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4" w14:textId="77777777" w:rsidR="006D1F7F" w:rsidRDefault="00B03F1B" w:rsidP="00AB5164">
            <w:pPr>
              <w:keepLines/>
              <w:jc w:val="center"/>
            </w:pPr>
            <w:r>
              <w:t>83</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5" w14:textId="77777777" w:rsidR="006D1F7F" w:rsidRDefault="00B03F1B" w:rsidP="00AB5164">
            <w:pPr>
              <w:keepLines/>
            </w:pPr>
            <w:r>
              <w:t>Warrant forwarded for execution outside jurisdiction</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6" w14:textId="77777777" w:rsidR="006D1F7F" w:rsidRDefault="00B03F1B" w:rsidP="00AB5164">
            <w:pPr>
              <w:keepLines/>
            </w:pPr>
            <w:r>
              <w:t>Receiving Executive Magistrate endorses the warrant and has it executed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7" w14:textId="77777777" w:rsidR="006D1F7F" w:rsidRDefault="00B03F1B" w:rsidP="00AB5164">
            <w:pPr>
              <w:keepLines/>
            </w:pPr>
            <w:r>
              <w:t>Conferred</w:t>
            </w:r>
          </w:p>
        </w:tc>
      </w:tr>
      <w:tr w:rsidR="006D1F7F" w14:paraId="5FAE2BED"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9" w14:textId="77777777" w:rsidR="006D1F7F" w:rsidRDefault="00B03F1B" w:rsidP="00AB5164">
            <w:pPr>
              <w:keepLines/>
              <w:jc w:val="center"/>
            </w:pPr>
            <w:r>
              <w:t>84</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A" w14:textId="77777777" w:rsidR="006D1F7F" w:rsidRDefault="00B03F1B" w:rsidP="00AB5164">
            <w:pPr>
              <w:keepLines/>
            </w:pPr>
            <w:r>
              <w:t>Warrant directed to police-officer for execution outside jurisdiction</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B" w14:textId="77777777" w:rsidR="006D1F7F" w:rsidRDefault="00B03F1B" w:rsidP="00AB5164">
            <w:pPr>
              <w:keepLines/>
            </w:pPr>
            <w:r>
              <w:t>Police officer takes the warrant to an Executive Magistrate for endorsement</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C" w14:textId="77777777" w:rsidR="006D1F7F" w:rsidRDefault="00B03F1B" w:rsidP="00AB5164">
            <w:pPr>
              <w:keepLines/>
            </w:pPr>
            <w:r>
              <w:t>Conferred</w:t>
            </w:r>
          </w:p>
        </w:tc>
      </w:tr>
      <w:tr w:rsidR="006D1F7F" w14:paraId="5FAE2BF2"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E" w14:textId="77777777" w:rsidR="006D1F7F" w:rsidRDefault="00B03F1B" w:rsidP="00AB5164">
            <w:pPr>
              <w:keepLines/>
              <w:jc w:val="center"/>
            </w:pPr>
            <w:r>
              <w:t>86</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F" w14:textId="77777777" w:rsidR="006D1F7F" w:rsidRDefault="00B03F1B" w:rsidP="00AB5164">
            <w:pPr>
              <w:keepLines/>
            </w:pPr>
            <w:r>
              <w:t>Procedure by Magistrate before whom person arrested is brought</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0" w14:textId="77777777" w:rsidR="006D1F7F" w:rsidRDefault="00B03F1B" w:rsidP="00AB5164">
            <w:pPr>
              <w:keepLines/>
            </w:pPr>
            <w:r>
              <w:t>Magistrate checks identity and sends the person to the issuing court</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1" w14:textId="77777777" w:rsidR="006D1F7F" w:rsidRDefault="00B03F1B" w:rsidP="00AB5164">
            <w:pPr>
              <w:keepLines/>
            </w:pPr>
            <w:r>
              <w:t>Conferred</w:t>
            </w:r>
          </w:p>
        </w:tc>
      </w:tr>
      <w:tr w:rsidR="006D1F7F" w14:paraId="5FAE2BF7"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3" w14:textId="77777777" w:rsidR="006D1F7F" w:rsidRDefault="00B03F1B" w:rsidP="00AB5164">
            <w:pPr>
              <w:keepLines/>
              <w:jc w:val="center"/>
            </w:pPr>
            <w:r>
              <w:t>95(2)</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4" w14:textId="77777777" w:rsidR="006D1F7F" w:rsidRDefault="00B03F1B" w:rsidP="00AB5164">
            <w:pPr>
              <w:keepLines/>
            </w:pPr>
            <w:r>
              <w:t>Procedure as to letters and telegrams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5" w14:textId="77777777" w:rsidR="006D1F7F" w:rsidRDefault="00B03F1B" w:rsidP="00AB5164">
            <w:pPr>
              <w:keepLines/>
            </w:pPr>
            <w:r>
              <w:t>Magistrate may require postal authorities to search for and hold an item needed for a case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6" w14:textId="77777777" w:rsidR="006D1F7F" w:rsidRDefault="00B03F1B" w:rsidP="00AB5164">
            <w:pPr>
              <w:keepLines/>
            </w:pPr>
            <w:r>
              <w:t>Conferred</w:t>
            </w:r>
          </w:p>
        </w:tc>
      </w:tr>
      <w:tr w:rsidR="006D1F7F" w14:paraId="5FAE2BFC"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8" w14:textId="77777777" w:rsidR="006D1F7F" w:rsidRDefault="00B03F1B" w:rsidP="00AB5164">
            <w:pPr>
              <w:keepLines/>
              <w:jc w:val="center"/>
            </w:pPr>
            <w:r>
              <w:t>100</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9" w14:textId="77777777" w:rsidR="006D1F7F" w:rsidRDefault="00B03F1B" w:rsidP="00AB5164">
            <w:pPr>
              <w:keepLines/>
            </w:pPr>
            <w:r>
              <w:t>Search for persons wrongfully confined</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A" w14:textId="77777777" w:rsidR="006D1F7F" w:rsidRDefault="00B03F1B" w:rsidP="00AB5164">
            <w:pPr>
              <w:keepLines/>
            </w:pPr>
            <w:r>
              <w:t>Magistrate may issue a search warrant to find a person wrongfully confined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B" w14:textId="77777777" w:rsidR="006D1F7F" w:rsidRDefault="00B03F1B" w:rsidP="00AB5164">
            <w:pPr>
              <w:keepLines/>
            </w:pPr>
            <w:r>
              <w:t>Conferred</w:t>
            </w:r>
          </w:p>
        </w:tc>
      </w:tr>
      <w:tr w:rsidR="006D1F7F" w14:paraId="5FAE2C01"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D" w14:textId="77777777" w:rsidR="006D1F7F" w:rsidRDefault="00B03F1B" w:rsidP="00AB5164">
            <w:pPr>
              <w:keepLines/>
              <w:jc w:val="center"/>
            </w:pPr>
            <w:r>
              <w:t>105</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E" w14:textId="77777777" w:rsidR="006D1F7F" w:rsidRDefault="00B03F1B" w:rsidP="00AB5164">
            <w:pPr>
              <w:keepLines/>
            </w:pPr>
            <w:r>
              <w:t>Magistrate may direct search in his presence</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F" w14:textId="77777777" w:rsidR="006D1F7F" w:rsidRDefault="00B03F1B" w:rsidP="00AB5164">
            <w:pPr>
              <w:keepLines/>
            </w:pPr>
            <w:r>
              <w:t>Search of a place in the magistrate's presence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0" w14:textId="77777777" w:rsidR="006D1F7F" w:rsidRDefault="00B03F1B" w:rsidP="00AB5164">
            <w:pPr>
              <w:keepLines/>
            </w:pPr>
            <w:r>
              <w:t>Conferred</w:t>
            </w:r>
          </w:p>
        </w:tc>
      </w:tr>
      <w:tr w:rsidR="006D1F7F" w14:paraId="5FAE2C06"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2" w14:textId="77777777" w:rsidR="006D1F7F" w:rsidRDefault="00B03F1B" w:rsidP="00AB5164">
            <w:pPr>
              <w:keepLines/>
              <w:jc w:val="center"/>
            </w:pPr>
            <w:r>
              <w:t>107</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3" w14:textId="77777777" w:rsidR="006D1F7F" w:rsidRDefault="00B03F1B" w:rsidP="00AB5164">
            <w:pPr>
              <w:keepLines/>
            </w:pPr>
            <w:r>
              <w:t>Security for keeping the peace in other cases</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4" w14:textId="77777777" w:rsidR="006D1F7F" w:rsidRDefault="00B03F1B" w:rsidP="00AB5164">
            <w:pPr>
              <w:keepLines/>
            </w:pPr>
            <w:r>
              <w:t>Bond to keep the peace for up to one year from a person likely to breach it</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5" w14:textId="77777777" w:rsidR="006D1F7F" w:rsidRDefault="00B03F1B" w:rsidP="00AB5164">
            <w:pPr>
              <w:keepLines/>
            </w:pPr>
            <w:r>
              <w:t>Conferred</w:t>
            </w:r>
          </w:p>
        </w:tc>
      </w:tr>
      <w:tr w:rsidR="006D1F7F" w14:paraId="5FAE2C0B"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7" w14:textId="77777777" w:rsidR="006D1F7F" w:rsidRDefault="00B03F1B" w:rsidP="00AB5164">
            <w:pPr>
              <w:keepLines/>
              <w:jc w:val="center"/>
            </w:pPr>
            <w:r>
              <w:t>109</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8" w14:textId="77777777" w:rsidR="006D1F7F" w:rsidRDefault="00B03F1B" w:rsidP="00AB5164">
            <w:pPr>
              <w:keepLines/>
            </w:pPr>
            <w:r>
              <w:t>Security for good behaviour from vagrants and suspected persons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9" w14:textId="77777777" w:rsidR="006D1F7F" w:rsidRDefault="00B03F1B" w:rsidP="00AB5164">
            <w:pPr>
              <w:keepLines/>
            </w:pPr>
            <w:r>
              <w:t>Bond for good behaviour for up to one year</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A" w14:textId="77777777" w:rsidR="006D1F7F" w:rsidRDefault="00B03F1B" w:rsidP="00AB5164">
            <w:pPr>
              <w:keepLines/>
            </w:pPr>
            <w:r>
              <w:t>Conferred</w:t>
            </w:r>
          </w:p>
        </w:tc>
      </w:tr>
      <w:tr w:rsidR="006D1F7F" w14:paraId="5FAE2C10"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C" w14:textId="77777777" w:rsidR="006D1F7F" w:rsidRDefault="00B03F1B" w:rsidP="00AB5164">
            <w:pPr>
              <w:keepLines/>
              <w:jc w:val="center"/>
            </w:pPr>
            <w:r>
              <w:t>110</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D" w14:textId="77777777" w:rsidR="006D1F7F" w:rsidRDefault="00B03F1B" w:rsidP="00AB5164">
            <w:pPr>
              <w:keepLines/>
            </w:pPr>
            <w:r>
              <w:t>Security for good behaviour from habitual offenders</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E" w14:textId="77777777" w:rsidR="006D1F7F" w:rsidRDefault="00B03F1B" w:rsidP="00AB5164">
            <w:pPr>
              <w:keepLines/>
            </w:pPr>
            <w:r>
              <w:t>Bond for good behaviour for up to three years</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F" w14:textId="77777777" w:rsidR="006D1F7F" w:rsidRDefault="00B03F1B" w:rsidP="00AB5164">
            <w:pPr>
              <w:keepLines/>
            </w:pPr>
            <w:r>
              <w:t>Conferred</w:t>
            </w:r>
          </w:p>
        </w:tc>
      </w:tr>
      <w:tr w:rsidR="006D1F7F" w14:paraId="5FAE2C15"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1" w14:textId="77777777" w:rsidR="006D1F7F" w:rsidRDefault="00B03F1B" w:rsidP="00AB5164">
            <w:pPr>
              <w:keepLines/>
              <w:jc w:val="center"/>
            </w:pPr>
            <w:r>
              <w:t>126</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2" w14:textId="77777777" w:rsidR="006D1F7F" w:rsidRDefault="00B03F1B" w:rsidP="00AB5164">
            <w:pPr>
              <w:keepLines/>
            </w:pPr>
            <w:r>
              <w:t>Discharge of sureties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3" w14:textId="77777777" w:rsidR="006D1F7F" w:rsidRDefault="00B03F1B" w:rsidP="00AB5164">
            <w:pPr>
              <w:keepLines/>
            </w:pPr>
            <w:r>
              <w:t>Release of a surety and demand for fresh security</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4" w14:textId="77777777" w:rsidR="006D1F7F" w:rsidRDefault="00B03F1B" w:rsidP="00AB5164">
            <w:pPr>
              <w:keepLines/>
            </w:pPr>
            <w:r>
              <w:t>Conferred</w:t>
            </w:r>
          </w:p>
        </w:tc>
      </w:tr>
      <w:tr w:rsidR="006D1F7F" w14:paraId="5FAE2C1A"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6" w14:textId="77777777" w:rsidR="006D1F7F" w:rsidRDefault="00B03F1B" w:rsidP="00AB5164">
            <w:pPr>
              <w:keepLines/>
              <w:jc w:val="center"/>
            </w:pPr>
            <w:r>
              <w:t>127</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7" w14:textId="77777777" w:rsidR="006D1F7F" w:rsidRDefault="00B03F1B" w:rsidP="00AB5164">
            <w:pPr>
              <w:keepLines/>
            </w:pPr>
            <w:r>
              <w:t>Assembly to disperse on command of Magistrate or police officer</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8" w14:textId="77777777" w:rsidR="006D1F7F" w:rsidRDefault="00B03F1B" w:rsidP="00AB5164">
            <w:pPr>
              <w:keepLines/>
            </w:pPr>
            <w:r>
              <w:t>Command to an unlawful assembly, or assembly of five or more likely to disturb the peace, to disperse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9" w14:textId="77777777" w:rsidR="006D1F7F" w:rsidRDefault="00B03F1B" w:rsidP="00AB5164">
            <w:pPr>
              <w:keepLines/>
            </w:pPr>
            <w:r>
              <w:t>Conferred</w:t>
            </w:r>
          </w:p>
        </w:tc>
      </w:tr>
      <w:tr w:rsidR="006D1F7F" w14:paraId="5FAE2C1F"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B" w14:textId="77777777" w:rsidR="006D1F7F" w:rsidRDefault="00B03F1B" w:rsidP="00AB5164">
            <w:pPr>
              <w:keepLines/>
              <w:jc w:val="center"/>
            </w:pPr>
            <w:r>
              <w:t>128</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C" w14:textId="77777777" w:rsidR="006D1F7F" w:rsidRDefault="00B03F1B" w:rsidP="00AB5164">
            <w:pPr>
              <w:keepLines/>
            </w:pPr>
            <w:r>
              <w:t>Use of civil force to disperse</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D" w14:textId="77777777" w:rsidR="006D1F7F" w:rsidRDefault="00B03F1B" w:rsidP="00AB5164">
            <w:pPr>
              <w:keepLines/>
            </w:pPr>
            <w:r>
              <w:t>Dispersal by civil force and arrest of those who refuse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E" w14:textId="77777777" w:rsidR="006D1F7F" w:rsidRDefault="00B03F1B" w:rsidP="00AB5164">
            <w:pPr>
              <w:keepLines/>
            </w:pPr>
            <w:r>
              <w:t>Conferred</w:t>
            </w:r>
          </w:p>
        </w:tc>
      </w:tr>
      <w:tr w:rsidR="006D1F7F" w14:paraId="5FAE2C24"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0" w14:textId="77777777" w:rsidR="006D1F7F" w:rsidRDefault="00B03F1B" w:rsidP="00AB5164">
            <w:pPr>
              <w:keepLines/>
              <w:jc w:val="center"/>
            </w:pPr>
            <w:r>
              <w:t>129</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1" w14:textId="77777777" w:rsidR="006D1F7F" w:rsidRDefault="00B03F1B" w:rsidP="00AB5164">
            <w:pPr>
              <w:keepLines/>
            </w:pPr>
            <w:r>
              <w:t>Use of military force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2" w14:textId="77777777" w:rsidR="006D1F7F" w:rsidRDefault="00B03F1B" w:rsidP="00AB5164">
            <w:pPr>
              <w:keepLines/>
            </w:pPr>
            <w:r>
              <w:t>Executive Magistrate of highest rank present may have an assembly dispersed by military force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3" w14:textId="77777777" w:rsidR="006D1F7F" w:rsidRDefault="00B03F1B" w:rsidP="00AB5164">
            <w:pPr>
              <w:keepLines/>
            </w:pPr>
            <w:r>
              <w:t>Not conferred</w:t>
            </w:r>
          </w:p>
        </w:tc>
      </w:tr>
      <w:tr w:rsidR="006D1F7F" w14:paraId="5FAE2C29"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5" w14:textId="77777777" w:rsidR="006D1F7F" w:rsidRDefault="00B03F1B" w:rsidP="00AB5164">
            <w:pPr>
              <w:keepLines/>
              <w:jc w:val="center"/>
            </w:pPr>
            <w:r>
              <w:t>130</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6" w14:textId="77777777" w:rsidR="006D1F7F" w:rsidRDefault="00B03F1B" w:rsidP="00AB5164">
            <w:pPr>
              <w:keepLines/>
            </w:pPr>
            <w:r>
              <w:t>Duty of officer commanding troops required by Magistrate to disperse assembly</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7" w14:textId="77777777" w:rsidR="006D1F7F" w:rsidRDefault="00B03F1B" w:rsidP="00AB5164">
            <w:pPr>
              <w:keepLines/>
            </w:pPr>
            <w:r>
              <w:t>Officer must obey and use as little force and cause as little injury as possible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8" w14:textId="77777777" w:rsidR="006D1F7F" w:rsidRDefault="00B03F1B" w:rsidP="00AB5164">
            <w:pPr>
              <w:keepLines/>
            </w:pPr>
            <w:r>
              <w:t>Conferred</w:t>
            </w:r>
          </w:p>
        </w:tc>
      </w:tr>
      <w:tr w:rsidR="006D1F7F" w14:paraId="5FAE2C2E"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A" w14:textId="77777777" w:rsidR="006D1F7F" w:rsidRDefault="00B03F1B" w:rsidP="00AB5164">
            <w:pPr>
              <w:keepLines/>
              <w:jc w:val="center"/>
            </w:pPr>
            <w:r>
              <w:t>131</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B" w14:textId="77777777" w:rsidR="006D1F7F" w:rsidRDefault="00B03F1B" w:rsidP="00AB5164">
            <w:pPr>
              <w:keepLines/>
            </w:pPr>
            <w:r>
              <w:t>Power of commissioned military officers to disperse assembly</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C" w14:textId="77777777" w:rsidR="006D1F7F" w:rsidRDefault="00B03F1B" w:rsidP="00AB5164">
            <w:pPr>
              <w:keepLines/>
            </w:pPr>
            <w:r>
              <w:t>Officer may act when no magistrate can be contacted, then follow the magistrate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D" w14:textId="77777777" w:rsidR="006D1F7F" w:rsidRDefault="00B03F1B" w:rsidP="00AB5164">
            <w:pPr>
              <w:keepLines/>
            </w:pPr>
            <w:r>
              <w:t>Not conferred</w:t>
            </w:r>
          </w:p>
        </w:tc>
      </w:tr>
      <w:tr w:rsidR="006D1F7F" w14:paraId="5FAE2C33"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F" w14:textId="77777777" w:rsidR="006D1F7F" w:rsidRDefault="00B03F1B" w:rsidP="00AB5164">
            <w:pPr>
              <w:keepLines/>
              <w:jc w:val="center"/>
            </w:pPr>
            <w:r>
              <w:t>132</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30" w14:textId="77777777" w:rsidR="006D1F7F" w:rsidRDefault="00B03F1B" w:rsidP="00AB5164">
            <w:pPr>
              <w:keepLines/>
            </w:pPr>
            <w:r>
              <w:t>Protection against prosecution for acts done under this Chapter</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31" w14:textId="77777777" w:rsidR="006D1F7F" w:rsidRDefault="00B03F1B" w:rsidP="00AB5164">
            <w:pPr>
              <w:keepLines/>
            </w:pPr>
            <w:r>
              <w:t>No prosecution without government sanction for acts done in good faith</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32" w14:textId="77777777" w:rsidR="006D1F7F" w:rsidRDefault="00B03F1B" w:rsidP="00AB5164">
            <w:pPr>
              <w:keepLines/>
            </w:pPr>
            <w:r>
              <w:t>Applies</w:t>
            </w:r>
          </w:p>
        </w:tc>
      </w:tr>
      <w:tr w:rsidR="006D1F7F" w14:paraId="5FAE2C38"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4" w14:textId="77777777" w:rsidR="006D1F7F" w:rsidRDefault="00B03F1B" w:rsidP="00AB5164">
            <w:pPr>
              <w:keepLines/>
              <w:jc w:val="center"/>
            </w:pPr>
            <w:r>
              <w:t>133</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5" w14:textId="77777777" w:rsidR="006D1F7F" w:rsidRDefault="00B03F1B" w:rsidP="00AB5164">
            <w:pPr>
              <w:keepLines/>
            </w:pPr>
            <w:r>
              <w:t>Conditional order for removal of nuisance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6" w14:textId="77777777" w:rsidR="006D1F7F" w:rsidRDefault="00B03F1B" w:rsidP="00AB5164">
            <w:pPr>
              <w:keepLines/>
            </w:pPr>
            <w:r>
              <w:t>Conditional order to remove a public nuisance or show cause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7" w14:textId="77777777" w:rsidR="006D1F7F" w:rsidRDefault="00B03F1B" w:rsidP="00AB5164">
            <w:pPr>
              <w:keepLines/>
            </w:pPr>
            <w:r>
              <w:t>Conferred</w:t>
            </w:r>
          </w:p>
        </w:tc>
      </w:tr>
      <w:tr w:rsidR="006D1F7F" w14:paraId="5FAE2C3D" w14:textId="77777777">
        <w:trPr>
          <w:cantSplit/>
        </w:trPr>
        <w:tc>
          <w:tcPr>
            <w:tcW w:w="132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9" w14:textId="77777777" w:rsidR="006D1F7F" w:rsidRDefault="00B03F1B" w:rsidP="00AB5164">
            <w:pPr>
              <w:keepLines/>
              <w:jc w:val="center"/>
            </w:pPr>
            <w:r>
              <w:t>142</w:t>
            </w:r>
          </w:p>
        </w:tc>
        <w:tc>
          <w:tcPr>
            <w:tcW w:w="287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A" w14:textId="77777777" w:rsidR="006D1F7F" w:rsidRDefault="00B03F1B" w:rsidP="00AB5164">
            <w:pPr>
              <w:keepLines/>
            </w:pPr>
            <w:r>
              <w:t>Injunction pending inquiry</w:t>
            </w:r>
          </w:p>
        </w:tc>
        <w:tc>
          <w:tcPr>
            <w:tcW w:w="3455"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B" w14:textId="77777777" w:rsidR="006D1F7F" w:rsidRDefault="00B03F1B" w:rsidP="00AB5164">
            <w:pPr>
              <w:keepLines/>
            </w:pPr>
            <w:r>
              <w:t>Immediate order to prevent imminent danger while a nuisance case is pending</w:t>
            </w:r>
          </w:p>
        </w:tc>
        <w:tc>
          <w:tcPr>
            <w:tcW w:w="136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C" w14:textId="77777777" w:rsidR="006D1F7F" w:rsidRDefault="00B03F1B" w:rsidP="00AB5164">
            <w:pPr>
              <w:keepLines/>
            </w:pPr>
            <w:r>
              <w:t>Conferred</w:t>
            </w:r>
          </w:p>
        </w:tc>
      </w:tr>
    </w:tbl>
    <w:p w14:paraId="5FAE2C3E" w14:textId="77777777" w:rsidR="006D1F7F" w:rsidRDefault="00B03F1B" w:rsidP="00AB5164">
      <w:pPr>
        <w:spacing w:before="60" w:after="240"/>
      </w:pPr>
      <w:r>
        <w:rPr>
          <w:i/>
          <w:iCs/>
        </w:rPr>
        <w:t>Note.</w:t>
      </w:r>
      <w:r>
        <w:t xml:space="preserve"> Enabling = basis of the appointment; conferred = listed in the notification of 17 September 2024; not conferred = not listed; applies = applies to troops by law.</w:t>
      </w:r>
    </w:p>
    <w:p w14:paraId="5FAE2C3F" w14:textId="77777777" w:rsidR="006D1F7F" w:rsidRDefault="00B03F1B" w:rsidP="00AB5164">
      <w:pPr>
        <w:keepNext/>
        <w:spacing w:before="240"/>
      </w:pPr>
      <w:r>
        <w:rPr>
          <w:b/>
          <w:bCs/>
        </w:rPr>
        <w:t>Table C2</w:t>
      </w:r>
    </w:p>
    <w:p w14:paraId="5FAE2C40" w14:textId="77777777" w:rsidR="006D1F7F" w:rsidRDefault="00B03F1B" w:rsidP="00AB5164">
      <w:pPr>
        <w:keepNext/>
        <w:spacing w:after="60"/>
      </w:pPr>
      <w:r>
        <w:rPr>
          <w:i/>
          <w:iCs/>
        </w:rPr>
        <w:t>Safeguards Binding Any Officer Who Arrests, Searches or Detains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5715"/>
      </w:tblGrid>
      <w:tr w:rsidR="006D1F7F" w14:paraId="5FAE2C43" w14:textId="77777777">
        <w:trPr>
          <w:cantSplit/>
          <w:tblHeader/>
        </w:trPr>
        <w:tc>
          <w:tcPr>
            <w:tcW w:w="331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41" w14:textId="77777777" w:rsidR="006D1F7F" w:rsidRDefault="00B03F1B" w:rsidP="00AB5164">
            <w:pPr>
              <w:keepNext/>
              <w:keepLines/>
            </w:pPr>
            <w:r>
              <w:rPr>
                <w:b/>
                <w:bCs/>
              </w:rPr>
              <w:t>Provision</w:t>
            </w:r>
          </w:p>
        </w:tc>
        <w:tc>
          <w:tcPr>
            <w:tcW w:w="571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42" w14:textId="77777777" w:rsidR="006D1F7F" w:rsidRDefault="00B03F1B" w:rsidP="00AB5164">
            <w:pPr>
              <w:keepNext/>
              <w:keepLines/>
            </w:pPr>
            <w:r>
              <w:rPr>
                <w:b/>
                <w:bCs/>
              </w:rPr>
              <w:t>Duty or limit</w:t>
            </w:r>
          </w:p>
        </w:tc>
      </w:tr>
      <w:tr w:rsidR="006D1F7F" w14:paraId="5FAE2C46"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4" w14:textId="77777777" w:rsidR="006D1F7F" w:rsidRDefault="00B03F1B" w:rsidP="00AB5164">
            <w:pPr>
              <w:keepNext/>
              <w:keepLines/>
            </w:pPr>
            <w:r>
              <w:t>Constitution Art. 33</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5" w14:textId="77777777" w:rsidR="006D1F7F" w:rsidRDefault="00B03F1B" w:rsidP="00AB5164">
            <w:pPr>
              <w:keepNext/>
              <w:keepLines/>
            </w:pPr>
            <w:r>
              <w:t>Person arrested to be told the grounds, allowed a lawyer and produced before a magistrate within 24 hours</w:t>
            </w:r>
          </w:p>
        </w:tc>
      </w:tr>
      <w:tr w:rsidR="006D1F7F" w14:paraId="5FAE2C49"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7" w14:textId="77777777" w:rsidR="006D1F7F" w:rsidRDefault="00B03F1B" w:rsidP="00AB5164">
            <w:pPr>
              <w:keepNext/>
              <w:keepLines/>
            </w:pPr>
            <w:r>
              <w:t>Constitution Art. 35(5)</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8" w14:textId="77777777" w:rsidR="006D1F7F" w:rsidRDefault="00B03F1B" w:rsidP="00AB5164">
            <w:pPr>
              <w:keepNext/>
              <w:keepLines/>
            </w:pPr>
            <w:r>
              <w:t>No torture or cruel, inhuman or degrading punishment or treatment</w:t>
            </w:r>
          </w:p>
        </w:tc>
      </w:tr>
      <w:tr w:rsidR="006D1F7F" w14:paraId="5FAE2C4C"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A" w14:textId="77777777" w:rsidR="006D1F7F" w:rsidRDefault="00B03F1B" w:rsidP="00AB5164">
            <w:pPr>
              <w:keepLines/>
            </w:pPr>
            <w:r>
              <w:t>CrPC s. 46A (inserted by amendment)</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B" w14:textId="77777777" w:rsidR="006D1F7F" w:rsidRDefault="00B03F1B" w:rsidP="00AB5164">
            <w:pPr>
              <w:keepLines/>
            </w:pPr>
            <w:r>
              <w:t>Person making the arrest shows identity, prepares an arrest memo, informs the family within 24 hours and allows a lawyer</w:t>
            </w:r>
          </w:p>
        </w:tc>
      </w:tr>
      <w:tr w:rsidR="006D1F7F" w14:paraId="5FAE2C4F"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D" w14:textId="77777777" w:rsidR="006D1F7F" w:rsidRDefault="00B03F1B" w:rsidP="00AB5164">
            <w:pPr>
              <w:keepLines/>
            </w:pPr>
            <w:r>
              <w:t>CrPC ss. 46D, 46E</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E" w14:textId="77777777" w:rsidR="006D1F7F" w:rsidRDefault="00B03F1B" w:rsidP="00AB5164">
            <w:pPr>
              <w:keepLines/>
            </w:pPr>
            <w:r>
              <w:t>Custodian cares for health; medical examination soon after arrest, by a female doctor for a woman where practicable</w:t>
            </w:r>
          </w:p>
        </w:tc>
      </w:tr>
      <w:tr w:rsidR="006D1F7F" w14:paraId="5FAE2C52"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0" w14:textId="77777777" w:rsidR="006D1F7F" w:rsidRDefault="00B03F1B" w:rsidP="00AB5164">
            <w:pPr>
              <w:keepLines/>
            </w:pPr>
            <w:r>
              <w:t>CrPC s. 50</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1" w14:textId="77777777" w:rsidR="006D1F7F" w:rsidRDefault="00B03F1B" w:rsidP="00AB5164">
            <w:pPr>
              <w:keepLines/>
            </w:pPr>
            <w:r>
              <w:t>No more restraint than necessary to prevent escape</w:t>
            </w:r>
          </w:p>
        </w:tc>
      </w:tr>
      <w:tr w:rsidR="006D1F7F" w14:paraId="5FAE2C55"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3" w14:textId="77777777" w:rsidR="006D1F7F" w:rsidRDefault="00B03F1B" w:rsidP="00AB5164">
            <w:pPr>
              <w:keepLines/>
            </w:pPr>
            <w:r>
              <w:t>CrPC s. 52</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4" w14:textId="77777777" w:rsidR="006D1F7F" w:rsidRDefault="00B03F1B" w:rsidP="00AB5164">
            <w:pPr>
              <w:keepLines/>
            </w:pPr>
            <w:r>
              <w:t>A woman is searched only by another woman, with strict regard to decency</w:t>
            </w:r>
          </w:p>
        </w:tc>
      </w:tr>
      <w:tr w:rsidR="006D1F7F" w14:paraId="5FAE2C58"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6" w14:textId="77777777" w:rsidR="006D1F7F" w:rsidRDefault="00B03F1B" w:rsidP="00AB5164">
            <w:pPr>
              <w:keepLines/>
            </w:pPr>
            <w:r>
              <w:t>CrPC s. 103</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7" w14:textId="77777777" w:rsidR="006D1F7F" w:rsidRDefault="00B03F1B" w:rsidP="00AB5164">
            <w:pPr>
              <w:keepLines/>
            </w:pPr>
            <w:r>
              <w:t>Search in presence of two respectable local witnesses; list of seized items signed by them</w:t>
            </w:r>
          </w:p>
        </w:tc>
      </w:tr>
      <w:tr w:rsidR="006D1F7F" w14:paraId="5FAE2C5B"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9" w14:textId="77777777" w:rsidR="006D1F7F" w:rsidRDefault="00B03F1B" w:rsidP="00AB5164">
            <w:pPr>
              <w:keepLines/>
            </w:pPr>
            <w:r>
              <w:t>CrPC ss. 61, 167</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A" w14:textId="77777777" w:rsidR="006D1F7F" w:rsidRDefault="00B03F1B" w:rsidP="00AB5164">
            <w:pPr>
              <w:keepLines/>
            </w:pPr>
            <w:r>
              <w:t>No detention beyond 24 hours without a magistrate's order; police custody (remand) only on the order of a Judicial Magistrate</w:t>
            </w:r>
          </w:p>
        </w:tc>
      </w:tr>
      <w:tr w:rsidR="006D1F7F" w14:paraId="5FAE2C5E"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C" w14:textId="77777777" w:rsidR="006D1F7F" w:rsidRDefault="00B03F1B" w:rsidP="00AB5164">
            <w:pPr>
              <w:keepLines/>
            </w:pPr>
            <w:r>
              <w:t>Evidence Act ss. 24 to 26</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D" w14:textId="77777777" w:rsidR="006D1F7F" w:rsidRDefault="00B03F1B" w:rsidP="00AB5164">
            <w:pPr>
              <w:keepLines/>
            </w:pPr>
            <w:r>
              <w:t>Confessions obtained by inducement or made in police custody are not admissible</w:t>
            </w:r>
          </w:p>
        </w:tc>
      </w:tr>
      <w:tr w:rsidR="006D1F7F" w14:paraId="5FAE2C61"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F" w14:textId="77777777" w:rsidR="006D1F7F" w:rsidRDefault="00B03F1B" w:rsidP="00AB5164">
            <w:pPr>
              <w:keepLines/>
            </w:pPr>
            <w:r>
              <w:t>Penal Code ss. 220, 330, 342</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60" w14:textId="77777777" w:rsidR="006D1F7F" w:rsidRDefault="00B03F1B" w:rsidP="00AB5164">
            <w:pPr>
              <w:keepLines/>
            </w:pPr>
            <w:r>
              <w:t>Offences of wrongful confinement by a person in authority, hurt to extort confession, and wrongful confinement</w:t>
            </w:r>
          </w:p>
        </w:tc>
      </w:tr>
      <w:tr w:rsidR="006D1F7F" w14:paraId="5FAE2C64"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62" w14:textId="77777777" w:rsidR="006D1F7F" w:rsidRDefault="00B03F1B" w:rsidP="00AB5164">
            <w:pPr>
              <w:keepLines/>
            </w:pPr>
            <w:r>
              <w:t>Torture and Custodial Death (Prevention) Act, 2013</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63" w14:textId="77777777" w:rsidR="006D1F7F" w:rsidRDefault="00B03F1B" w:rsidP="00AB5164">
            <w:pPr>
              <w:keepLines/>
            </w:pPr>
            <w:r>
              <w:t>Torture and custodial death are criminal offences of the custodian</w:t>
            </w:r>
          </w:p>
        </w:tc>
      </w:tr>
      <w:tr w:rsidR="006D1F7F" w14:paraId="5FAE2C67"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65" w14:textId="77777777" w:rsidR="006D1F7F" w:rsidRDefault="00B03F1B" w:rsidP="00AB5164">
            <w:pPr>
              <w:keepLines/>
            </w:pPr>
            <w:r>
              <w:t>Children Act, 2013 ss. 44, 45</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66" w14:textId="77777777" w:rsidR="006D1F7F" w:rsidRDefault="00B03F1B" w:rsidP="00AB5164">
            <w:pPr>
              <w:keepLines/>
            </w:pPr>
            <w:r>
              <w:t>No arrest below 9 years; no handcuff or rope; parents and probation officer informed</w:t>
            </w:r>
          </w:p>
        </w:tc>
      </w:tr>
      <w:tr w:rsidR="006D1F7F" w14:paraId="5FAE2C6A" w14:textId="77777777">
        <w:trPr>
          <w:cantSplit/>
        </w:trPr>
        <w:tc>
          <w:tcPr>
            <w:tcW w:w="3311"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68" w14:textId="77777777" w:rsidR="006D1F7F" w:rsidRDefault="00B03F1B" w:rsidP="00AB5164">
            <w:pPr>
              <w:keepLines/>
            </w:pPr>
            <w:r>
              <w:t>Appellate Division guidelines (2016)</w:t>
            </w:r>
          </w:p>
        </w:tc>
        <w:tc>
          <w:tcPr>
            <w:tcW w:w="571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69" w14:textId="77777777" w:rsidR="006D1F7F" w:rsidRDefault="00B03F1B" w:rsidP="00AB5164">
            <w:pPr>
              <w:keepLines/>
            </w:pPr>
            <w:r>
              <w:t>Force only when strictly necessary; arrest memo; relative informed within 12 hours; female constable present when a woman is arrested</w:t>
            </w:r>
          </w:p>
        </w:tc>
      </w:tr>
    </w:tbl>
    <w:p w14:paraId="5FAE2C6B" w14:textId="77777777" w:rsidR="006D1F7F" w:rsidRDefault="00B03F1B" w:rsidP="00AB5164">
      <w:pPr>
        <w:spacing w:before="60" w:after="240"/>
      </w:pPr>
      <w:r>
        <w:rPr>
          <w:i/>
          <w:iCs/>
        </w:rPr>
        <w:t>Note.</w:t>
      </w:r>
      <w:r>
        <w:t xml:space="preserve"> Based on the instruments listed and </w:t>
      </w:r>
      <w:r>
        <w:rPr>
          <w:i/>
          <w:iCs/>
        </w:rPr>
        <w:t>Bangladesh v. Bangladesh Legal Aid and Services Trust</w:t>
      </w:r>
      <w:r>
        <w:t xml:space="preserve"> (2016). The application of police-specific sections to an Army officer is by inference, since such an officer normally hands the arrested person to the police or a magistrate.</w:t>
      </w:r>
    </w:p>
    <w:p w14:paraId="5FAE2C6C" w14:textId="77777777" w:rsidR="006D1F7F" w:rsidRDefault="00B03F1B" w:rsidP="00AB5164">
      <w:pPr>
        <w:keepNext/>
        <w:spacing w:before="240"/>
      </w:pPr>
      <w:r>
        <w:rPr>
          <w:b/>
          <w:bCs/>
        </w:rPr>
        <w:t>Table C3</w:t>
      </w:r>
    </w:p>
    <w:p w14:paraId="5FAE2C6D" w14:textId="77777777" w:rsidR="006D1F7F" w:rsidRDefault="00B03F1B" w:rsidP="00AB5164">
      <w:pPr>
        <w:keepNext/>
        <w:spacing w:after="60"/>
      </w:pPr>
      <w:r>
        <w:rPr>
          <w:i/>
          <w:iCs/>
        </w:rPr>
        <w:t>History of the Magistracy Notifications, 2024 to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6795"/>
      </w:tblGrid>
      <w:tr w:rsidR="006D1F7F" w14:paraId="5FAE2C70" w14:textId="77777777">
        <w:trPr>
          <w:cantSplit/>
          <w:tblHeader/>
        </w:trPr>
        <w:tc>
          <w:tcPr>
            <w:tcW w:w="223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6E" w14:textId="77777777" w:rsidR="006D1F7F" w:rsidRDefault="00B03F1B" w:rsidP="00AB5164">
            <w:pPr>
              <w:keepNext/>
              <w:keepLines/>
            </w:pPr>
            <w:r>
              <w:rPr>
                <w:b/>
                <w:bCs/>
              </w:rPr>
              <w:t>Date</w:t>
            </w:r>
          </w:p>
        </w:tc>
        <w:tc>
          <w:tcPr>
            <w:tcW w:w="679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6F" w14:textId="77777777" w:rsidR="006D1F7F" w:rsidRDefault="00B03F1B" w:rsidP="00AB5164">
            <w:pPr>
              <w:keepNext/>
              <w:keepLines/>
            </w:pPr>
            <w:r>
              <w:rPr>
                <w:b/>
                <w:bCs/>
              </w:rPr>
              <w:t>Notification</w:t>
            </w:r>
          </w:p>
        </w:tc>
      </w:tr>
      <w:tr w:rsidR="006D1F7F" w14:paraId="5FAE2C73"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1" w14:textId="77777777" w:rsidR="006D1F7F" w:rsidRDefault="00B03F1B" w:rsidP="00AB5164">
            <w:pPr>
              <w:keepNext/>
              <w:keepLines/>
            </w:pPr>
            <w:r>
              <w:t>17 Sep 2024</w:t>
            </w:r>
          </w:p>
        </w:tc>
        <w:tc>
          <w:tcPr>
            <w:tcW w:w="67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2" w14:textId="77777777" w:rsidR="006D1F7F" w:rsidRDefault="00B03F1B" w:rsidP="00AB5164">
            <w:pPr>
              <w:keepNext/>
              <w:keepLines/>
            </w:pPr>
            <w:r>
              <w:t>Commissioned Army officers appointed Special Executive Magistrates nationwide for 60 days under CrPC ss. 12(1) and 17, for the 17 listed provisions</w:t>
            </w:r>
          </w:p>
        </w:tc>
      </w:tr>
      <w:tr w:rsidR="006D1F7F" w14:paraId="5FAE2C76"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4" w14:textId="77777777" w:rsidR="006D1F7F" w:rsidRDefault="00B03F1B" w:rsidP="00AB5164">
            <w:pPr>
              <w:keepNext/>
              <w:keepLines/>
            </w:pPr>
            <w:r>
              <w:t>End Sep 2024</w:t>
            </w:r>
          </w:p>
        </w:tc>
        <w:tc>
          <w:tcPr>
            <w:tcW w:w="679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5" w14:textId="77777777" w:rsidR="006D1F7F" w:rsidRDefault="00B03F1B" w:rsidP="00AB5164">
            <w:pPr>
              <w:keepNext/>
              <w:keepLines/>
            </w:pPr>
            <w:r>
              <w:t>Same powers extended to commissioned officers of the Navy and Air Force</w:t>
            </w:r>
          </w:p>
        </w:tc>
      </w:tr>
      <w:tr w:rsidR="006D1F7F" w14:paraId="5FAE2C79"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7" w14:textId="77777777" w:rsidR="006D1F7F" w:rsidRDefault="00B03F1B" w:rsidP="00AB5164">
            <w:pPr>
              <w:keepLines/>
            </w:pPr>
            <w:r>
              <w:t>Nov 2024 to Sep 2025</w:t>
            </w:r>
          </w:p>
        </w:tc>
        <w:tc>
          <w:tcPr>
            <w:tcW w:w="67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8" w14:textId="77777777" w:rsidR="006D1F7F" w:rsidRDefault="00B03F1B" w:rsidP="00AB5164">
            <w:pPr>
              <w:keepLines/>
            </w:pPr>
            <w:r>
              <w:t>Six extensions of 60 days each; from November 2024, limited to officers of captain rank or equivalent and above, including Army officers deputed to the Coast Guard and Border Guard Bangladesh</w:t>
            </w:r>
          </w:p>
        </w:tc>
      </w:tr>
      <w:tr w:rsidR="006D1F7F" w14:paraId="5FAE2C7C"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A" w14:textId="77777777" w:rsidR="006D1F7F" w:rsidRDefault="00B03F1B" w:rsidP="00AB5164">
            <w:pPr>
              <w:keepLines/>
            </w:pPr>
            <w:r>
              <w:t>11 Nov 2025</w:t>
            </w:r>
          </w:p>
        </w:tc>
        <w:tc>
          <w:tcPr>
            <w:tcW w:w="679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B" w14:textId="77777777" w:rsidR="006D1F7F" w:rsidRDefault="00B03F1B" w:rsidP="00AB5164">
            <w:pPr>
              <w:keepLines/>
            </w:pPr>
            <w:r>
              <w:t>Extended from 12 November 2025 to 28 February 2026, covering the national election</w:t>
            </w:r>
          </w:p>
        </w:tc>
      </w:tr>
      <w:tr w:rsidR="006D1F7F" w14:paraId="5FAE2C7F"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D" w14:textId="77777777" w:rsidR="006D1F7F" w:rsidRDefault="00B03F1B" w:rsidP="00AB5164">
            <w:pPr>
              <w:keepLines/>
            </w:pPr>
            <w:r>
              <w:t>After 28 Feb 2026</w:t>
            </w:r>
          </w:p>
        </w:tc>
        <w:tc>
          <w:tcPr>
            <w:tcW w:w="67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E" w14:textId="77777777" w:rsidR="006D1F7F" w:rsidRDefault="00B03F1B" w:rsidP="00AB5164">
            <w:pPr>
              <w:keepLines/>
            </w:pPr>
            <w:r>
              <w:t>No further nationwide extension found</w:t>
            </w:r>
          </w:p>
        </w:tc>
      </w:tr>
      <w:tr w:rsidR="006D1F7F" w14:paraId="5FAE2C82" w14:textId="77777777">
        <w:trPr>
          <w:cantSplit/>
        </w:trPr>
        <w:tc>
          <w:tcPr>
            <w:tcW w:w="223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80" w14:textId="77777777" w:rsidR="006D1F7F" w:rsidRDefault="00B03F1B" w:rsidP="00AB5164">
            <w:pPr>
              <w:keepLines/>
            </w:pPr>
            <w:r>
              <w:t>22 Jun 2026</w:t>
            </w:r>
          </w:p>
        </w:tc>
        <w:tc>
          <w:tcPr>
            <w:tcW w:w="6795"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81" w14:textId="77777777" w:rsidR="006D1F7F" w:rsidRDefault="00B03F1B" w:rsidP="00AB5164">
            <w:pPr>
              <w:keepLines/>
            </w:pPr>
            <w:r>
              <w:t>Army officers of captain rank and above appointed for 22 to 30 June 2026 in the Dhaka, Chattogram and Gazipur metropolitan areas and the Narayanganj, Gopalganj and Faridpur districts</w:t>
            </w:r>
          </w:p>
        </w:tc>
      </w:tr>
    </w:tbl>
    <w:p w14:paraId="5FAE2C83" w14:textId="77777777" w:rsidR="006D1F7F" w:rsidRDefault="00B03F1B" w:rsidP="00AB5164">
      <w:pPr>
        <w:spacing w:before="60" w:after="240"/>
      </w:pPr>
      <w:r>
        <w:rPr>
          <w:i/>
          <w:iCs/>
        </w:rPr>
        <w:t>Note.</w:t>
      </w:r>
      <w:r>
        <w:t xml:space="preserve"> Based on The Business Standard (2024a), bdnews24.com (2024), The Daily Star (2025), Dhaka Tribune (2026) and The Financial Express (2026). The gazette notifications were not retrieved, and the exact date of the Navy and Air Force notification is unconfirmed.</w:t>
      </w:r>
    </w:p>
    <w:p w14:paraId="5FAE2C84" w14:textId="77777777" w:rsidR="006D1F7F" w:rsidRDefault="006D1F7F" w:rsidP="00AB5164">
      <w:pPr>
        <w:sectPr w:rsidR="006D1F7F">
          <w:headerReference w:type="default" r:id="rId39"/>
          <w:footerReference w:type="default" r:id="rId40"/>
          <w:pgSz w:w="11906" w:h="16838"/>
          <w:pgMar w:top="1440" w:right="1440" w:bottom="1440" w:left="1440" w:header="600" w:footer="600" w:gutter="0"/>
          <w:pgNumType w:start="1"/>
          <w:cols w:space="720"/>
          <w:docGrid w:linePitch="360"/>
        </w:sectPr>
      </w:pPr>
    </w:p>
    <w:p w14:paraId="5FAE2C85" w14:textId="77777777" w:rsidR="006D1F7F" w:rsidRDefault="00B03F1B" w:rsidP="00AB5164">
      <w:pPr>
        <w:keepNext/>
        <w:spacing w:before="120"/>
        <w:jc w:val="center"/>
      </w:pPr>
      <w:r>
        <w:rPr>
          <w:b/>
          <w:bCs/>
        </w:rPr>
        <w:t>Annexure D</w:t>
      </w:r>
    </w:p>
    <w:p w14:paraId="5FAE2C86" w14:textId="77777777" w:rsidR="006D1F7F" w:rsidRDefault="00B03F1B" w:rsidP="00AB5164">
      <w:pPr>
        <w:keepNext/>
        <w:spacing w:after="240"/>
        <w:jc w:val="center"/>
      </w:pPr>
      <w:r>
        <w:rPr>
          <w:b/>
          <w:bCs/>
        </w:rPr>
        <w:t>Summary of Interviews</w:t>
      </w:r>
    </w:p>
    <w:p w14:paraId="5FAE2C87" w14:textId="77777777" w:rsidR="006D1F7F" w:rsidRDefault="00B03F1B" w:rsidP="00AB5164">
      <w:pPr>
        <w:ind w:firstLine="720"/>
        <w:jc w:val="both"/>
      </w:pPr>
      <w:r>
        <w:t>Six senior commanders and directors were interviewed on 14 July 2026, and the DC and the SP of Sylhet in July 2026. Semi-structured questions covered the knowledge gap, the September 2024 delegation, joint training and the stage of a career at which the knowledge should be taught. Respondents consented to attribution. Table D1 summarises the main points of each interview.</w:t>
      </w:r>
    </w:p>
    <w:p w14:paraId="5FAE2C88" w14:textId="77777777" w:rsidR="006D1F7F" w:rsidRDefault="00B03F1B" w:rsidP="00AB5164">
      <w:pPr>
        <w:keepNext/>
        <w:spacing w:before="240"/>
      </w:pPr>
      <w:r>
        <w:rPr>
          <w:b/>
          <w:bCs/>
        </w:rPr>
        <w:t>Table D1</w:t>
      </w:r>
    </w:p>
    <w:p w14:paraId="5FAE2C89" w14:textId="77777777" w:rsidR="006D1F7F" w:rsidRDefault="00B03F1B" w:rsidP="00AB5164">
      <w:pPr>
        <w:keepNext/>
        <w:spacing w:after="60"/>
      </w:pPr>
      <w:r>
        <w:rPr>
          <w:i/>
          <w:iCs/>
        </w:rPr>
        <w:t>Main Observations and Recommendations of the Interviewees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3671"/>
        <w:gridCol w:w="3124"/>
      </w:tblGrid>
      <w:tr w:rsidR="006D1F7F" w14:paraId="5FAE2C8D" w14:textId="77777777">
        <w:trPr>
          <w:cantSplit/>
          <w:tblHeader/>
        </w:trPr>
        <w:tc>
          <w:tcPr>
            <w:tcW w:w="223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8A" w14:textId="77777777" w:rsidR="006D1F7F" w:rsidRDefault="00B03F1B" w:rsidP="00AB5164">
            <w:pPr>
              <w:keepNext/>
              <w:keepLines/>
            </w:pPr>
            <w:r>
              <w:rPr>
                <w:b/>
                <w:bCs/>
              </w:rPr>
              <w:t>Respondent</w:t>
            </w:r>
          </w:p>
        </w:tc>
        <w:tc>
          <w:tcPr>
            <w:tcW w:w="36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8B" w14:textId="77777777" w:rsidR="006D1F7F" w:rsidRDefault="00B03F1B" w:rsidP="00AB5164">
            <w:pPr>
              <w:keepNext/>
              <w:keepLines/>
            </w:pPr>
            <w:r>
              <w:rPr>
                <w:b/>
                <w:bCs/>
              </w:rPr>
              <w:t>Main observations</w:t>
            </w:r>
          </w:p>
        </w:tc>
        <w:tc>
          <w:tcPr>
            <w:tcW w:w="31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8C" w14:textId="77777777" w:rsidR="006D1F7F" w:rsidRDefault="00B03F1B" w:rsidP="00AB5164">
            <w:pPr>
              <w:keepNext/>
              <w:keepLines/>
            </w:pPr>
            <w:r>
              <w:rPr>
                <w:b/>
                <w:bCs/>
              </w:rPr>
              <w:t>Main recommendations</w:t>
            </w:r>
          </w:p>
        </w:tc>
      </w:tr>
      <w:tr w:rsidR="006D1F7F" w14:paraId="5FAE2C91"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8E" w14:textId="77777777" w:rsidR="006D1F7F" w:rsidRDefault="00B03F1B" w:rsidP="00AB5164">
            <w:pPr>
              <w:keepNext/>
              <w:keepLines/>
            </w:pPr>
            <w:r>
              <w:t xml:space="preserve">Chief of General Staff, Lt Gen Md </w:t>
            </w:r>
            <w:proofErr w:type="spellStart"/>
            <w:r>
              <w:t>Mainur</w:t>
            </w:r>
            <w:proofErr w:type="spellEnd"/>
            <w:r>
              <w:t xml:space="preserve"> Rahman</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8F" w14:textId="77777777" w:rsidR="006D1F7F" w:rsidRDefault="00B03F1B" w:rsidP="00AB5164">
            <w:pPr>
              <w:keepNext/>
              <w:keepLines/>
            </w:pPr>
            <w:r>
              <w:t>Lack of orientation causes friction and minor delays; units may overstep limits or underuse the civil administration; powers without legal training led to overcaution and coordination gaps</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0" w14:textId="77777777" w:rsidR="006D1F7F" w:rsidRDefault="00B03F1B" w:rsidP="00AB5164">
            <w:pPr>
              <w:keepNext/>
              <w:keepLines/>
            </w:pPr>
            <w:r>
              <w:t>Joint modules and exercises in the annual training cycle; state structure at BMA and field legal powers in basic and junior staff courses</w:t>
            </w:r>
          </w:p>
        </w:tc>
      </w:tr>
      <w:tr w:rsidR="006D1F7F" w14:paraId="5FAE2C95"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2" w14:textId="77777777" w:rsidR="006D1F7F" w:rsidRDefault="00B03F1B" w:rsidP="00AB5164">
            <w:pPr>
              <w:keepNext/>
              <w:keepLines/>
            </w:pPr>
            <w:r>
              <w:t>Director of Infantry, Brig Gen M. M. H. Chowdhury</w:t>
            </w:r>
          </w:p>
        </w:tc>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3" w14:textId="77777777" w:rsidR="006D1F7F" w:rsidRDefault="00B03F1B" w:rsidP="00AB5164">
            <w:pPr>
              <w:keepNext/>
              <w:keepLines/>
            </w:pPr>
            <w:r>
              <w:t>Companies arrive tactically ready but administratively blank; commanders unsure when dispersal is lawful; neighbouring companies read their powers differently; arrest papers not always as the law requires</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4" w14:textId="77777777" w:rsidR="006D1F7F" w:rsidRDefault="00B03F1B" w:rsidP="00AB5164">
            <w:pPr>
              <w:keepNext/>
              <w:keepLines/>
            </w:pPr>
            <w:r>
              <w:t>Civil-military package in battalion collective training; teaching tied to the infantry career from BMA to NDC; documentation taught at company-commander level</w:t>
            </w:r>
          </w:p>
        </w:tc>
      </w:tr>
      <w:tr w:rsidR="006D1F7F" w14:paraId="5FAE2C99"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6" w14:textId="77777777" w:rsidR="006D1F7F" w:rsidRDefault="00B03F1B" w:rsidP="00AB5164">
            <w:pPr>
              <w:keepLines/>
            </w:pPr>
            <w:r>
              <w:t>Director of Military Training, Brig Gen Md Humayun Kabir</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7" w14:textId="77777777" w:rsidR="006D1F7F" w:rsidRDefault="00B03F1B" w:rsidP="00AB5164">
            <w:pPr>
              <w:keepLines/>
            </w:pPr>
            <w:r>
              <w:t>Training-to-task mismatch; officers unsure of limits on remand, summons and penalties; case diaries and evidence recording new to them; briefings alone are not enough</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8" w14:textId="77777777" w:rsidR="006D1F7F" w:rsidRDefault="00B03F1B" w:rsidP="00AB5164">
            <w:pPr>
              <w:keepLines/>
            </w:pPr>
            <w:r>
              <w:t>Certification before any future delegation; pilot at DSCSC in 2027; phased modules from BMA to NDC; a joint civil-military training cell</w:t>
            </w:r>
          </w:p>
        </w:tc>
      </w:tr>
      <w:tr w:rsidR="006D1F7F" w14:paraId="5FAE2C9D"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A" w14:textId="77777777" w:rsidR="006D1F7F" w:rsidRDefault="00B03F1B" w:rsidP="00AB5164">
            <w:pPr>
              <w:keepLines/>
            </w:pPr>
            <w:r>
              <w:t xml:space="preserve">Director of Military Operations, Brig Gen Dewan Mohammad </w:t>
            </w:r>
            <w:proofErr w:type="spellStart"/>
            <w:r>
              <w:t>Monzur</w:t>
            </w:r>
            <w:proofErr w:type="spellEnd"/>
            <w:r>
              <w:t xml:space="preserve"> Hossain</w:t>
            </w:r>
          </w:p>
        </w:tc>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B" w14:textId="77777777" w:rsidR="006D1F7F" w:rsidRDefault="00B03F1B" w:rsidP="00AB5164">
            <w:pPr>
              <w:keepLines/>
            </w:pPr>
            <w:r>
              <w:t>Gap seen in after-action reports; delayed authorisation, fragmented intelligence and stalled logistics; jurisdictional disputes after September 2024</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C" w14:textId="77777777" w:rsidR="006D1F7F" w:rsidRDefault="00B03F1B" w:rsidP="00AB5164">
            <w:pPr>
              <w:keepLines/>
            </w:pPr>
            <w:r>
              <w:t>Operational-legal certification first; division-level joint command post exercises; a pocket handbook for field commanders</w:t>
            </w:r>
          </w:p>
        </w:tc>
      </w:tr>
      <w:tr w:rsidR="006D1F7F" w14:paraId="5FAE2CA1"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E" w14:textId="77777777" w:rsidR="006D1F7F" w:rsidRDefault="00B03F1B" w:rsidP="00AB5164">
            <w:pPr>
              <w:keepLines/>
            </w:pPr>
            <w:r>
              <w:t xml:space="preserve">Commander, 52 Infantry Brigade, Brig Gen </w:t>
            </w:r>
            <w:proofErr w:type="spellStart"/>
            <w:r>
              <w:t>Siafur</w:t>
            </w:r>
            <w:proofErr w:type="spellEnd"/>
            <w:r>
              <w:t xml:space="preserve"> Rahman</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F" w14:textId="77777777" w:rsidR="006D1F7F" w:rsidRDefault="00B03F1B" w:rsidP="00AB5164">
            <w:pPr>
              <w:keepLines/>
            </w:pPr>
            <w:r>
              <w:t>Commanders unsure whether a requirement goes to the DC or the SP; errors in detention records; small legal cell stretched thin; certification must come before delegation</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0" w14:textId="77777777" w:rsidR="006D1F7F" w:rsidRDefault="00B03F1B" w:rsidP="00AB5164">
            <w:pPr>
              <w:keepLines/>
            </w:pPr>
            <w:r>
              <w:t>Quarterly table-top and annual field exercises with civil agencies; reciprocal attachments; a brigade coordination cell with legal reference cards</w:t>
            </w:r>
          </w:p>
        </w:tc>
      </w:tr>
      <w:tr w:rsidR="006D1F7F" w14:paraId="5FAE2CA5"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A2" w14:textId="77777777" w:rsidR="006D1F7F" w:rsidRDefault="00B03F1B" w:rsidP="00AB5164">
            <w:pPr>
              <w:keepLines/>
            </w:pPr>
            <w:r>
              <w:t>Commander, Para Commando Brigade, Brig Gen MM Imrul Hasan</w:t>
            </w:r>
          </w:p>
        </w:tc>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A3" w14:textId="77777777" w:rsidR="006D1F7F" w:rsidRDefault="00B03F1B" w:rsidP="00AB5164">
            <w:pPr>
              <w:keepLines/>
            </w:pPr>
            <w:r>
              <w:t>Specialised tasks carry the highest legal exposure: inadmissible evidence, challenged use of force and reputational damage</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A4" w14:textId="77777777" w:rsidR="006D1F7F" w:rsidRDefault="00B03F1B" w:rsidP="00AB5164">
            <w:pPr>
              <w:keepLines/>
            </w:pPr>
            <w:r>
              <w:t>Legal module in commando courses; orientation with police special units; annual joint certification exercise; standing legal advice</w:t>
            </w:r>
          </w:p>
        </w:tc>
      </w:tr>
      <w:tr w:rsidR="006D1F7F" w14:paraId="5FAE2CA9"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6" w14:textId="77777777" w:rsidR="006D1F7F" w:rsidRDefault="00B03F1B" w:rsidP="00AB5164">
            <w:pPr>
              <w:keepLines/>
            </w:pPr>
            <w:r>
              <w:t>DC and District Magistrate, Sylhet, Md. Abdullah Al Mamun</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7" w14:textId="77777777" w:rsidR="006D1F7F" w:rsidRDefault="00B03F1B" w:rsidP="00AB5164">
            <w:pPr>
              <w:keepLines/>
            </w:pPr>
            <w:r>
              <w:t>Preparedness rated 5 out of 10; superficial grasp of magisterial procedure and evidence; searches without warrants, detentions beyond limits and force without de-escalation; Sylhet detentions overturned and High Court scrutiny ordered</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8" w14:textId="77777777" w:rsidR="006D1F7F" w:rsidRDefault="00B03F1B" w:rsidP="00AB5164">
            <w:pPr>
              <w:keepLines/>
            </w:pPr>
            <w:r>
              <w:t>Handbook on aid to civil administration; pre-deployment orientation; district liaison cells; embedded legal advisers; common SOPs; joint table-top exercises; certification as a career requirement</w:t>
            </w:r>
          </w:p>
        </w:tc>
      </w:tr>
      <w:tr w:rsidR="006D1F7F" w14:paraId="5FAE2CAD" w14:textId="77777777">
        <w:trPr>
          <w:cantSplit/>
        </w:trPr>
        <w:tc>
          <w:tcPr>
            <w:tcW w:w="223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AA" w14:textId="77777777" w:rsidR="006D1F7F" w:rsidRDefault="00B03F1B" w:rsidP="00AB5164">
            <w:pPr>
              <w:keepLines/>
            </w:pPr>
            <w:r>
              <w:t xml:space="preserve">SP, Sylhet, </w:t>
            </w:r>
            <w:proofErr w:type="spellStart"/>
            <w:r>
              <w:t>Reazul</w:t>
            </w:r>
            <w:proofErr w:type="spellEnd"/>
            <w:r>
              <w:t xml:space="preserve"> Kabir</w:t>
            </w:r>
          </w:p>
        </w:tc>
        <w:tc>
          <w:tcPr>
            <w:tcW w:w="36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AB" w14:textId="77777777" w:rsidR="006D1F7F" w:rsidRDefault="00B03F1B" w:rsidP="00AB5164">
            <w:pPr>
              <w:keepLines/>
            </w:pPr>
            <w:r>
              <w:t>Rated 8 to 9 out of 10 for tactical tasks but 4 to 5 for civil functions; arrests without grounds documented; no chain of custody; female detainees without female custody staff; briefings not passed to company level</w:t>
            </w:r>
          </w:p>
        </w:tc>
        <w:tc>
          <w:tcPr>
            <w:tcW w:w="312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AC" w14:textId="77777777" w:rsidR="006D1F7F" w:rsidRDefault="00B03F1B" w:rsidP="00AB5164">
            <w:pPr>
              <w:keepLines/>
            </w:pPr>
            <w:r>
              <w:t>Pre-deployment legal orientation; round-the-clock legal advice; joint operations centres; annually updated joint SOPs; attachments to police stations</w:t>
            </w:r>
          </w:p>
        </w:tc>
      </w:tr>
    </w:tbl>
    <w:p w14:paraId="5FAE2CAE" w14:textId="77777777" w:rsidR="006D1F7F" w:rsidRDefault="00B03F1B" w:rsidP="00AB5164">
      <w:pPr>
        <w:spacing w:before="60" w:after="240"/>
      </w:pPr>
      <w:r>
        <w:rPr>
          <w:i/>
          <w:iCs/>
        </w:rPr>
        <w:t>Note.</w:t>
      </w:r>
      <w:r>
        <w:t xml:space="preserve"> In the text, interviews are cited as personal communications and are not listed in the references, in line with APA 7. NDC = National Defence College.</w:t>
      </w:r>
    </w:p>
    <w:p w14:paraId="5FAE2CAF" w14:textId="77777777" w:rsidR="006D1F7F" w:rsidRDefault="00B03F1B" w:rsidP="00AB5164">
      <w:pPr>
        <w:ind w:firstLine="720"/>
        <w:jc w:val="both"/>
      </w:pPr>
      <w:r>
        <w:t>The eight interviews agree that the gap is real and visible on the ground, that the September 2024 powers were exercised sincerely but without enough legal preparation, and that joint training with the civil administration is both necessary and feasible within existing training cycles. They differ mainly in emphasis, from institutional reputation at Army Headquarters to legal exposure in specialised units and judicial accountability on the civil side.</w:t>
      </w:r>
    </w:p>
    <w:p w14:paraId="5FAE2CB0" w14:textId="77777777" w:rsidR="006D1F7F" w:rsidRDefault="006D1F7F" w:rsidP="00AB5164">
      <w:pPr>
        <w:sectPr w:rsidR="006D1F7F">
          <w:headerReference w:type="default" r:id="rId41"/>
          <w:footerReference w:type="default" r:id="rId42"/>
          <w:pgSz w:w="11906" w:h="16838"/>
          <w:pgMar w:top="1440" w:right="1440" w:bottom="1440" w:left="1440" w:header="600" w:footer="600" w:gutter="0"/>
          <w:pgNumType w:start="1"/>
          <w:cols w:space="720"/>
          <w:docGrid w:linePitch="360"/>
        </w:sectPr>
      </w:pPr>
    </w:p>
    <w:p w14:paraId="5FAE2CB1" w14:textId="77777777" w:rsidR="006D1F7F" w:rsidRDefault="00B03F1B" w:rsidP="00AB5164">
      <w:pPr>
        <w:keepNext/>
        <w:spacing w:before="120"/>
        <w:jc w:val="center"/>
      </w:pPr>
      <w:r>
        <w:rPr>
          <w:b/>
          <w:bCs/>
        </w:rPr>
        <w:t>Annexure E</w:t>
      </w:r>
    </w:p>
    <w:p w14:paraId="5FAE2CB2" w14:textId="77777777" w:rsidR="006D1F7F" w:rsidRDefault="00B03F1B" w:rsidP="00AB5164">
      <w:pPr>
        <w:keepNext/>
        <w:spacing w:after="240"/>
        <w:jc w:val="center"/>
      </w:pPr>
      <w:r>
        <w:rPr>
          <w:b/>
          <w:bCs/>
        </w:rPr>
        <w:t>Summary of Focus Group Discussions</w:t>
      </w:r>
    </w:p>
    <w:p w14:paraId="5FAE2CB3" w14:textId="77777777" w:rsidR="006D1F7F" w:rsidRDefault="00B03F1B" w:rsidP="00AB5164">
      <w:pPr>
        <w:ind w:firstLine="720"/>
        <w:jc w:val="both"/>
      </w:pPr>
      <w:r>
        <w:t xml:space="preserve">Two FGDs were moderated by the researcher. The first was held at DSCSC on 20 July 2026 with four junior officers: </w:t>
      </w:r>
      <w:proofErr w:type="spellStart"/>
      <w:r>
        <w:t>Capt</w:t>
      </w:r>
      <w:proofErr w:type="spellEnd"/>
      <w:r>
        <w:t xml:space="preserve"> Abdullah Al Islam, </w:t>
      </w:r>
      <w:proofErr w:type="spellStart"/>
      <w:r>
        <w:t>Capt</w:t>
      </w:r>
      <w:proofErr w:type="spellEnd"/>
      <w:r>
        <w:t xml:space="preserve"> Kazi Farhan Sharif, </w:t>
      </w:r>
      <w:proofErr w:type="spellStart"/>
      <w:r>
        <w:t>Capt</w:t>
      </w:r>
      <w:proofErr w:type="spellEnd"/>
      <w:r>
        <w:t xml:space="preserve"> Md Akib Arshad </w:t>
      </w:r>
      <w:proofErr w:type="spellStart"/>
      <w:r>
        <w:t>Ouikko</w:t>
      </w:r>
      <w:proofErr w:type="spellEnd"/>
      <w:r>
        <w:t xml:space="preserve"> and Lt Tahmid Jaman. The second was held at an East Bengal battalion headquarters on 22 July 2026 with the battalion command group: Lt Col Md Shafiqul Islam (commanding officer), Maj M Hasan Al Mahmud (second-in-command), Maj </w:t>
      </w:r>
      <w:proofErr w:type="spellStart"/>
      <w:r>
        <w:t>Sk</w:t>
      </w:r>
      <w:proofErr w:type="spellEnd"/>
      <w:r>
        <w:t xml:space="preserve"> Md </w:t>
      </w:r>
      <w:proofErr w:type="spellStart"/>
      <w:r>
        <w:t>Muzahidul</w:t>
      </w:r>
      <w:proofErr w:type="spellEnd"/>
      <w:r>
        <w:t xml:space="preserve"> Islam and Maj Nur Muhamad Abu </w:t>
      </w:r>
      <w:proofErr w:type="spellStart"/>
      <w:r>
        <w:t>Jobayeer</w:t>
      </w:r>
      <w:proofErr w:type="spellEnd"/>
      <w:r>
        <w:t xml:space="preserve"> (company commanders) and Maj Md </w:t>
      </w:r>
      <w:proofErr w:type="spellStart"/>
      <w:r>
        <w:t>Mahfuzur</w:t>
      </w:r>
      <w:proofErr w:type="spellEnd"/>
      <w:r>
        <w:t xml:space="preserve"> Rahman (adjutant). Table E1 compares the main themes.</w:t>
      </w:r>
    </w:p>
    <w:p w14:paraId="5FAE2CB4" w14:textId="77777777" w:rsidR="006D1F7F" w:rsidRDefault="00B03F1B" w:rsidP="00AB5164">
      <w:pPr>
        <w:keepNext/>
        <w:spacing w:before="240"/>
      </w:pPr>
      <w:r>
        <w:rPr>
          <w:b/>
          <w:bCs/>
        </w:rPr>
        <w:t>Table E1</w:t>
      </w:r>
    </w:p>
    <w:p w14:paraId="5FAE2CB5" w14:textId="77777777" w:rsidR="006D1F7F" w:rsidRDefault="00B03F1B" w:rsidP="00AB5164">
      <w:pPr>
        <w:keepNext/>
        <w:spacing w:after="60"/>
      </w:pPr>
      <w:r>
        <w:rPr>
          <w:i/>
          <w:iCs/>
        </w:rPr>
        <w:t>Main Themes of the Two Focus Group Discussions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3455"/>
        <w:gridCol w:w="3484"/>
      </w:tblGrid>
      <w:tr w:rsidR="006D1F7F" w14:paraId="5FAE2CB9"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B6" w14:textId="77777777" w:rsidR="006D1F7F" w:rsidRDefault="00B03F1B" w:rsidP="00AB5164">
            <w:pPr>
              <w:keepNext/>
              <w:keepLines/>
            </w:pPr>
            <w:r>
              <w:rPr>
                <w:b/>
                <w:bCs/>
              </w:rPr>
              <w:t>Theme</w:t>
            </w:r>
          </w:p>
        </w:tc>
        <w:tc>
          <w:tcPr>
            <w:tcW w:w="345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B7" w14:textId="77777777" w:rsidR="006D1F7F" w:rsidRDefault="00B03F1B" w:rsidP="00AB5164">
            <w:pPr>
              <w:keepNext/>
              <w:keepLines/>
            </w:pPr>
            <w:r>
              <w:rPr>
                <w:b/>
                <w:bCs/>
              </w:rPr>
              <w:t>Junior officers (20 July 2026)</w:t>
            </w:r>
          </w:p>
        </w:tc>
        <w:tc>
          <w:tcPr>
            <w:tcW w:w="348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B8" w14:textId="77777777" w:rsidR="006D1F7F" w:rsidRDefault="00B03F1B" w:rsidP="00AB5164">
            <w:pPr>
              <w:keepNext/>
              <w:keepLines/>
            </w:pPr>
            <w:r>
              <w:rPr>
                <w:b/>
                <w:bCs/>
              </w:rPr>
              <w:t>Battalion command group (22 July 2026)</w:t>
            </w:r>
          </w:p>
        </w:tc>
      </w:tr>
      <w:tr w:rsidR="006D1F7F" w14:paraId="5FAE2CBD"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BA" w14:textId="77777777" w:rsidR="006D1F7F" w:rsidRDefault="00B03F1B" w:rsidP="00AB5164">
            <w:pPr>
              <w:keepNext/>
              <w:keepLines/>
            </w:pPr>
            <w:r>
              <w:t>How knowledge is gained</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BB" w14:textId="77777777" w:rsidR="006D1F7F" w:rsidRDefault="00B03F1B" w:rsidP="00AB5164">
            <w:pPr>
              <w:keepNext/>
              <w:keepLines/>
            </w:pPr>
            <w:r>
              <w:t>From NCOs, adjutants and a summary circulated on WhatsApp ("that PDF was our training")</w:t>
            </w:r>
          </w:p>
        </w:tc>
        <w:tc>
          <w:tcPr>
            <w:tcW w:w="348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BC" w14:textId="77777777" w:rsidR="006D1F7F" w:rsidRDefault="00B03F1B" w:rsidP="00AB5164">
            <w:pPr>
              <w:keepNext/>
              <w:keepLines/>
            </w:pPr>
            <w:r>
              <w:t>From the commanding officer's own briefings and the adjutant's own formats, which leave the unit on posting</w:t>
            </w:r>
          </w:p>
        </w:tc>
      </w:tr>
      <w:tr w:rsidR="006D1F7F" w14:paraId="5FAE2CC1"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BE" w14:textId="77777777" w:rsidR="006D1F7F" w:rsidRDefault="00B03F1B" w:rsidP="00AB5164">
            <w:pPr>
              <w:keepNext/>
              <w:keepLines/>
            </w:pPr>
            <w:r>
              <w:t>September 2024 powers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BF" w14:textId="77777777" w:rsidR="006D1F7F" w:rsidRDefault="00B03F1B" w:rsidP="00AB5164">
            <w:pPr>
              <w:keepNext/>
              <w:keepLines/>
            </w:pPr>
            <w:r>
              <w:t>Uncertainty over authority when signing remand papers; police also unbriefed</w:t>
            </w:r>
          </w:p>
        </w:tc>
        <w:tc>
          <w:tcPr>
            <w:tcW w:w="348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0" w14:textId="77777777" w:rsidR="006D1F7F" w:rsidRDefault="00B03F1B" w:rsidP="00AB5164">
            <w:pPr>
              <w:keepNext/>
              <w:keepLines/>
            </w:pPr>
            <w:r>
              <w:t>Judicial power exercised after about two hours of lecture; outcome described as "luck, not design"</w:t>
            </w:r>
          </w:p>
        </w:tc>
      </w:tr>
      <w:tr w:rsidR="006D1F7F" w14:paraId="5FAE2CC5"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C2" w14:textId="77777777" w:rsidR="006D1F7F" w:rsidRDefault="00B03F1B" w:rsidP="00AB5164">
            <w:pPr>
              <w:keepLines/>
            </w:pPr>
            <w:r>
              <w:t>Coordination</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C3" w14:textId="77777777" w:rsidR="006D1F7F" w:rsidRDefault="00B03F1B" w:rsidP="00AB5164">
            <w:pPr>
              <w:keepLines/>
            </w:pPr>
            <w:r>
              <w:t>Did not know the UNO on a first deployment; a young officer "either goes too soft or too hard"</w:t>
            </w:r>
          </w:p>
        </w:tc>
        <w:tc>
          <w:tcPr>
            <w:tcW w:w="348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C4" w14:textId="77777777" w:rsidR="006D1F7F" w:rsidRDefault="00B03F1B" w:rsidP="00AB5164">
            <w:pPr>
              <w:keepLines/>
            </w:pPr>
            <w:r>
              <w:t>Three police stations followed three systems; the first 72 hours of a deployment spent on orientation</w:t>
            </w:r>
          </w:p>
        </w:tc>
      </w:tr>
      <w:tr w:rsidR="006D1F7F" w14:paraId="5FAE2CC9"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6" w14:textId="77777777" w:rsidR="006D1F7F" w:rsidRDefault="00B03F1B" w:rsidP="00AB5164">
            <w:pPr>
              <w:keepLines/>
            </w:pPr>
            <w:r>
              <w:t>Joint training</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7" w14:textId="77777777" w:rsidR="006D1F7F" w:rsidRDefault="00B03F1B" w:rsidP="00AB5164">
            <w:pPr>
              <w:keepLines/>
            </w:pPr>
            <w:r>
              <w:t>Short attachments to the DC office and police station; scenario-based, not ceremonial</w:t>
            </w:r>
          </w:p>
        </w:tc>
        <w:tc>
          <w:tcPr>
            <w:tcW w:w="348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8" w14:textId="77777777" w:rsidR="006D1F7F" w:rsidRDefault="00B03F1B" w:rsidP="00AB5164">
            <w:pPr>
              <w:keepLines/>
            </w:pPr>
            <w:r>
              <w:t>Light, regular and reciprocal; coordination to be graded as well as tactics</w:t>
            </w:r>
          </w:p>
        </w:tc>
      </w:tr>
      <w:tr w:rsidR="006D1F7F" w14:paraId="5FAE2CCD"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CA" w14:textId="77777777" w:rsidR="006D1F7F" w:rsidRDefault="00B03F1B" w:rsidP="00AB5164">
            <w:pPr>
              <w:keepLines/>
            </w:pPr>
            <w:r>
              <w:t>Where to teach</w:t>
            </w:r>
          </w:p>
        </w:tc>
        <w:tc>
          <w:tcPr>
            <w:tcW w:w="345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CB" w14:textId="77777777" w:rsidR="006D1F7F" w:rsidRDefault="00B03F1B" w:rsidP="00AB5164">
            <w:pPr>
              <w:keepLines/>
            </w:pPr>
            <w:r>
              <w:t>Basics at BMA; a graded serial at SI&amp;T; unit refresher before standby; documentation as an assessed subject</w:t>
            </w:r>
          </w:p>
        </w:tc>
        <w:tc>
          <w:tcPr>
            <w:tcW w:w="3484"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CC" w14:textId="77777777" w:rsidR="006D1F7F" w:rsidRDefault="00B03F1B" w:rsidP="00AB5164">
            <w:pPr>
              <w:keepLines/>
            </w:pPr>
            <w:r>
              <w:t>Awareness at BMA; SI&amp;T with magistrate role-players; DSCSC as the main fixing point; documentation taught with coordination</w:t>
            </w:r>
          </w:p>
        </w:tc>
      </w:tr>
    </w:tbl>
    <w:p w14:paraId="5FAE2CCE" w14:textId="77777777" w:rsidR="006D1F7F" w:rsidRDefault="00B03F1B" w:rsidP="00AB5164">
      <w:pPr>
        <w:spacing w:before="60" w:after="240"/>
      </w:pPr>
      <w:r>
        <w:rPr>
          <w:i/>
          <w:iCs/>
        </w:rPr>
        <w:t>Note.</w:t>
      </w:r>
      <w:r>
        <w:t xml:space="preserve"> NCO = non-commissioned officer. Quotations are from the FGD records.</w:t>
      </w:r>
    </w:p>
    <w:p w14:paraId="5FAE2CCF" w14:textId="77777777" w:rsidR="006D1F7F" w:rsidRDefault="00B03F1B" w:rsidP="00AB5164">
      <w:pPr>
        <w:ind w:firstLine="720"/>
        <w:jc w:val="both"/>
      </w:pPr>
      <w:r>
        <w:t>Both groups confirmed that the gap is bridged by individual initiative rather than by the institution, and both raised documentation skills unprompted.</w:t>
      </w:r>
    </w:p>
    <w:sectPr w:rsidR="006D1F7F">
      <w:headerReference w:type="default" r:id="rId43"/>
      <w:footerReference w:type="default" r:id="rId44"/>
      <w:pgSz w:w="11906" w:h="16838"/>
      <w:pgMar w:top="1440" w:right="1440" w:bottom="144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05C05" w14:textId="77777777" w:rsidR="00756C7E" w:rsidRDefault="00756C7E">
      <w:pPr>
        <w:spacing w:line="240" w:lineRule="auto"/>
      </w:pPr>
      <w:r>
        <w:separator/>
      </w:r>
    </w:p>
  </w:endnote>
  <w:endnote w:type="continuationSeparator" w:id="0">
    <w:p w14:paraId="191D9EF7" w14:textId="77777777" w:rsidR="00756C7E" w:rsidRDefault="00756C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B" w14:textId="428AD469" w:rsidR="006D1F7F" w:rsidRDefault="00B03F1B">
    <w:pPr>
      <w:jc w:val="center"/>
    </w:pPr>
    <w:r>
      <w:fldChar w:fldCharType="begin"/>
    </w:r>
    <w:r>
      <w:instrText>PAGE</w:instrText>
    </w:r>
    <w:r>
      <w:fldChar w:fldCharType="separate"/>
    </w:r>
    <w:r w:rsidR="004B5583">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D" w14:textId="77777777" w:rsidR="006D1F7F" w:rsidRDefault="006D1F7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F" w14:textId="55206F8C" w:rsidR="006D1F7F" w:rsidRDefault="00B03F1B">
    <w:pPr>
      <w:jc w:val="center"/>
    </w:pPr>
    <w:r>
      <w:t>1-</w:t>
    </w:r>
    <w:r>
      <w:fldChar w:fldCharType="begin"/>
    </w:r>
    <w:r>
      <w:instrText>PAGE</w:instrText>
    </w:r>
    <w:r>
      <w:fldChar w:fldCharType="separate"/>
    </w:r>
    <w:r w:rsidR="004B5583">
      <w:rPr>
        <w:noProof/>
      </w:rPr>
      <w:t>1</w:t>
    </w:r>
    <w:r>
      <w:fldChar w:fldCharType="end"/>
    </w:r>
  </w:p>
  <w:p w14:paraId="5FAE2CF0" w14:textId="77777777" w:rsidR="006D1F7F" w:rsidRDefault="00B03F1B">
    <w:pPr>
      <w:jc w:val="center"/>
    </w:pPr>
    <w:r>
      <w:t>RESTRICTED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2" w14:textId="586428E5" w:rsidR="006D1F7F" w:rsidRDefault="00B03F1B">
    <w:pPr>
      <w:jc w:val="center"/>
    </w:pPr>
    <w:r>
      <w:t>2-</w:t>
    </w:r>
    <w:r>
      <w:fldChar w:fldCharType="begin"/>
    </w:r>
    <w:r>
      <w:instrText>PAGE</w:instrText>
    </w:r>
    <w:r>
      <w:fldChar w:fldCharType="separate"/>
    </w:r>
    <w:r w:rsidR="004B5583">
      <w:rPr>
        <w:noProof/>
      </w:rPr>
      <w:t>1</w:t>
    </w:r>
    <w:r>
      <w:fldChar w:fldCharType="end"/>
    </w:r>
  </w:p>
  <w:p w14:paraId="5FAE2CF3" w14:textId="77777777" w:rsidR="006D1F7F" w:rsidRDefault="00B03F1B">
    <w:pPr>
      <w:jc w:val="center"/>
    </w:pPr>
    <w:r>
      <w:t>RESTRICTED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5" w14:textId="1581CDA2" w:rsidR="006D1F7F" w:rsidRDefault="00B03F1B">
    <w:pPr>
      <w:jc w:val="center"/>
    </w:pPr>
    <w:r>
      <w:t>3-</w:t>
    </w:r>
    <w:r>
      <w:fldChar w:fldCharType="begin"/>
    </w:r>
    <w:r>
      <w:instrText>PAGE</w:instrText>
    </w:r>
    <w:r>
      <w:fldChar w:fldCharType="separate"/>
    </w:r>
    <w:r w:rsidR="004B5583">
      <w:rPr>
        <w:noProof/>
      </w:rPr>
      <w:t>1</w:t>
    </w:r>
    <w:r>
      <w:fldChar w:fldCharType="end"/>
    </w:r>
  </w:p>
  <w:p w14:paraId="5FAE2CF6" w14:textId="77777777" w:rsidR="006D1F7F" w:rsidRDefault="00B03F1B">
    <w:pPr>
      <w:jc w:val="center"/>
    </w:pPr>
    <w:r>
      <w:t>RESTRICTED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8" w14:textId="2FBA7DAB" w:rsidR="006D1F7F" w:rsidRDefault="00B03F1B">
    <w:pPr>
      <w:jc w:val="center"/>
    </w:pPr>
    <w:r>
      <w:t>4-</w:t>
    </w:r>
    <w:r>
      <w:fldChar w:fldCharType="begin"/>
    </w:r>
    <w:r>
      <w:instrText>PAGE</w:instrText>
    </w:r>
    <w:r>
      <w:fldChar w:fldCharType="separate"/>
    </w:r>
    <w:r w:rsidR="004B5583">
      <w:rPr>
        <w:noProof/>
      </w:rPr>
      <w:t>1</w:t>
    </w:r>
    <w:r>
      <w:fldChar w:fldCharType="end"/>
    </w:r>
  </w:p>
  <w:p w14:paraId="5FAE2CF9" w14:textId="77777777" w:rsidR="006D1F7F" w:rsidRDefault="00B03F1B">
    <w:pPr>
      <w:jc w:val="center"/>
    </w:pPr>
    <w:r>
      <w:t>RESTRICTED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B" w14:textId="2073DD58" w:rsidR="006D1F7F" w:rsidRDefault="00B03F1B">
    <w:pPr>
      <w:jc w:val="center"/>
    </w:pPr>
    <w:r>
      <w:t>5-</w:t>
    </w:r>
    <w:r>
      <w:fldChar w:fldCharType="begin"/>
    </w:r>
    <w:r>
      <w:instrText>PAGE</w:instrText>
    </w:r>
    <w:r>
      <w:fldChar w:fldCharType="separate"/>
    </w:r>
    <w:r w:rsidR="004B5583">
      <w:rPr>
        <w:noProof/>
      </w:rPr>
      <w:t>1</w:t>
    </w:r>
    <w:r>
      <w:fldChar w:fldCharType="end"/>
    </w:r>
  </w:p>
  <w:p w14:paraId="5FAE2CFC" w14:textId="77777777" w:rsidR="006D1F7F" w:rsidRDefault="00B03F1B">
    <w:pPr>
      <w:jc w:val="center"/>
    </w:pPr>
    <w:r>
      <w:t>RESTRICTED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E" w14:textId="17FF32BE" w:rsidR="006D1F7F" w:rsidRDefault="00B03F1B">
    <w:pPr>
      <w:jc w:val="center"/>
    </w:pPr>
    <w:r>
      <w:t>R-</w:t>
    </w:r>
    <w:r>
      <w:fldChar w:fldCharType="begin"/>
    </w:r>
    <w:r>
      <w:instrText>PAGE</w:instrText>
    </w:r>
    <w:r>
      <w:fldChar w:fldCharType="separate"/>
    </w:r>
    <w:r w:rsidR="004B5583">
      <w:rPr>
        <w:noProof/>
      </w:rPr>
      <w:t>1</w:t>
    </w:r>
    <w:r>
      <w:fldChar w:fldCharType="end"/>
    </w:r>
  </w:p>
  <w:p w14:paraId="5FAE2CFF" w14:textId="77777777" w:rsidR="006D1F7F" w:rsidRDefault="00B03F1B">
    <w:pPr>
      <w:jc w:val="center"/>
    </w:pPr>
    <w:r>
      <w:t>RESTRICTED</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1" w14:textId="344A5839" w:rsidR="006D1F7F" w:rsidRDefault="00B03F1B">
    <w:pPr>
      <w:jc w:val="center"/>
    </w:pPr>
    <w:r>
      <w:t>A-</w:t>
    </w:r>
    <w:r>
      <w:fldChar w:fldCharType="begin"/>
    </w:r>
    <w:r>
      <w:instrText>PAGE</w:instrText>
    </w:r>
    <w:r>
      <w:fldChar w:fldCharType="separate"/>
    </w:r>
    <w:r w:rsidR="004B5583">
      <w:rPr>
        <w:noProof/>
      </w:rPr>
      <w:t>1</w:t>
    </w:r>
    <w:r>
      <w:fldChar w:fldCharType="end"/>
    </w:r>
  </w:p>
  <w:p w14:paraId="5FAE2D02" w14:textId="77777777" w:rsidR="006D1F7F" w:rsidRDefault="00B03F1B">
    <w:pPr>
      <w:jc w:val="center"/>
    </w:pPr>
    <w:r>
      <w:t>RESTRICTED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4" w14:textId="23275B33" w:rsidR="006D1F7F" w:rsidRDefault="00B03F1B">
    <w:pPr>
      <w:jc w:val="center"/>
    </w:pPr>
    <w:r>
      <w:t>B-</w:t>
    </w:r>
    <w:r>
      <w:fldChar w:fldCharType="begin"/>
    </w:r>
    <w:r>
      <w:instrText>PAGE</w:instrText>
    </w:r>
    <w:r>
      <w:fldChar w:fldCharType="separate"/>
    </w:r>
    <w:r w:rsidR="004B5583">
      <w:rPr>
        <w:noProof/>
      </w:rPr>
      <w:t>1</w:t>
    </w:r>
    <w:r>
      <w:fldChar w:fldCharType="end"/>
    </w:r>
  </w:p>
  <w:p w14:paraId="5FAE2D05" w14:textId="77777777" w:rsidR="006D1F7F" w:rsidRDefault="00B03F1B">
    <w:pPr>
      <w:jc w:val="center"/>
    </w:pPr>
    <w:r>
      <w:t>RESTRICTED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7" w14:textId="37E27ADC" w:rsidR="006D1F7F" w:rsidRDefault="00B03F1B">
    <w:pPr>
      <w:jc w:val="center"/>
    </w:pPr>
    <w:r>
      <w:t>C-</w:t>
    </w:r>
    <w:r>
      <w:fldChar w:fldCharType="begin"/>
    </w:r>
    <w:r>
      <w:instrText>PAGE</w:instrText>
    </w:r>
    <w:r>
      <w:fldChar w:fldCharType="separate"/>
    </w:r>
    <w:r w:rsidR="004B5583">
      <w:rPr>
        <w:noProof/>
      </w:rPr>
      <w:t>1</w:t>
    </w:r>
    <w:r>
      <w:fldChar w:fldCharType="end"/>
    </w:r>
  </w:p>
  <w:p w14:paraId="5FAE2D08" w14:textId="77777777" w:rsidR="006D1F7F" w:rsidRDefault="00B03F1B">
    <w:pPr>
      <w:jc w:val="center"/>
    </w:pPr>
    <w:r>
      <w:t>RESTRICTED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A" w14:textId="069020C5" w:rsidR="006D1F7F" w:rsidRDefault="00B03F1B">
    <w:pPr>
      <w:jc w:val="center"/>
    </w:pPr>
    <w:r>
      <w:t>D-</w:t>
    </w:r>
    <w:r>
      <w:fldChar w:fldCharType="begin"/>
    </w:r>
    <w:r>
      <w:instrText>PAGE</w:instrText>
    </w:r>
    <w:r>
      <w:fldChar w:fldCharType="separate"/>
    </w:r>
    <w:r w:rsidR="004B5583">
      <w:rPr>
        <w:noProof/>
      </w:rPr>
      <w:t>1</w:t>
    </w:r>
    <w:r>
      <w:fldChar w:fldCharType="end"/>
    </w:r>
  </w:p>
  <w:p w14:paraId="5FAE2D0B" w14:textId="77777777" w:rsidR="006D1F7F" w:rsidRDefault="00B03F1B">
    <w:pPr>
      <w:jc w:val="center"/>
    </w:pPr>
    <w:r>
      <w:t>RESTRICTED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D" w14:textId="6245C6AF" w:rsidR="006D1F7F" w:rsidRDefault="00B03F1B">
    <w:pPr>
      <w:jc w:val="center"/>
    </w:pPr>
    <w:r>
      <w:t>E-</w:t>
    </w:r>
    <w:r>
      <w:fldChar w:fldCharType="begin"/>
    </w:r>
    <w:r>
      <w:instrText>PAGE</w:instrText>
    </w:r>
    <w:r>
      <w:fldChar w:fldCharType="separate"/>
    </w:r>
    <w:r w:rsidR="004B5583">
      <w:rPr>
        <w:noProof/>
      </w:rPr>
      <w:t>1</w:t>
    </w:r>
    <w:r>
      <w:fldChar w:fldCharType="end"/>
    </w:r>
  </w:p>
  <w:p w14:paraId="5FAE2D0E" w14:textId="77777777" w:rsidR="006D1F7F" w:rsidRDefault="00B03F1B">
    <w:pPr>
      <w:jc w:val="center"/>
    </w:pPr>
    <w: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D6DD1" w14:textId="77777777" w:rsidR="00756C7E" w:rsidRDefault="00756C7E">
      <w:pPr>
        <w:spacing w:line="240" w:lineRule="auto"/>
      </w:pPr>
      <w:r>
        <w:separator/>
      </w:r>
    </w:p>
  </w:footnote>
  <w:footnote w:type="continuationSeparator" w:id="0">
    <w:p w14:paraId="08407694" w14:textId="77777777" w:rsidR="00756C7E" w:rsidRDefault="00756C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A" w14:textId="77777777" w:rsidR="006D1F7F" w:rsidRDefault="006D1F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C" w14:textId="77777777" w:rsidR="006D1F7F" w:rsidRDefault="006D1F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E" w14:textId="77777777" w:rsidR="006D1F7F" w:rsidRDefault="00B03F1B">
    <w:pPr>
      <w:jc w:val="center"/>
    </w:pPr>
    <w:r>
      <w:t>RESTRICTED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1" w14:textId="77777777" w:rsidR="006D1F7F" w:rsidRDefault="00B03F1B">
    <w:pPr>
      <w:jc w:val="center"/>
    </w:pPr>
    <w:r>
      <w:t>RESTRICTED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4" w14:textId="77777777" w:rsidR="006D1F7F" w:rsidRDefault="00B03F1B">
    <w:pPr>
      <w:jc w:val="center"/>
    </w:pPr>
    <w:r>
      <w:t>RESTRICTED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7" w14:textId="77777777" w:rsidR="006D1F7F" w:rsidRDefault="00B03F1B">
    <w:pPr>
      <w:jc w:val="center"/>
    </w:pPr>
    <w:r>
      <w:t>RESTRICTED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A" w14:textId="77777777" w:rsidR="006D1F7F" w:rsidRDefault="00B03F1B">
    <w:pPr>
      <w:jc w:val="center"/>
    </w:pPr>
    <w:r>
      <w:t>RESTRICTED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D" w14:textId="77777777" w:rsidR="006D1F7F" w:rsidRDefault="00B03F1B">
    <w:pPr>
      <w:jc w:val="center"/>
    </w:pPr>
    <w:r>
      <w:t>RESTRICTED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0" w14:textId="77777777" w:rsidR="006D1F7F" w:rsidRDefault="00B03F1B">
    <w:pPr>
      <w:jc w:val="center"/>
    </w:pPr>
    <w:r>
      <w:t>RESTRICTED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3" w14:textId="77777777" w:rsidR="006D1F7F" w:rsidRDefault="00B03F1B">
    <w:pPr>
      <w:jc w:val="center"/>
    </w:pPr>
    <w:r>
      <w:t>RESTRICTED</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6" w14:textId="77777777" w:rsidR="006D1F7F" w:rsidRDefault="00B03F1B">
    <w:pPr>
      <w:jc w:val="center"/>
    </w:pPr>
    <w:r>
      <w:t>RESTRICTED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9" w14:textId="77777777" w:rsidR="006D1F7F" w:rsidRDefault="00B03F1B">
    <w:pPr>
      <w:jc w:val="center"/>
    </w:pPr>
    <w:r>
      <w:t>RESTRICTED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C" w14:textId="77777777" w:rsidR="006D1F7F" w:rsidRDefault="00B03F1B">
    <w:pPr>
      <w:jc w:val="center"/>
    </w:pPr>
    <w: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E12B3"/>
    <w:multiLevelType w:val="hybridMultilevel"/>
    <w:tmpl w:val="FF284AD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D237149"/>
    <w:multiLevelType w:val="singleLevel"/>
    <w:tmpl w:val="B98A691C"/>
    <w:lvl w:ilvl="0">
      <w:start w:val="1"/>
      <w:numFmt w:val="bullet"/>
      <w:lvlText w:val="•"/>
      <w:lvlJc w:val="left"/>
      <w:pPr>
        <w:ind w:left="220" w:hanging="220"/>
      </w:pPr>
      <w:rPr>
        <w:rFonts w:ascii="Arial" w:hAnsi="Arial" w:cs="Arial"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F7F"/>
    <w:rsid w:val="00004B66"/>
    <w:rsid w:val="00080F68"/>
    <w:rsid w:val="000B1E2A"/>
    <w:rsid w:val="000D0EE9"/>
    <w:rsid w:val="001102E2"/>
    <w:rsid w:val="00152707"/>
    <w:rsid w:val="001C7421"/>
    <w:rsid w:val="001E2832"/>
    <w:rsid w:val="001F720E"/>
    <w:rsid w:val="00255D9B"/>
    <w:rsid w:val="002A48C8"/>
    <w:rsid w:val="003D0FF8"/>
    <w:rsid w:val="003D21AA"/>
    <w:rsid w:val="003D41BA"/>
    <w:rsid w:val="003D4F55"/>
    <w:rsid w:val="00405D27"/>
    <w:rsid w:val="00436A5D"/>
    <w:rsid w:val="004701CB"/>
    <w:rsid w:val="004B5583"/>
    <w:rsid w:val="004B7E48"/>
    <w:rsid w:val="004F519A"/>
    <w:rsid w:val="00542C45"/>
    <w:rsid w:val="00587C31"/>
    <w:rsid w:val="005C1E2F"/>
    <w:rsid w:val="005D4B28"/>
    <w:rsid w:val="005F5B9F"/>
    <w:rsid w:val="00626388"/>
    <w:rsid w:val="006314E4"/>
    <w:rsid w:val="00634B70"/>
    <w:rsid w:val="00636204"/>
    <w:rsid w:val="00643AFA"/>
    <w:rsid w:val="0064417C"/>
    <w:rsid w:val="00665E6E"/>
    <w:rsid w:val="006840A1"/>
    <w:rsid w:val="006D1F7F"/>
    <w:rsid w:val="006F2BEA"/>
    <w:rsid w:val="00743F67"/>
    <w:rsid w:val="00756C7E"/>
    <w:rsid w:val="0076679B"/>
    <w:rsid w:val="00777D94"/>
    <w:rsid w:val="00780824"/>
    <w:rsid w:val="007B6A4D"/>
    <w:rsid w:val="007D7822"/>
    <w:rsid w:val="007F2CF5"/>
    <w:rsid w:val="008562B4"/>
    <w:rsid w:val="008651DF"/>
    <w:rsid w:val="008722E4"/>
    <w:rsid w:val="00884D81"/>
    <w:rsid w:val="00940B6C"/>
    <w:rsid w:val="00966BCE"/>
    <w:rsid w:val="00992429"/>
    <w:rsid w:val="00A17780"/>
    <w:rsid w:val="00A22E12"/>
    <w:rsid w:val="00A31991"/>
    <w:rsid w:val="00A65557"/>
    <w:rsid w:val="00AB5164"/>
    <w:rsid w:val="00AB5C73"/>
    <w:rsid w:val="00AC435A"/>
    <w:rsid w:val="00B03F1B"/>
    <w:rsid w:val="00B06841"/>
    <w:rsid w:val="00B17A29"/>
    <w:rsid w:val="00B265CE"/>
    <w:rsid w:val="00BA4F7D"/>
    <w:rsid w:val="00BA73BD"/>
    <w:rsid w:val="00C06792"/>
    <w:rsid w:val="00C27621"/>
    <w:rsid w:val="00C429EE"/>
    <w:rsid w:val="00C43E44"/>
    <w:rsid w:val="00CA45CD"/>
    <w:rsid w:val="00CA55D2"/>
    <w:rsid w:val="00CC58A9"/>
    <w:rsid w:val="00D022FA"/>
    <w:rsid w:val="00D35B1C"/>
    <w:rsid w:val="00D468C1"/>
    <w:rsid w:val="00D46974"/>
    <w:rsid w:val="00DC3EF9"/>
    <w:rsid w:val="00E734F0"/>
    <w:rsid w:val="00E92CDF"/>
    <w:rsid w:val="00EA2BF4"/>
    <w:rsid w:val="00EA6FEA"/>
    <w:rsid w:val="00EF6B40"/>
    <w:rsid w:val="00FE2F05"/>
    <w:rsid w:val="00FE77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25DB"/>
  <w15:docId w15:val="{5FBD1322-4632-43B4-96B8-CB32173F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apa7">
    <w:name w:val="apa7"/>
    <w:basedOn w:val="TableList3"/>
    <w:uiPriority w:val="99"/>
    <w:rsid w:val="00D468C1"/>
    <w:pPr>
      <w:spacing w:line="240" w:lineRule="auto"/>
    </w:pPr>
    <w:tblPr>
      <w:tblBorders>
        <w:top w:val="dotted" w:sz="4" w:space="0" w:color="D5DCE4" w:themeColor="text2" w:themeTint="33"/>
        <w:bottom w:val="none" w:sz="0" w:space="0" w:color="auto"/>
        <w:insideH w:val="none" w:sz="0" w:space="0" w:color="auto"/>
      </w:tblBorders>
    </w:tblPr>
    <w:tcPr>
      <w:shd w:val="clear" w:color="auto" w:fill="auto"/>
      <w:vAlign w:val="center"/>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468C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1.xml"/><Relationship Id="rId34" Type="http://schemas.openxmlformats.org/officeDocument/2006/relationships/footer" Target="footer8.xml"/><Relationship Id="rId42" Type="http://schemas.openxmlformats.org/officeDocument/2006/relationships/footer" Target="footer12.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fontTable" Target="fontTable.xml"/><Relationship Id="rId5" Type="http://schemas.openxmlformats.org/officeDocument/2006/relationships/footnotes" Target="footnotes.xml"/><Relationship Id="rId28" Type="http://schemas.openxmlformats.org/officeDocument/2006/relationships/footer" Target="footer6.xml"/><Relationship Id="rId36" Type="http://schemas.openxmlformats.org/officeDocument/2006/relationships/footer" Target="footer9.xml"/><Relationship Id="rId10" Type="http://schemas.openxmlformats.org/officeDocument/2006/relationships/footer" Target="footer2.xml"/><Relationship Id="rId31" Type="http://schemas.openxmlformats.org/officeDocument/2006/relationships/header" Target="header7.xml"/><Relationship Id="rId44"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7" Type="http://schemas.openxmlformats.org/officeDocument/2006/relationships/header" Target="header6.xml"/><Relationship Id="rId35" Type="http://schemas.openxmlformats.org/officeDocument/2006/relationships/header" Target="header9.xml"/><Relationship Id="rId43" Type="http://schemas.openxmlformats.org/officeDocument/2006/relationships/header" Target="header13.xml"/><Relationship Id="rId8" Type="http://schemas.openxmlformats.org/officeDocument/2006/relationships/footer" Target="footer1.xml"/><Relationship Id="rId3" Type="http://schemas.openxmlformats.org/officeDocument/2006/relationships/settings" Target="settings.xml"/><Relationship Id="rId17" Type="http://schemas.openxmlformats.org/officeDocument/2006/relationships/header" Target="header4.xml"/><Relationship Id="rId25" Type="http://schemas.openxmlformats.org/officeDocument/2006/relationships/footer" Target="footer5.xml"/><Relationship Id="rId33" Type="http://schemas.openxmlformats.org/officeDocument/2006/relationships/header" Target="header8.xml"/><Relationship Id="rId38" Type="http://schemas.openxmlformats.org/officeDocument/2006/relationships/footer" Target="footer10.xml"/><Relationship Id="rId46" Type="http://schemas.openxmlformats.org/officeDocument/2006/relationships/theme" Target="theme/theme1.xml"/><Relationship Id="rId41" Type="http://schemas.openxmlformats.org/officeDocument/2006/relationships/header" Target="header12.xml"/><Relationship Id="rIdChart1" Type="http://schemas.openxmlformats.org/officeDocument/2006/relationships/chart" Target="charts/chart1.xml"/><Relationship Id="rIdChart2" Type="http://schemas.openxmlformats.org/officeDocument/2006/relationships/chart" Target="charts/chart2.xml"/><Relationship Id="rIdChart3" Type="http://schemas.openxmlformats.org/officeDocument/2006/relationships/chart" Target="charts/chart3.xml"/><Relationship Id="rIdChart4" Type="http://schemas.openxmlformats.org/officeDocument/2006/relationships/chart" Target="charts/chart4.xml"/><Relationship Id="rIdChart5" Type="http://schemas.openxmlformats.org/officeDocument/2006/relationships/chart" Target="charts/chart5.xml"/><Relationship Id="rIdChart6" Type="http://schemas.openxmlformats.org/officeDocument/2006/relationships/chart" Target="charts/chart6.xml"/><Relationship Id="rIdChart7" Type="http://schemas.openxmlformats.org/officeDocument/2006/relationships/chart" Target="charts/chart7.xml"/><Relationship Id="rIdChart8" Type="http://schemas.openxmlformats.org/officeDocument/2006/relationships/chart" Target="charts/chart8.xml"/><Relationship Id="rIdChart9" Type="http://schemas.openxmlformats.org/officeDocument/2006/relationships/chart" Target="charts/chart9.xml"/><Relationship Id="rIdChart10" Type="http://schemas.openxmlformats.org/officeDocument/2006/relationships/chart" Target="charts/chart10.xml"/><Relationship Id="rIdChart11" Type="http://schemas.openxmlformats.org/officeDocument/2006/relationships/chart" Target="charts/chart11.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Sheet5.xlsx"/></Relationships>
</file>

<file path=word/charts/_rels/chart6.xml.rels><?xml version="1.0" encoding="UTF-8" standalone="yes"?><Relationships xmlns="http://schemas.openxmlformats.org/package/2006/relationships"><Relationship Id="rId1" Type="http://schemas.openxmlformats.org/officeDocument/2006/relationships/package" Target="../embeddings/Microsoft_Excel_Sheet6.xlsx"/></Relationships>
</file>

<file path=word/charts/_rels/chart7.xml.rels><?xml version="1.0" encoding="UTF-8" standalone="yes"?><Relationships xmlns="http://schemas.openxmlformats.org/package/2006/relationships"><Relationship Id="rId1" Type="http://schemas.openxmlformats.org/officeDocument/2006/relationships/package" Target="../embeddings/Microsoft_Excel_Sheet7.xlsx"/></Relationships>
</file>

<file path=word/charts/_rels/chart8.xml.rels><?xml version="1.0" encoding="UTF-8" standalone="yes"?><Relationships xmlns="http://schemas.openxmlformats.org/package/2006/relationships"><Relationship Id="rId1" Type="http://schemas.openxmlformats.org/officeDocument/2006/relationships/package" Target="../embeddings/Microsoft_Excel_Sheet8.xlsx"/></Relationships>
</file>

<file path=word/charts/_rels/chart9.xml.rels><?xml version="1.0" encoding="UTF-8" standalone="yes"?><Relationships xmlns="http://schemas.openxmlformats.org/package/2006/relationships"><Relationship Id="rId1" Type="http://schemas.openxmlformats.org/officeDocument/2006/relationships/package" Target="../embeddings/Microsoft_Excel_Sheet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Microsoft_Excel_Sheet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Microsoft_Excel_Sheet11.xlsx"/></Relationships>
</file>

<file path=word/charts/chart1.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percentStacked"/>
        <c:varyColors val="0"/>
        <c:ser>
          <c:idx val="0"/>
          <c:order val="0"/>
          <c:tx>
            <c:strRef>
              <c:f>Sheet1!$B$1</c:f>
              <c:strCache>
                <c:ptCount val="1"/>
                <c:pt idx="0">
                  <c:v>Not important</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Sheet1!$B$2:$B$7</c:f>
              <c:numCache>
                <c:formatCode>General</c:formatCode>
                <c:ptCount val="6"/>
                <c:pt idx="0">
                  <c:v>16</c:v>
                </c:pt>
                <c:pt idx="1">
                  <c:v>17</c:v>
                </c:pt>
                <c:pt idx="2">
                  <c:v>17</c:v>
                </c:pt>
                <c:pt idx="3">
                  <c:v>18</c:v>
                </c:pt>
                <c:pt idx="4">
                  <c:v>21</c:v>
                </c:pt>
                <c:pt idx="5">
                  <c:v>17</c:v>
                </c:pt>
              </c:numCache>
            </c:numRef>
          </c:val>
        </c:ser>
        <c:ser>
          <c:idx val="1"/>
          <c:order val="1"/>
          <c:tx>
            <c:strRef>
              <c:f>Sheet1!$C$1</c:f>
              <c:strCache>
                <c:ptCount val="1"/>
                <c:pt idx="0">
                  <c:v>Slightly important</c:v>
                </c:pt>
              </c:strCache>
            </c:strRef>
          </c:tx>
          <c:spPr>
            <a:gradFill rotWithShape="1">
              <a:gsLst>
                <a:gs pos="0">
                  <a:srgbClr val="F2C4A3"/>
                </a:gs>
                <a:gs pos="30000">
                  <a:srgbClr val="EEAF84"/>
                </a:gs>
                <a:gs pos="50000">
                  <a:srgbClr val="D1966D"/>
                </a:gs>
                <a:gs pos="58000">
                  <a:srgbClr val="EEAD81"/>
                </a:gs>
                <a:gs pos="100000">
                  <a:srgbClr val="F1BB96"/>
                </a:gs>
              </a:gsLst>
              <a:lin ang="0" scaled="0"/>
            </a:gradFill>
            <a:ln w="9525">
              <a:solidFill>
                <a:srgbClr val="9A6E51"/>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Sheet1!$C$2:$C$7</c:f>
              <c:numCache>
                <c:formatCode>General</c:formatCode>
                <c:ptCount val="6"/>
                <c:pt idx="0">
                  <c:v>21</c:v>
                </c:pt>
                <c:pt idx="1">
                  <c:v>18</c:v>
                </c:pt>
                <c:pt idx="2">
                  <c:v>16</c:v>
                </c:pt>
                <c:pt idx="3">
                  <c:v>19</c:v>
                </c:pt>
                <c:pt idx="4">
                  <c:v>15</c:v>
                </c:pt>
                <c:pt idx="5">
                  <c:v>14</c:v>
                </c:pt>
              </c:numCache>
            </c:numRef>
          </c:val>
        </c:ser>
        <c:ser>
          <c:idx val="2"/>
          <c:order val="2"/>
          <c:tx>
            <c:strRef>
              <c:f>Sheet1!$D$1</c:f>
              <c:strCache>
                <c:ptCount val="1"/>
                <c:pt idx="0">
                  <c:v>Moderately important</c:v>
                </c:pt>
              </c:strCache>
            </c:strRef>
          </c:tx>
          <c:spPr>
            <a:gradFill rotWithShape="1">
              <a:gsLst>
                <a:gs pos="0">
                  <a:srgbClr val="E4E8EB"/>
                </a:gs>
                <a:gs pos="30000">
                  <a:srgbClr val="DBE0E5"/>
                </a:gs>
                <a:gs pos="50000">
                  <a:srgbClr val="BFC3C8"/>
                </a:gs>
                <a:gs pos="58000">
                  <a:srgbClr val="DBDFE4"/>
                </a:gs>
                <a:gs pos="100000">
                  <a:srgbClr val="E1E5E9"/>
                </a:gs>
              </a:gsLst>
              <a:lin ang="0" scaled="0"/>
            </a:gradFill>
            <a:ln w="9525">
              <a:solidFill>
                <a:srgbClr val="8D9094"/>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Sheet1!$D$2:$D$7</c:f>
              <c:numCache>
                <c:formatCode>General</c:formatCode>
                <c:ptCount val="6"/>
                <c:pt idx="0">
                  <c:v>26</c:v>
                </c:pt>
                <c:pt idx="1">
                  <c:v>26</c:v>
                </c:pt>
                <c:pt idx="2">
                  <c:v>27</c:v>
                </c:pt>
                <c:pt idx="3">
                  <c:v>23</c:v>
                </c:pt>
                <c:pt idx="4">
                  <c:v>25</c:v>
                </c:pt>
                <c:pt idx="5">
                  <c:v>22</c:v>
                </c:pt>
              </c:numCache>
            </c:numRef>
          </c:val>
        </c:ser>
        <c:ser>
          <c:idx val="3"/>
          <c:order val="3"/>
          <c:tx>
            <c:strRef>
              <c:f>Sheet1!$E$1</c:f>
              <c:strCache>
                <c:ptCount val="1"/>
                <c:pt idx="0">
                  <c:v>Important</c:v>
                </c:pt>
              </c:strCache>
            </c:strRef>
          </c:tx>
          <c:spPr>
            <a:gradFill rotWithShape="1">
              <a:gsLst>
                <a:gs pos="0">
                  <a:srgbClr val="667687"/>
                </a:gs>
                <a:gs pos="30000">
                  <a:srgbClr val="31485E"/>
                </a:gs>
                <a:gs pos="50000">
                  <a:srgbClr val="20354A"/>
                </a:gs>
                <a:gs pos="58000">
                  <a:srgbClr val="2D445B"/>
                </a:gs>
                <a:gs pos="100000">
                  <a:srgbClr val="506376"/>
                </a:gs>
              </a:gsLst>
              <a:lin ang="0" scaled="0"/>
            </a:gradFill>
            <a:ln w="9525">
              <a:solidFill>
                <a:srgbClr val="172737"/>
              </a:solidFill>
            </a:ln>
            <a:sp3d prstMaterial="metal">
              <a:bevelT w="38100" h="38100"/>
            </a:sp3d>
          </c:spPr>
          <c:invertIfNegative val="0"/>
          <c:dLbls>
            <c:numFmt formatCode="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Sheet1!$E$2:$E$7</c:f>
              <c:numCache>
                <c:formatCode>General</c:formatCode>
                <c:ptCount val="6"/>
                <c:pt idx="0">
                  <c:v>23</c:v>
                </c:pt>
                <c:pt idx="1">
                  <c:v>20</c:v>
                </c:pt>
                <c:pt idx="2">
                  <c:v>28</c:v>
                </c:pt>
                <c:pt idx="3">
                  <c:v>26</c:v>
                </c:pt>
                <c:pt idx="4">
                  <c:v>23</c:v>
                </c:pt>
                <c:pt idx="5">
                  <c:v>26</c:v>
                </c:pt>
              </c:numCache>
            </c:numRef>
          </c:val>
        </c:ser>
        <c:ser>
          <c:idx val="4"/>
          <c:order val="4"/>
          <c:tx>
            <c:strRef>
              <c:f>Sheet1!$F$1</c:f>
              <c:strCache>
                <c:ptCount val="1"/>
                <c:pt idx="0">
                  <c:v>Very important</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Sheet1!$F$2:$F$7</c:f>
              <c:numCache>
                <c:formatCode>General</c:formatCode>
                <c:ptCount val="6"/>
                <c:pt idx="0">
                  <c:v>14</c:v>
                </c:pt>
                <c:pt idx="1">
                  <c:v>20</c:v>
                </c:pt>
                <c:pt idx="2">
                  <c:v>12</c:v>
                </c:pt>
                <c:pt idx="3">
                  <c:v>15</c:v>
                </c:pt>
                <c:pt idx="4">
                  <c:v>16</c:v>
                </c:pt>
                <c:pt idx="5">
                  <c:v>21</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scaling>
        <c:delete val="0"/>
        <c:axPos val="b"/>
        <c:majorGridlines>
          <c:spPr>
            <a:ln w="6350">
              <a:solidFill>
                <a:srgbClr val="AEB6BE"/>
              </a:solidFill>
            </a:ln>
          </c:spPr>
        </c:majorGridlines>
        <c:numFmt formatCode="0%"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Doctrinal coverage</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Sheet1!$B$2:$B$7</c:f>
              <c:numCache>
                <c:formatCode>General</c:formatCode>
                <c:ptCount val="6"/>
                <c:pt idx="0">
                  <c:v>0</c:v>
                </c:pt>
                <c:pt idx="1">
                  <c:v>0</c:v>
                </c:pt>
                <c:pt idx="2">
                  <c:v>30</c:v>
                </c:pt>
                <c:pt idx="3">
                  <c:v>0</c:v>
                </c:pt>
                <c:pt idx="4">
                  <c:v>10</c:v>
                </c:pt>
                <c:pt idx="5">
                  <c:v>0</c:v>
                </c:pt>
              </c:numCache>
            </c:numRef>
          </c:val>
        </c:ser>
        <c:ser>
          <c:idx val="1"/>
          <c:order val="1"/>
          <c:tx>
            <c:strRef>
              <c:f>Sheet1!$C$1</c:f>
              <c:strCache>
                <c:ptCount val="1"/>
                <c:pt idx="0">
                  <c:v>Working standard</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Sheet1!$C$2:$C$7</c:f>
              <c:numCache>
                <c:formatCode>General</c:formatCode>
                <c:ptCount val="6"/>
                <c:pt idx="0">
                  <c:v>55</c:v>
                </c:pt>
                <c:pt idx="1">
                  <c:v>50</c:v>
                </c:pt>
                <c:pt idx="2">
                  <c:v>55</c:v>
                </c:pt>
                <c:pt idx="3">
                  <c:v>65</c:v>
                </c:pt>
                <c:pt idx="4">
                  <c:v>60</c:v>
                </c:pt>
                <c:pt idx="5">
                  <c:v>60</c:v>
                </c:pt>
              </c:numCache>
            </c:numRef>
          </c:val>
        </c:ser>
        <c:ser>
          <c:idx val="2"/>
          <c:order val="2"/>
          <c:tx>
            <c:strRef>
              <c:f>Sheet1!$D$1</c:f>
              <c:strCache>
                <c:ptCount val="1"/>
                <c:pt idx="0">
                  <c:v>Advanced band</c:v>
                </c:pt>
              </c:strCache>
            </c:strRef>
          </c:tx>
          <c:spPr>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Sheet1!$D$2:$D$7</c:f>
              <c:numCache>
                <c:formatCode>General</c:formatCode>
                <c:ptCount val="6"/>
                <c:pt idx="0">
                  <c:v>70</c:v>
                </c:pt>
                <c:pt idx="1">
                  <c:v>65</c:v>
                </c:pt>
                <c:pt idx="2">
                  <c:v>70</c:v>
                </c:pt>
                <c:pt idx="3">
                  <c:v>80</c:v>
                </c:pt>
                <c:pt idx="4">
                  <c:v>75</c:v>
                </c:pt>
                <c:pt idx="5">
                  <c:v>70</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percentStacked"/>
        <c:varyColors val="0"/>
        <c:ser>
          <c:idx val="0"/>
          <c:order val="0"/>
          <c:tx>
            <c:strRef>
              <c:f>Sheet1!$B$1</c:f>
              <c:strCache>
                <c:ptCount val="1"/>
                <c:pt idx="0">
                  <c:v>Limited or below</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Sheet1!$A$2:$A$3</c:f>
              <c:strCache>
                <c:ptCount val="2"/>
                <c:pt idx="0">
                  <c:v>All 3,240 answers</c:v>
                </c:pt>
                <c:pt idx="1">
                  <c:v>All 360 officers</c:v>
                </c:pt>
              </c:strCache>
            </c:strRef>
          </c:cat>
          <c:val>
            <c:numRef>
              <c:f>Sheet1!$B$2:$B$3</c:f>
              <c:numCache>
                <c:formatCode>General</c:formatCode>
                <c:ptCount val="2"/>
                <c:pt idx="0">
                  <c:v>57.3</c:v>
                </c:pt>
                <c:pt idx="1">
                  <c:v>65.6</c:v>
                </c:pt>
              </c:numCache>
            </c:numRef>
          </c:val>
        </c:ser>
        <c:ser>
          <c:idx val="1"/>
          <c:order val="1"/>
          <c:tx>
            <c:strRef>
              <c:f>Sheet1!$C$1</c:f>
              <c:strCache>
                <c:ptCount val="1"/>
                <c:pt idx="0">
                  <c:v>Moderate</c:v>
                </c:pt>
              </c:strCache>
            </c:strRef>
          </c:tx>
          <c:spPr>
            <a:gradFill rotWithShape="1">
              <a:gsLst>
                <a:gs pos="0">
                  <a:srgbClr val="EED07D"/>
                </a:gs>
                <a:gs pos="30000">
                  <a:srgbClr val="E8C050"/>
                </a:gs>
                <a:gs pos="50000">
                  <a:srgbClr val="CAA53D"/>
                </a:gs>
                <a:gs pos="58000">
                  <a:srgbClr val="E7BF4C"/>
                </a:gs>
                <a:gs pos="100000">
                  <a:srgbClr val="EBC96A"/>
                </a:gs>
              </a:gsLst>
              <a:lin ang="0" scaled="0"/>
            </a:gradFill>
            <a:ln w="9525">
              <a:solidFill>
                <a:srgbClr val="967A2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Sheet1!$A$2:$A$3</c:f>
              <c:strCache>
                <c:ptCount val="2"/>
                <c:pt idx="0">
                  <c:v>All 3,240 answers</c:v>
                </c:pt>
                <c:pt idx="1">
                  <c:v>All 360 officers</c:v>
                </c:pt>
              </c:strCache>
            </c:strRef>
          </c:cat>
          <c:val>
            <c:numRef>
              <c:f>Sheet1!$C$2:$C$3</c:f>
              <c:numCache>
                <c:formatCode>General</c:formatCode>
                <c:ptCount val="2"/>
                <c:pt idx="0">
                  <c:v>31.2</c:v>
                </c:pt>
                <c:pt idx="1">
                  <c:v>28.3</c:v>
                </c:pt>
              </c:numCache>
            </c:numRef>
          </c:val>
        </c:ser>
        <c:ser>
          <c:idx val="2"/>
          <c:order val="2"/>
          <c:tx>
            <c:strRef>
              <c:f>Sheet1!$D$1</c:f>
              <c:strCache>
                <c:ptCount val="1"/>
                <c:pt idx="0">
                  <c:v>Adequate or better</c:v>
                </c:pt>
              </c:strCache>
            </c:strRef>
          </c:tx>
          <c:spPr>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sp3d prstMaterial="metal">
              <a:bevelT w="38100" h="38100"/>
            </a:sp3d>
          </c:spPr>
          <c:invertIfNegative val="0"/>
          <c:dLbls>
            <c:numFmt formatCode="0.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Sheet1!$A$2:$A$3</c:f>
              <c:strCache>
                <c:ptCount val="2"/>
                <c:pt idx="0">
                  <c:v>All 3,240 answers</c:v>
                </c:pt>
                <c:pt idx="1">
                  <c:v>All 360 officers</c:v>
                </c:pt>
              </c:strCache>
            </c:strRef>
          </c:cat>
          <c:val>
            <c:numRef>
              <c:f>Sheet1!$D$2:$D$3</c:f>
              <c:numCache>
                <c:formatCode>General</c:formatCode>
                <c:ptCount val="2"/>
                <c:pt idx="0">
                  <c:v>11.5</c:v>
                </c:pt>
                <c:pt idx="1">
                  <c:v>6.1</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scaling>
        <c:delete val="0"/>
        <c:axPos val="b"/>
        <c:majorGridlines>
          <c:spPr>
            <a:ln w="6350">
              <a:solidFill>
                <a:srgbClr val="AEB6BE"/>
              </a:solidFill>
            </a:ln>
          </c:spPr>
        </c:majorGridlines>
        <c:numFmt formatCode="0%"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Existing knowledge</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Sheet1!$B$2:$B$7</c:f>
              <c:numCache>
                <c:formatCode>General</c:formatCode>
                <c:ptCount val="6"/>
                <c:pt idx="0">
                  <c:v>38.4</c:v>
                </c:pt>
                <c:pt idx="1">
                  <c:v>38.8</c:v>
                </c:pt>
                <c:pt idx="2">
                  <c:v>40.2</c:v>
                </c:pt>
                <c:pt idx="3">
                  <c:v>40.0</c:v>
                </c:pt>
                <c:pt idx="4">
                  <c:v>40.0</c:v>
                </c:pt>
                <c:pt idx="5">
                  <c:v>39.5</c:v>
                </c:pt>
              </c:numCache>
            </c:numRef>
          </c:val>
        </c:ser>
        <c:ser>
          <c:idx val="1"/>
          <c:order val="1"/>
          <c:tx>
            <c:strRef>
              <c:f>Sheet1!$C$1</c:f>
              <c:strCache>
                <c:ptCount val="1"/>
                <c:pt idx="0">
                  <c:v>Working standard</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Sheet1!$C$2:$C$7</c:f>
              <c:numCache>
                <c:formatCode>General</c:formatCode>
                <c:ptCount val="6"/>
                <c:pt idx="0">
                  <c:v>55</c:v>
                </c:pt>
                <c:pt idx="1">
                  <c:v>50</c:v>
                </c:pt>
                <c:pt idx="2">
                  <c:v>55</c:v>
                </c:pt>
                <c:pt idx="3">
                  <c:v>65</c:v>
                </c:pt>
                <c:pt idx="4">
                  <c:v>60</c:v>
                </c:pt>
                <c:pt idx="5">
                  <c:v>60</c:v>
                </c:pt>
              </c:numCache>
            </c:numRef>
          </c:val>
        </c:ser>
        <c:ser>
          <c:idx val="2"/>
          <c:order val="2"/>
          <c:tx>
            <c:strRef>
              <c:f>Sheet1!$D$1</c:f>
              <c:strCache>
                <c:ptCount val="1"/>
                <c:pt idx="0">
                  <c:v>Advanced band</c:v>
                </c:pt>
              </c:strCache>
            </c:strRef>
          </c:tx>
          <c:spPr>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Sheet1!$D$2:$D$7</c:f>
              <c:numCache>
                <c:formatCode>General</c:formatCode>
                <c:ptCount val="6"/>
                <c:pt idx="0">
                  <c:v>70</c:v>
                </c:pt>
                <c:pt idx="1">
                  <c:v>65</c:v>
                </c:pt>
                <c:pt idx="2">
                  <c:v>70</c:v>
                </c:pt>
                <c:pt idx="3">
                  <c:v>80</c:v>
                </c:pt>
                <c:pt idx="4">
                  <c:v>75</c:v>
                </c:pt>
                <c:pt idx="5">
                  <c:v>70</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plotArea>
      <c:layout>
        <c:manualLayout>
          <c:layoutTarget val="inner"/>
          <c:xMode val="edge"/>
          <c:yMode val="edge"/>
          <c:x val="0.25"/>
          <c:y val="0.12"/>
          <c:w val="0.50"/>
          <c:h val="0.62"/>
        </c:manualLayout>
      </c:layout>
      <c:radarChart>
        <c:radarStyle val="marker"/>
        <c:varyColors val="0"/>
        <c:ser>
          <c:idx val="0"/>
          <c:order val="0"/>
          <c:tx>
            <c:strRef>
              <c:f>Sheet1!$B$1</c:f>
              <c:strCache>
                <c:ptCount val="1"/>
                <c:pt idx="0">
                  <c:v>Existing knowledge</c:v>
                </c:pt>
              </c:strCache>
            </c:strRef>
          </c:tx>
          <c:spPr>
            <a:ln w="44450" cap="rnd">
              <a:solidFill>
                <a:srgbClr val="7E1C2D"/>
              </a:solidFill>
              <a:round/>
            </a:ln>
          </c:spPr>
          <c:marker>
            <c:symbol val="diamond"/>
            <c:size val="11"/>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c:spPr>
          </c:marker>
          <c:cat>
            <c:strRef>
              <c:f>Sheet1!$A$2:$A$7</c:f>
              <c:strCache>
                <c:ptCount val="6"/>
                <c:pt idx="0">
                  <c:v>Civil law</c:v>
                </c:pt>
                <c:pt idx="1">
                  <c:v>Magistracy</c:v>
                </c:pt>
                <c:pt idx="2">
                  <c:v>Inter-agency</c:v>
                </c:pt>
                <c:pt idx="3">
                  <c:v>Human rights</c:v>
                </c:pt>
                <c:pt idx="4">
                  <c:v>Crowd mgt</c:v>
                </c:pt>
                <c:pt idx="5">
                  <c:v>Civil-mil comm.</c:v>
                </c:pt>
              </c:strCache>
            </c:strRef>
          </c:cat>
          <c:val>
            <c:numRef>
              <c:f>Sheet1!$B$2:$B$7</c:f>
              <c:numCache>
                <c:formatCode>General</c:formatCode>
                <c:ptCount val="6"/>
                <c:pt idx="0">
                  <c:v>38.4</c:v>
                </c:pt>
                <c:pt idx="1">
                  <c:v>38.8</c:v>
                </c:pt>
                <c:pt idx="2">
                  <c:v>40.2</c:v>
                </c:pt>
                <c:pt idx="3">
                  <c:v>40.0</c:v>
                </c:pt>
                <c:pt idx="4">
                  <c:v>40.0</c:v>
                </c:pt>
                <c:pt idx="5">
                  <c:v>39.5</c:v>
                </c:pt>
              </c:numCache>
            </c:numRef>
          </c:val>
        </c:ser>
        <c:ser>
          <c:idx val="1"/>
          <c:order val="1"/>
          <c:tx>
            <c:strRef>
              <c:f>Sheet1!$C$1</c:f>
              <c:strCache>
                <c:ptCount val="1"/>
                <c:pt idx="0">
                  <c:v>Working standard</c:v>
                </c:pt>
              </c:strCache>
            </c:strRef>
          </c:tx>
          <c:spPr>
            <a:ln w="44450" cap="rnd">
              <a:solidFill>
                <a:srgbClr val="1E3A5E"/>
              </a:solidFill>
              <a:round/>
            </a:ln>
          </c:spPr>
          <c:marker>
            <c:symbol val="diamond"/>
            <c:size val="11"/>
            <c:spPr>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c:spPr>
          </c:marker>
          <c:cat>
            <c:strRef>
              <c:f>Sheet1!$A$2:$A$7</c:f>
              <c:strCache>
                <c:ptCount val="6"/>
                <c:pt idx="0">
                  <c:v>Civil law</c:v>
                </c:pt>
                <c:pt idx="1">
                  <c:v>Magistracy</c:v>
                </c:pt>
                <c:pt idx="2">
                  <c:v>Inter-agency</c:v>
                </c:pt>
                <c:pt idx="3">
                  <c:v>Human rights</c:v>
                </c:pt>
                <c:pt idx="4">
                  <c:v>Crowd mgt</c:v>
                </c:pt>
                <c:pt idx="5">
                  <c:v>Civil-mil comm.</c:v>
                </c:pt>
              </c:strCache>
            </c:strRef>
          </c:cat>
          <c:val>
            <c:numRef>
              <c:f>Sheet1!$C$2:$C$7</c:f>
              <c:numCache>
                <c:formatCode>General</c:formatCode>
                <c:ptCount val="6"/>
                <c:pt idx="0">
                  <c:v>55</c:v>
                </c:pt>
                <c:pt idx="1">
                  <c:v>50</c:v>
                </c:pt>
                <c:pt idx="2">
                  <c:v>55</c:v>
                </c:pt>
                <c:pt idx="3">
                  <c:v>65</c:v>
                </c:pt>
                <c:pt idx="4">
                  <c:v>60</c:v>
                </c:pt>
                <c:pt idx="5">
                  <c:v>60</c:v>
                </c:pt>
              </c:numCache>
            </c:numRef>
          </c:val>
        </c:ser>
        <c:ser>
          <c:idx val="2"/>
          <c:order val="2"/>
          <c:tx>
            <c:strRef>
              <c:f>Sheet1!$D$1</c:f>
              <c:strCache>
                <c:ptCount val="1"/>
                <c:pt idx="0">
                  <c:v>Advanced band</c:v>
                </c:pt>
              </c:strCache>
            </c:strRef>
          </c:tx>
          <c:spPr>
            <a:ln w="44450" cap="rnd">
              <a:solidFill>
                <a:srgbClr val="104246"/>
              </a:solidFill>
              <a:round/>
            </a:ln>
          </c:spPr>
          <c:marker>
            <c:symbol val="diamond"/>
            <c:size val="11"/>
            <c:spPr>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c:spPr>
          </c:marker>
          <c:cat>
            <c:strRef>
              <c:f>Sheet1!$A$2:$A$7</c:f>
              <c:strCache>
                <c:ptCount val="6"/>
                <c:pt idx="0">
                  <c:v>Civil law</c:v>
                </c:pt>
                <c:pt idx="1">
                  <c:v>Magistracy</c:v>
                </c:pt>
                <c:pt idx="2">
                  <c:v>Inter-agency</c:v>
                </c:pt>
                <c:pt idx="3">
                  <c:v>Human rights</c:v>
                </c:pt>
                <c:pt idx="4">
                  <c:v>Crowd mgt</c:v>
                </c:pt>
                <c:pt idx="5">
                  <c:v>Civil-mil comm.</c:v>
                </c:pt>
              </c:strCache>
            </c:strRef>
          </c:cat>
          <c:val>
            <c:numRef>
              <c:f>Sheet1!$D$2:$D$7</c:f>
              <c:numCache>
                <c:formatCode>General</c:formatCode>
                <c:ptCount val="6"/>
                <c:pt idx="0">
                  <c:v>70</c:v>
                </c:pt>
                <c:pt idx="1">
                  <c:v>65</c:v>
                </c:pt>
                <c:pt idx="2">
                  <c:v>70</c:v>
                </c:pt>
                <c:pt idx="3">
                  <c:v>80</c:v>
                </c:pt>
                <c:pt idx="4">
                  <c:v>75</c:v>
                </c:pt>
                <c:pt idx="5">
                  <c:v>70</c:v>
                </c:pt>
              </c:numCache>
            </c:numRef>
          </c:val>
        </c:ser>
        <c:axId val="111111111"/>
        <c:axId val="222222222"/>
      </c:radarChart>
      <c:catAx>
        <c:axId val="111111111"/>
        <c:scaling>
          <c:orientation val="minMax"/>
        </c:scaling>
        <c:delete val="0"/>
        <c:axPos val="b"/>
        <c:majorGridlines>
          <c:spPr>
            <a:ln w="6350">
              <a:solidFill>
                <a:srgbClr val="AEB6BE"/>
              </a:solidFill>
            </a:ln>
          </c:spPr>
        </c:majorGridlines>
        <c:numFmt formatCode="General" sourceLinked="0"/>
        <c:majorTickMark val="none"/>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90"/>
          <c:min val="0"/>
        </c:scaling>
        <c:delete val="0"/>
        <c:axPos val="l"/>
        <c:majorGridlines>
          <c:spPr>
            <a:ln w="6350">
              <a:solidFill>
                <a:srgbClr val="AEB6BE"/>
              </a:solidFill>
            </a:ln>
          </c:spPr>
        </c:majorGridlines>
        <c:numFmt formatCode="0&quot;%&quot;" sourceLinked="0"/>
        <c:majorTickMark val="cross"/>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between"/>
        <c:majorUnit val="3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plotArea>
      <c:layout/>
      <c:scatterChart>
        <c:scatterStyle val="lineMarker"/>
        <c:varyColors val="0"/>
        <c:ser>
          <c:idx val="0"/>
          <c:order val="0"/>
          <c:tx>
            <c:strRef>
              <c:f>Sheet1!$A$2</c:f>
              <c:strCache>
                <c:ptCount val="1"/>
                <c:pt idx="0">
                  <c:v>1 Civil law</c:v>
                </c:pt>
              </c:strCache>
            </c:strRef>
          </c:tx>
          <c:spPr>
            <a:ln w="19050">
              <a:noFill/>
            </a:ln>
          </c:spPr>
          <c:marker>
            <c:symbol val="diamond"/>
            <c:size val="11"/>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c:spPr>
          </c:marker>
          <c:dLbls>
            <c:dLbl>
              <c:idx val="0"/>
              <c:tx>
                <c:rich>
                  <a:bodyPr/>
                  <a:lstStyle/>
                  <a:p>
                    <a:r>
                      <a:rPr lang="en-GB" sz="1200" b="1">
                        <a:solidFill>
                          <a:srgbClr val="111820"/>
                        </a:solidFill>
                        <a:latin typeface="Arial"/>
                        <a:cs typeface="Arial"/>
                      </a:rPr>
                      <a:t>1</a:t>
                    </a:r>
                  </a:p>
                </c:rich>
              </c:tx>
              <c:dLblPos val="r"/>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Sheet1!$B$2</c:f>
              <c:numCache>
                <c:formatCode>General</c:formatCode>
                <c:ptCount val="1"/>
                <c:pt idx="0">
                  <c:v>30.3</c:v>
                </c:pt>
              </c:numCache>
            </c:numRef>
          </c:xVal>
          <c:yVal>
            <c:numRef>
              <c:f>Sheet1!$C$2</c:f>
              <c:numCache>
                <c:formatCode>General</c:formatCode>
                <c:ptCount val="1"/>
                <c:pt idx="0">
                  <c:v>63.2</c:v>
                </c:pt>
              </c:numCache>
            </c:numRef>
          </c:yVal>
          <c:smooth val="0"/>
        </c:ser>
        <c:ser>
          <c:idx val="1"/>
          <c:order val="1"/>
          <c:tx>
            <c:strRef>
              <c:f>Sheet1!$A$3</c:f>
              <c:strCache>
                <c:ptCount val="1"/>
                <c:pt idx="0">
                  <c:v>2 Magistracy procedure</c:v>
                </c:pt>
              </c:strCache>
            </c:strRef>
          </c:tx>
          <c:spPr>
            <a:ln w="19050">
              <a:noFill/>
            </a:ln>
          </c:spPr>
          <c:marker>
            <c:symbol val="diamond"/>
            <c:size val="11"/>
            <c:spPr>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c:spPr>
          </c:marker>
          <c:dLbls>
            <c:dLbl>
              <c:idx val="0"/>
              <c:tx>
                <c:rich>
                  <a:bodyPr/>
                  <a:lstStyle/>
                  <a:p>
                    <a:r>
                      <a:rPr lang="en-GB" sz="1200" b="1">
                        <a:solidFill>
                          <a:srgbClr val="111820"/>
                        </a:solidFill>
                        <a:latin typeface="Arial"/>
                        <a:cs typeface="Arial"/>
                      </a:rPr>
                      <a:t>2</a:t>
                    </a:r>
                  </a:p>
                </c:rich>
              </c:tx>
              <c:dLblPos val="l"/>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Sheet1!$B$3</c:f>
              <c:numCache>
                <c:formatCode>General</c:formatCode>
                <c:ptCount val="1"/>
                <c:pt idx="0">
                  <c:v>32.2</c:v>
                </c:pt>
              </c:numCache>
            </c:numRef>
          </c:xVal>
          <c:yVal>
            <c:numRef>
              <c:f>Sheet1!$C$3</c:f>
              <c:numCache>
                <c:formatCode>General</c:formatCode>
                <c:ptCount val="1"/>
                <c:pt idx="0">
                  <c:v>65.6</c:v>
                </c:pt>
              </c:numCache>
            </c:numRef>
          </c:yVal>
          <c:smooth val="0"/>
        </c:ser>
        <c:ser>
          <c:idx val="2"/>
          <c:order val="2"/>
          <c:tx>
            <c:strRef>
              <c:f>Sheet1!$A$4</c:f>
              <c:strCache>
                <c:ptCount val="1"/>
                <c:pt idx="0">
                  <c:v>3 Inter-agency coordination</c:v>
                </c:pt>
              </c:strCache>
            </c:strRef>
          </c:tx>
          <c:spPr>
            <a:ln w="19050">
              <a:noFill/>
            </a:ln>
          </c:spPr>
          <c:marker>
            <c:symbol val="diamond"/>
            <c:size val="11"/>
            <c:spPr>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c:spPr>
          </c:marker>
          <c:dLbls>
            <c:dLbl>
              <c:idx val="0"/>
              <c:tx>
                <c:rich>
                  <a:bodyPr/>
                  <a:lstStyle/>
                  <a:p>
                    <a:r>
                      <a:rPr lang="en-GB" sz="1200" b="1">
                        <a:solidFill>
                          <a:srgbClr val="111820"/>
                        </a:solidFill>
                        <a:latin typeface="Arial"/>
                        <a:cs typeface="Arial"/>
                      </a:rPr>
                      <a:t>3</a:t>
                    </a:r>
                  </a:p>
                </c:rich>
              </c:tx>
              <c:dLblPos val="t"/>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Sheet1!$B$4</c:f>
              <c:numCache>
                <c:formatCode>General</c:formatCode>
                <c:ptCount val="1"/>
                <c:pt idx="0">
                  <c:v>45.8</c:v>
                </c:pt>
              </c:numCache>
            </c:numRef>
          </c:xVal>
          <c:yVal>
            <c:numRef>
              <c:f>Sheet1!$C$4</c:f>
              <c:numCache>
                <c:formatCode>General</c:formatCode>
                <c:ptCount val="1"/>
                <c:pt idx="0">
                  <c:v>67.2</c:v>
                </c:pt>
              </c:numCache>
            </c:numRef>
          </c:yVal>
          <c:smooth val="0"/>
        </c:ser>
        <c:ser>
          <c:idx val="3"/>
          <c:order val="3"/>
          <c:tx>
            <c:strRef>
              <c:f>Sheet1!$A$5</c:f>
              <c:strCache>
                <c:ptCount val="1"/>
                <c:pt idx="0">
                  <c:v>4 Human rights compliance</c:v>
                </c:pt>
              </c:strCache>
            </c:strRef>
          </c:tx>
          <c:spPr>
            <a:ln w="19050">
              <a:noFill/>
            </a:ln>
          </c:spPr>
          <c:marker>
            <c:symbol val="diamond"/>
            <c:size val="11"/>
            <c:spPr>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c:spPr>
          </c:marker>
          <c:dLbls>
            <c:dLbl>
              <c:idx val="0"/>
              <c:tx>
                <c:rich>
                  <a:bodyPr/>
                  <a:lstStyle/>
                  <a:p>
                    <a:r>
                      <a:rPr lang="en-GB" sz="1200" b="1">
                        <a:solidFill>
                          <a:srgbClr val="111820"/>
                        </a:solidFill>
                        <a:latin typeface="Arial"/>
                        <a:cs typeface="Arial"/>
                      </a:rPr>
                      <a:t>4</a:t>
                    </a:r>
                  </a:p>
                </c:rich>
              </c:tx>
              <c:dLblPos val="b"/>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Sheet1!$B$5</c:f>
              <c:numCache>
                <c:formatCode>General</c:formatCode>
                <c:ptCount val="1"/>
                <c:pt idx="0">
                  <c:v>34.2</c:v>
                </c:pt>
              </c:numCache>
            </c:numRef>
          </c:xVal>
          <c:yVal>
            <c:numRef>
              <c:f>Sheet1!$C$5</c:f>
              <c:numCache>
                <c:formatCode>General</c:formatCode>
                <c:ptCount val="1"/>
                <c:pt idx="0">
                  <c:v>63.9</c:v>
                </c:pt>
              </c:numCache>
            </c:numRef>
          </c:yVal>
          <c:smooth val="0"/>
        </c:ser>
        <c:ser>
          <c:idx val="4"/>
          <c:order val="4"/>
          <c:tx>
            <c:strRef>
              <c:f>Sheet1!$A$6</c:f>
              <c:strCache>
                <c:ptCount val="1"/>
                <c:pt idx="0">
                  <c:v>5 Crowd management</c:v>
                </c:pt>
              </c:strCache>
            </c:strRef>
          </c:tx>
          <c:spPr>
            <a:ln w="19050">
              <a:noFill/>
            </a:ln>
          </c:spPr>
          <c:marker>
            <c:symbol val="diamond"/>
            <c:size val="11"/>
            <c:spPr>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c:spPr>
          </c:marker>
          <c:dLbls>
            <c:dLbl>
              <c:idx val="0"/>
              <c:tx>
                <c:rich>
                  <a:bodyPr/>
                  <a:lstStyle/>
                  <a:p>
                    <a:r>
                      <a:rPr lang="en-GB" sz="1200" b="1">
                        <a:solidFill>
                          <a:srgbClr val="111820"/>
                        </a:solidFill>
                        <a:latin typeface="Arial"/>
                        <a:cs typeface="Arial"/>
                      </a:rPr>
                      <a:t>5</a:t>
                    </a:r>
                  </a:p>
                </c:rich>
              </c:tx>
              <c:dLblPos val="r"/>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Sheet1!$B$6</c:f>
              <c:numCache>
                <c:formatCode>General</c:formatCode>
                <c:ptCount val="1"/>
                <c:pt idx="0">
                  <c:v>46.1</c:v>
                </c:pt>
              </c:numCache>
            </c:numRef>
          </c:xVal>
          <c:yVal>
            <c:numRef>
              <c:f>Sheet1!$C$6</c:f>
              <c:numCache>
                <c:formatCode>General</c:formatCode>
                <c:ptCount val="1"/>
                <c:pt idx="0">
                  <c:v>63.6</c:v>
                </c:pt>
              </c:numCache>
            </c:numRef>
          </c:yVal>
          <c:smooth val="0"/>
        </c:ser>
        <c:ser>
          <c:idx val="5"/>
          <c:order val="5"/>
          <c:tx>
            <c:strRef>
              <c:f>Sheet1!$A$7</c:f>
              <c:strCache>
                <c:ptCount val="1"/>
                <c:pt idx="0">
                  <c:v>6 Civil-military communication</c:v>
                </c:pt>
              </c:strCache>
            </c:strRef>
          </c:tx>
          <c:spPr>
            <a:ln w="19050">
              <a:noFill/>
            </a:ln>
          </c:spPr>
          <c:marker>
            <c:symbol val="diamond"/>
            <c:size val="11"/>
            <c:spPr>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c:spPr>
          </c:marker>
          <c:dLbls>
            <c:dLbl>
              <c:idx val="0"/>
              <c:tx>
                <c:rich>
                  <a:bodyPr/>
                  <a:lstStyle/>
                  <a:p>
                    <a:r>
                      <a:rPr lang="en-GB" sz="1200" b="1">
                        <a:solidFill>
                          <a:srgbClr val="111820"/>
                        </a:solidFill>
                        <a:latin typeface="Arial"/>
                        <a:cs typeface="Arial"/>
                      </a:rPr>
                      <a:t>6</a:t>
                    </a:r>
                  </a:p>
                </c:rich>
              </c:tx>
              <c:dLblPos val="l"/>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Sheet1!$B$7</c:f>
              <c:numCache>
                <c:formatCode>General</c:formatCode>
                <c:ptCount val="1"/>
                <c:pt idx="0">
                  <c:v>40.8</c:v>
                </c:pt>
              </c:numCache>
            </c:numRef>
          </c:xVal>
          <c:yVal>
            <c:numRef>
              <c:f>Sheet1!$C$7</c:f>
              <c:numCache>
                <c:formatCode>General</c:formatCode>
                <c:ptCount val="1"/>
                <c:pt idx="0">
                  <c:v>68.6</c:v>
                </c:pt>
              </c:numCache>
            </c:numRef>
          </c:yVal>
          <c:smooth val="0"/>
        </c:ser>
        <c:axId val="111111111"/>
        <c:axId val="222222222"/>
      </c:scatterChart>
      <c:valAx>
        <c:axId val="111111111"/>
        <c:scaling>
          <c:orientation val="minMax"/>
          <c:max val="100"/>
          <c:min val="0"/>
        </c:scaling>
        <c:delete val="0"/>
        <c:axPos val="b"/>
        <c:majorGridlines>
          <c:spPr>
            <a:ln w="19050">
              <a:solidFill>
                <a:srgbClr val="47505A"/>
              </a:solidFill>
              <a:prstDash val="dash"/>
            </a:ln>
          </c:spPr>
        </c:majorGridlines>
        <c:title>
          <c:tx>
            <c:rich>
              <a:bodyPr/>
              <a:lstStyle/>
              <a:p>
                <a:pPr>
                  <a:defRPr sz="1200" b="1">
                    <a:latin typeface="Arial"/>
                    <a:cs typeface="Arial"/>
                  </a:defRPr>
                </a:pPr>
                <a:r>
                  <a:rPr lang="en-GB" sz="1200" b="1">
                    <a:latin typeface="Arial"/>
                    <a:cs typeface="Arial"/>
                  </a:rPr>
                  <a:t>At least moderate knowledge (%)</a:t>
                </a:r>
              </a:p>
            </c:rich>
          </c:tx>
          <c:overlay val="0"/>
        </c:title>
        <c:numFmt formatCode="0&quot;%&quot;" sourceLinked="0"/>
        <c:majorTickMark val="out"/>
        <c:minorTickMark val="none"/>
        <c:tickLblPos val="low"/>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crossBetween val="midCat"/>
        <c:majorUnit val="50"/>
      </c:valAx>
      <c:valAx>
        <c:axId val="222222222"/>
        <c:scaling>
          <c:orientation val="minMax"/>
          <c:max val="100"/>
          <c:min val="0"/>
        </c:scaling>
        <c:delete val="0"/>
        <c:axPos val="l"/>
        <c:majorGridlines>
          <c:spPr>
            <a:ln w="19050">
              <a:solidFill>
                <a:srgbClr val="47505A"/>
              </a:solidFill>
              <a:prstDash val="dash"/>
            </a:ln>
          </c:spPr>
        </c:majorGridlines>
        <c:title>
          <c:tx>
            <c:rich>
              <a:bodyPr/>
              <a:lstStyle/>
              <a:p>
                <a:pPr>
                  <a:defRPr sz="1200" b="1">
                    <a:latin typeface="Arial"/>
                    <a:cs typeface="Arial"/>
                  </a:defRPr>
                </a:pPr>
                <a:r>
                  <a:rPr lang="en-GB" sz="1200" b="1">
                    <a:latin typeface="Arial"/>
                    <a:cs typeface="Arial"/>
                  </a:rPr>
                  <a:t>Rated important (%)</a:t>
                </a:r>
              </a:p>
            </c:rich>
          </c:tx>
          <c:overlay val="0"/>
        </c:title>
        <c:numFmt formatCode="0&quot;%&quot;" sourceLinked="0"/>
        <c:majorTickMark val="out"/>
        <c:minorTickMark val="none"/>
        <c:tickLblPos val="low"/>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midCat"/>
        <c:majorUnit val="5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Officers naming the topic (%)</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Sheet1!$A$2:$A$5</c:f>
              <c:strCache>
                <c:ptCount val="4"/>
                <c:pt idx="0">
                  <c:v>Applying magistracy powers within legal limits</c:v>
                </c:pt>
                <c:pt idx="1">
                  <c:v>Documentation for arrests, searches and evidence</c:v>
                </c:pt>
                <c:pt idx="2">
                  <c:v>Coordination with DC, UNO and police</c:v>
                </c:pt>
                <c:pt idx="3">
                  <c:v>Legal thresholds for crowd dispersal and force</c:v>
                </c:pt>
              </c:strCache>
            </c:strRef>
          </c:cat>
          <c:val>
            <c:numRef>
              <c:f>Sheet1!$B$2:$B$5</c:f>
              <c:numCache>
                <c:formatCode>General</c:formatCode>
                <c:ptCount val="4"/>
                <c:pt idx="0">
                  <c:v>65.8</c:v>
                </c:pt>
                <c:pt idx="1">
                  <c:v>57.2</c:v>
                </c:pt>
                <c:pt idx="2">
                  <c:v>36.7</c:v>
                </c:pt>
                <c:pt idx="3">
                  <c:v>27.8</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5"/>
      </c:valAx>
      <c:spPr>
        <a:noFill/>
        <a:ln>
          <a:noFill/>
        </a:ln>
      </c:spPr>
    </c:plotArea>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Officers with limited knowledge (%)</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Sheet1!$A$2:$A$14</c:f>
              <c:strCache>
                <c:ptCount val="13"/>
                <c:pt idx="0">
                  <c:v>Lieutenant</c:v>
                </c:pt>
                <c:pt idx="1">
                  <c:v>Captain</c:v>
                </c:pt>
                <c:pt idx="2">
                  <c:v>Major</c:v>
                </c:pt>
                <c:pt idx="3">
                  <c:v>Lieutenant colonel</c:v>
                </c:pt>
                <c:pt idx="4">
                  <c:v>0 to 8 years</c:v>
                </c:pt>
                <c:pt idx="5">
                  <c:v>8 to 15 years</c:v>
                </c:pt>
                <c:pt idx="6">
                  <c:v>15 years and above</c:v>
                </c:pt>
                <c:pt idx="7">
                  <c:v>1 to 3 deployments</c:v>
                </c:pt>
                <c:pt idx="8">
                  <c:v>3 to 5 deployments</c:v>
                </c:pt>
                <c:pt idx="9">
                  <c:v>More than 5 deployments</c:v>
                </c:pt>
                <c:pt idx="10">
                  <c:v>Training received</c:v>
                </c:pt>
                <c:pt idx="11">
                  <c:v>Training not received</c:v>
                </c:pt>
                <c:pt idx="12">
                  <c:v>All officers</c:v>
                </c:pt>
              </c:strCache>
            </c:strRef>
          </c:cat>
          <c:val>
            <c:numRef>
              <c:f>Sheet1!$B$2:$B$14</c:f>
              <c:numCache>
                <c:formatCode>General</c:formatCode>
                <c:ptCount val="13"/>
                <c:pt idx="0">
                  <c:v>54.5</c:v>
                </c:pt>
                <c:pt idx="1">
                  <c:v>57.9</c:v>
                </c:pt>
                <c:pt idx="2">
                  <c:v>81.4</c:v>
                </c:pt>
                <c:pt idx="3">
                  <c:v>53.8</c:v>
                </c:pt>
                <c:pt idx="4">
                  <c:v>58.1</c:v>
                </c:pt>
                <c:pt idx="5">
                  <c:v>82.7</c:v>
                </c:pt>
                <c:pt idx="6">
                  <c:v>65.7</c:v>
                </c:pt>
                <c:pt idx="7">
                  <c:v>60.8</c:v>
                </c:pt>
                <c:pt idx="8">
                  <c:v>81.4</c:v>
                </c:pt>
                <c:pt idx="9">
                  <c:v>82.6</c:v>
                </c:pt>
                <c:pt idx="10">
                  <c:v>75.2</c:v>
                </c:pt>
                <c:pt idx="11">
                  <c:v>63.6</c:v>
                </c:pt>
                <c:pt idx="12">
                  <c:v>65.6</c:v>
                </c:pt>
              </c:numCache>
            </c:numRef>
          </c:val>
        </c:ser>
        <c:gapWidth val="4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5"/>
      </c:valAx>
      <c:spPr>
        <a:noFill/>
        <a:ln>
          <a:noFill/>
        </a:ln>
      </c:spPr>
    </c:plotArea>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plotArea>
      <c:layout/>
      <c:lineChart>
        <c:grouping val="standard"/>
        <c:varyColors val="0"/>
        <c:ser>
          <c:idx val="0"/>
          <c:order val="0"/>
          <c:tx>
            <c:strRef>
              <c:f>Sheet1!$B$1</c:f>
              <c:strCache>
                <c:ptCount val="1"/>
                <c:pt idx="0">
                  <c:v>By length of service</c:v>
                </c:pt>
              </c:strCache>
            </c:strRef>
          </c:tx>
          <c:spPr>
            <a:ln w="38100" cap="rnd">
              <a:solidFill>
                <a:srgbClr val="1E3A5E"/>
              </a:solidFill>
              <a:round/>
            </a:ln>
          </c:spPr>
          <c:marker>
            <c:symbol val="diamond"/>
            <c:size val="12"/>
            <c:spPr>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c:spPr>
          </c:marker>
          <c:dLbls>
            <c:numFmt formatCode="0.0" sourceLinked="0"/>
            <c:spPr>
              <a:noFill/>
              <a:ln>
                <a:noFill/>
              </a:ln>
            </c:spPr>
            <c:txPr>
              <a:bodyPr/>
              <a:lstStyle/>
              <a:p>
                <a:pPr>
                  <a:defRPr sz="1200" b="1">
                    <a:solidFill>
                      <a:srgbClr val="111820"/>
                    </a:solidFill>
                    <a:latin typeface="Arial"/>
                    <a:cs typeface="Arial"/>
                  </a:defRPr>
                </a:pPr>
                <a:endParaRPr lang="en-GB"/>
              </a:p>
            </c:txPr>
            <c:dLblPos val="b"/>
            <c:showLegendKey val="0"/>
            <c:showVal val="1"/>
            <c:showCatName val="0"/>
            <c:showSerName val="0"/>
            <c:showPercent val="0"/>
            <c:showBubbleSize val="0"/>
          </c:dLbls>
          <c:cat>
            <c:strRef>
              <c:f>Sheet1!$A$2:$A$4</c:f>
              <c:strCache>
                <c:ptCount val="3"/>
                <c:pt idx="0">
                  <c:v>Low</c:v>
                </c:pt>
                <c:pt idx="1">
                  <c:v>Medium</c:v>
                </c:pt>
                <c:pt idx="2">
                  <c:v>High</c:v>
                </c:pt>
              </c:strCache>
            </c:strRef>
          </c:cat>
          <c:val>
            <c:numRef>
              <c:f>Sheet1!$B$2:$B$4</c:f>
              <c:numCache>
                <c:formatCode>General</c:formatCode>
                <c:ptCount val="3"/>
                <c:pt idx="0">
                  <c:v>58.1</c:v>
                </c:pt>
                <c:pt idx="1">
                  <c:v>82.7</c:v>
                </c:pt>
                <c:pt idx="2">
                  <c:v>65.7</c:v>
                </c:pt>
              </c:numCache>
            </c:numRef>
          </c:val>
          <c:smooth val="0"/>
        </c:ser>
        <c:ser>
          <c:idx val="1"/>
          <c:order val="1"/>
          <c:tx>
            <c:strRef>
              <c:f>Sheet1!$C$1</c:f>
              <c:strCache>
                <c:ptCount val="1"/>
                <c:pt idx="0">
                  <c:v>By deployments</c:v>
                </c:pt>
              </c:strCache>
            </c:strRef>
          </c:tx>
          <c:spPr>
            <a:ln w="38100" cap="rnd">
              <a:solidFill>
                <a:srgbClr val="7E1C2D"/>
              </a:solidFill>
              <a:round/>
            </a:ln>
          </c:spPr>
          <c:marker>
            <c:symbol val="diamond"/>
            <c:size val="12"/>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c:spPr>
          </c:marker>
          <c:dLbls>
            <c:numFmt formatCode="0.0" sourceLinked="0"/>
            <c:spPr>
              <a:noFill/>
              <a:ln>
                <a:noFill/>
              </a:ln>
            </c:spPr>
            <c:txPr>
              <a:bodyPr/>
              <a:lstStyle/>
              <a:p>
                <a:pPr>
                  <a:defRPr sz="1200" b="1">
                    <a:solidFill>
                      <a:srgbClr val="111820"/>
                    </a:solidFill>
                    <a:latin typeface="Arial"/>
                    <a:cs typeface="Arial"/>
                  </a:defRPr>
                </a:pPr>
                <a:endParaRPr lang="en-GB"/>
              </a:p>
            </c:txPr>
            <c:dLblPos val="t"/>
            <c:showLegendKey val="0"/>
            <c:showVal val="1"/>
            <c:showCatName val="0"/>
            <c:showSerName val="0"/>
            <c:showPercent val="0"/>
            <c:showBubbleSize val="0"/>
          </c:dLbls>
          <c:cat>
            <c:strRef>
              <c:f>Sheet1!$A$2:$A$4</c:f>
              <c:strCache>
                <c:ptCount val="3"/>
                <c:pt idx="0">
                  <c:v>Low</c:v>
                </c:pt>
                <c:pt idx="1">
                  <c:v>Medium</c:v>
                </c:pt>
                <c:pt idx="2">
                  <c:v>High</c:v>
                </c:pt>
              </c:strCache>
            </c:strRef>
          </c:cat>
          <c:val>
            <c:numRef>
              <c:f>Sheet1!$C$2:$C$4</c:f>
              <c:numCache>
                <c:formatCode>General</c:formatCode>
                <c:ptCount val="3"/>
                <c:pt idx="0">
                  <c:v>60.8</c:v>
                </c:pt>
                <c:pt idx="1">
                  <c:v>81.4</c:v>
                </c:pt>
                <c:pt idx="2">
                  <c:v>82.6</c:v>
                </c:pt>
              </c:numCache>
            </c:numRef>
          </c:val>
          <c:smooth val="0"/>
        </c:ser>
        <c:ser>
          <c:idx val="2"/>
          <c:order val="2"/>
          <c:tx>
            <c:strRef>
              <c:f>Sheet1!$D$1</c:f>
              <c:strCache>
                <c:ptCount val="1"/>
                <c:pt idx="0">
                  <c:v>All officers</c:v>
                </c:pt>
              </c:strCache>
            </c:strRef>
          </c:tx>
          <c:spPr>
            <a:ln w="38100" cap="rnd">
              <a:solidFill>
                <a:srgbClr val="31383F"/>
              </a:solidFill>
              <a:prstDash val="dash"/>
              <a:round/>
            </a:ln>
          </c:spPr>
          <c:marker>
            <c:symbol val="none"/>
          </c:marker>
          <c:dLbls>
            <c:delete val="1"/>
          </c:dLbls>
          <c:cat>
            <c:strRef>
              <c:f>Sheet1!$A$2:$A$4</c:f>
              <c:strCache>
                <c:ptCount val="3"/>
                <c:pt idx="0">
                  <c:v>Low</c:v>
                </c:pt>
                <c:pt idx="1">
                  <c:v>Medium</c:v>
                </c:pt>
                <c:pt idx="2">
                  <c:v>High</c:v>
                </c:pt>
              </c:strCache>
            </c:strRef>
          </c:cat>
          <c:val>
            <c:numRef>
              <c:f>Sheet1!$D$2:$D$4</c:f>
              <c:numCache>
                <c:formatCode>General</c:formatCode>
                <c:ptCount val="3"/>
                <c:pt idx="0">
                  <c:v>65.6</c:v>
                </c:pt>
                <c:pt idx="1">
                  <c:v>65.6</c:v>
                </c:pt>
                <c:pt idx="2">
                  <c:v>65.6</c:v>
                </c:pt>
              </c:numCache>
            </c:numRef>
          </c:val>
          <c:smooth val="0"/>
        </c:ser>
        <c:marker val="1"/>
        <c:axId val="111111111"/>
        <c:axId val="222222222"/>
      </c:lineChart>
      <c:catAx>
        <c:axId val="111111111"/>
        <c:scaling>
          <c:orientation val="minMax"/>
        </c:scaling>
        <c:delete val="0"/>
        <c:axPos val="b"/>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90"/>
          <c:min val="40"/>
        </c:scaling>
        <c:delete val="0"/>
        <c:axPos val="l"/>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between"/>
        <c:majorUnit val="1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col"/>
        <c:grouping val="clustered"/>
        <c:varyColors val="0"/>
        <c:ser>
          <c:idx val="0"/>
          <c:order val="0"/>
          <c:tx>
            <c:strRef>
              <c:f>Sheet1!$B$1</c:f>
              <c:strCache>
                <c:ptCount val="1"/>
                <c:pt idx="0">
                  <c:v>Limited (n = 236)</c:v>
                </c:pt>
              </c:strCache>
            </c:strRef>
          </c:tx>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Sheet1!$A$2:$A$6</c:f>
              <c:strCache>
                <c:ptCount val="5"/>
                <c:pt idx="0">
                  <c:v>Hesitation</c:v>
                </c:pt>
                <c:pt idx="1">
                  <c:v>Documentation errors</c:v>
                </c:pt>
                <c:pt idx="2">
                  <c:v>Over-reliance</c:v>
                </c:pt>
                <c:pt idx="3">
                  <c:v>Friction</c:v>
                </c:pt>
                <c:pt idx="4">
                  <c:v>At least one</c:v>
                </c:pt>
              </c:strCache>
            </c:strRef>
          </c:cat>
          <c:val>
            <c:numRef>
              <c:f>Sheet1!$B$2:$B$6</c:f>
              <c:numCache>
                <c:formatCode>General</c:formatCode>
                <c:ptCount val="5"/>
                <c:pt idx="0">
                  <c:v>77.5</c:v>
                </c:pt>
                <c:pt idx="1">
                  <c:v>72.9</c:v>
                </c:pt>
                <c:pt idx="2">
                  <c:v>69.1</c:v>
                </c:pt>
                <c:pt idx="3">
                  <c:v>69.5</c:v>
                </c:pt>
                <c:pt idx="4">
                  <c:v>94.1</c:v>
                </c:pt>
              </c:numCache>
            </c:numRef>
          </c:val>
        </c:ser>
        <c:ser>
          <c:idx val="1"/>
          <c:order val="1"/>
          <c:tx>
            <c:strRef>
              <c:f>Sheet1!$C$1</c:f>
              <c:strCache>
                <c:ptCount val="1"/>
                <c:pt idx="0">
                  <c:v>Moderate (n = 102)</c:v>
                </c:pt>
              </c:strCache>
            </c:strRef>
          </c:tx>
          <c:spPr>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Sheet1!$A$2:$A$6</c:f>
              <c:strCache>
                <c:ptCount val="5"/>
                <c:pt idx="0">
                  <c:v>Hesitation</c:v>
                </c:pt>
                <c:pt idx="1">
                  <c:v>Documentation errors</c:v>
                </c:pt>
                <c:pt idx="2">
                  <c:v>Over-reliance</c:v>
                </c:pt>
                <c:pt idx="3">
                  <c:v>Friction</c:v>
                </c:pt>
                <c:pt idx="4">
                  <c:v>At least one</c:v>
                </c:pt>
              </c:strCache>
            </c:strRef>
          </c:cat>
          <c:val>
            <c:numRef>
              <c:f>Sheet1!$C$2:$C$6</c:f>
              <c:numCache>
                <c:formatCode>General</c:formatCode>
                <c:ptCount val="5"/>
                <c:pt idx="0">
                  <c:v>46.1</c:v>
                </c:pt>
                <c:pt idx="1">
                  <c:v>39.2</c:v>
                </c:pt>
                <c:pt idx="2">
                  <c:v>34.3</c:v>
                </c:pt>
                <c:pt idx="3">
                  <c:v>34.3</c:v>
                </c:pt>
                <c:pt idx="4">
                  <c:v>65.7</c:v>
                </c:pt>
              </c:numCache>
            </c:numRef>
          </c:val>
        </c:ser>
        <c:ser>
          <c:idx val="2"/>
          <c:order val="2"/>
          <c:tx>
            <c:strRef>
              <c:f>Sheet1!$D$1</c:f>
              <c:strCache>
                <c:ptCount val="1"/>
                <c:pt idx="0">
                  <c:v>Adequate or better (n = 22)</c:v>
                </c:pt>
              </c:strCache>
            </c:strRef>
          </c:tx>
          <c:spPr>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Sheet1!$A$2:$A$6</c:f>
              <c:strCache>
                <c:ptCount val="5"/>
                <c:pt idx="0">
                  <c:v>Hesitation</c:v>
                </c:pt>
                <c:pt idx="1">
                  <c:v>Documentation errors</c:v>
                </c:pt>
                <c:pt idx="2">
                  <c:v>Over-reliance</c:v>
                </c:pt>
                <c:pt idx="3">
                  <c:v>Friction</c:v>
                </c:pt>
                <c:pt idx="4">
                  <c:v>At least one</c:v>
                </c:pt>
              </c:strCache>
            </c:strRef>
          </c:cat>
          <c:val>
            <c:numRef>
              <c:f>Sheet1!$D$2:$D$6</c:f>
              <c:numCache>
                <c:formatCode>General</c:formatCode>
                <c:ptCount val="5"/>
                <c:pt idx="0">
                  <c:v>40.9</c:v>
                </c:pt>
                <c:pt idx="1">
                  <c:v>31.8</c:v>
                </c:pt>
                <c:pt idx="2">
                  <c:v>40.9</c:v>
                </c:pt>
                <c:pt idx="3">
                  <c:v>27.3</c:v>
                </c:pt>
                <c:pt idx="4">
                  <c:v>54.5</c:v>
                </c:pt>
              </c:numCache>
            </c:numRef>
          </c:val>
        </c:ser>
        <c:gapWidth val="60"/>
        <c:gapDepth val="60"/>
        <c:shape val="box"/>
        <c:axId val="111111111"/>
        <c:axId val="222222222"/>
      </c:bar3DChart>
      <c:catAx>
        <c:axId val="111111111"/>
        <c:scaling>
          <c:orientation val="minMax"/>
        </c:scaling>
        <c:delete val="0"/>
        <c:axPos val="b"/>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l"/>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between"/>
        <c:majorUnit val="25"/>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All officers now</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Documentation errors (civil law)</c:v>
                </c:pt>
                <c:pt idx="1">
                  <c:v>Over-reliance (magistracy procedure)</c:v>
                </c:pt>
                <c:pt idx="2">
                  <c:v>Friction (inter-agency coordination)</c:v>
                </c:pt>
                <c:pt idx="3">
                  <c:v>Hesitation (human rights)</c:v>
                </c:pt>
                <c:pt idx="4">
                  <c:v>Hesitation (crowd management)</c:v>
                </c:pt>
                <c:pt idx="5">
                  <c:v>Friction (civil-military communication)</c:v>
                </c:pt>
              </c:strCache>
            </c:strRef>
          </c:cat>
          <c:val>
            <c:numRef>
              <c:f>Sheet1!$B$2:$B$7</c:f>
              <c:numCache>
                <c:formatCode>General</c:formatCode>
                <c:ptCount val="6"/>
                <c:pt idx="0">
                  <c:v>60.8</c:v>
                </c:pt>
                <c:pt idx="1">
                  <c:v>57.5</c:v>
                </c:pt>
                <c:pt idx="2">
                  <c:v>56.9</c:v>
                </c:pt>
                <c:pt idx="3">
                  <c:v>66.4</c:v>
                </c:pt>
                <c:pt idx="4">
                  <c:v>66.4</c:v>
                </c:pt>
                <c:pt idx="5">
                  <c:v>56.9</c:v>
                </c:pt>
              </c:numCache>
            </c:numRef>
          </c:val>
        </c:ser>
        <c:ser>
          <c:idx val="1"/>
          <c:order val="1"/>
          <c:tx>
            <c:strRef>
              <c:f>Sheet1!$C$1</c:f>
              <c:strCache>
                <c:ptCount val="1"/>
                <c:pt idx="0">
                  <c:v>If knowledge were at least moderate</c:v>
                </c:pt>
              </c:strCache>
            </c:strRef>
          </c:tx>
          <c:spPr>
            <a:gradFill rotWithShape="1">
              <a:gsLst>
                <a:gs pos="0">
                  <a:srgbClr val="5E7B6B"/>
                </a:gs>
                <a:gs pos="30000">
                  <a:srgbClr val="274E38"/>
                </a:gs>
                <a:gs pos="50000">
                  <a:srgbClr val="163B26"/>
                </a:gs>
                <a:gs pos="58000">
                  <a:srgbClr val="224B33"/>
                </a:gs>
                <a:gs pos="100000">
                  <a:srgbClr val="476955"/>
                </a:gs>
              </a:gsLst>
              <a:lin ang="0" scaled="0"/>
            </a:gradFill>
            <a:ln w="9525">
              <a:solidFill>
                <a:srgbClr val="102C1C"/>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Documentation errors (civil law)</c:v>
                </c:pt>
                <c:pt idx="1">
                  <c:v>Over-reliance (magistracy procedure)</c:v>
                </c:pt>
                <c:pt idx="2">
                  <c:v>Friction (inter-agency coordination)</c:v>
                </c:pt>
                <c:pt idx="3">
                  <c:v>Hesitation (human rights)</c:v>
                </c:pt>
                <c:pt idx="4">
                  <c:v>Hesitation (crowd management)</c:v>
                </c:pt>
                <c:pt idx="5">
                  <c:v>Friction (civil-military communication)</c:v>
                </c:pt>
              </c:strCache>
            </c:strRef>
          </c:cat>
          <c:val>
            <c:numRef>
              <c:f>Sheet1!$C$2:$C$7</c:f>
              <c:numCache>
                <c:formatCode>General</c:formatCode>
                <c:ptCount val="6"/>
                <c:pt idx="0">
                  <c:v>41.3</c:v>
                </c:pt>
                <c:pt idx="1">
                  <c:v>33.6</c:v>
                </c:pt>
                <c:pt idx="2">
                  <c:v>37.0</c:v>
                </c:pt>
                <c:pt idx="3">
                  <c:v>47.2</c:v>
                </c:pt>
                <c:pt idx="4">
                  <c:v>50.6</c:v>
                </c:pt>
                <c:pt idx="5">
                  <c:v>35.4</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5"/>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3AD4C7-F4D8-4957-BE86-00BC655798E6}">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160</TotalTime>
  <Pages>111</Pages>
  <Words>20047</Words>
  <Characters>113552</Characters>
  <Application>Microsoft Office Word</Application>
  <DocSecurity>0</DocSecurity>
  <Lines>4440</Lines>
  <Paragraphs>2211</Paragraphs>
  <ScaleCrop>false</ScaleCrop>
  <HeadingPairs>
    <vt:vector size="2" baseType="variant">
      <vt:variant>
        <vt:lpstr>Title</vt:lpstr>
      </vt:variant>
      <vt:variant>
        <vt:i4>1</vt:i4>
      </vt:variant>
    </vt:vector>
  </HeadingPairs>
  <TitlesOfParts>
    <vt:vector size="1" baseType="lpstr">
      <vt:lpstr>Individual Research Paper</vt:lpstr>
    </vt:vector>
  </TitlesOfParts>
  <Company/>
  <LinksUpToDate>false</LinksUpToDate>
  <CharactersWithSpaces>131392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Paper</dc:title>
  <dc:creator>Maj Sabrin Tabassum</dc:creator>
  <cp:lastModifiedBy>M H</cp:lastModifiedBy>
  <cp:revision>80</cp:revision>
  <dcterms:created xsi:type="dcterms:W3CDTF">2026-10-18T02:31:00Z</dcterms:created>
  <dcterms:modified xsi:type="dcterms:W3CDTF">2026-10-18T13:35:00Z</dcterms:modified>
</cp:coreProperties>
</file>