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28"/>
          <w:szCs w:val="28"/>
        </w:rPr>
        <w:t xml:space="preserve">UNIVERSITY OF ENGINEERING AND TECHNOLOGY, LAHORE</w:t>
      </w:r>
    </w:p>
    <w:p>
      <w:pPr>
        <w:spacing w:before="100"/>
        <w:jc w:val="center"/>
      </w:pPr>
      <w:r>
        <w:rPr>
          <w:sz w:val="24"/>
          <w:szCs w:val="24"/>
        </w:rPr>
        <w:t xml:space="preserve">Department of Cyber Security</w:t>
      </w:r>
    </w:p>
    <w:p>
      <w:pPr>
        <w:spacing w:before="800"/>
        <w:jc w:val="center"/>
      </w:pPr>
      <w:r>
        <w:rPr>
          <w:sz w:val="24"/>
          <w:szCs w:val="24"/>
        </w:rPr>
        <w:t xml:space="preserve">Course: Introduction to Cyber Security</w:t>
      </w:r>
    </w:p>
    <w:p>
      <w:pPr>
        <w:spacing w:after="200" w:before="800"/>
        <w:jc w:val="center"/>
      </w:pPr>
      <w:r>
        <w:rPr>
          <w:b/>
          <w:bCs/>
          <w:sz w:val="36"/>
          <w:szCs w:val="36"/>
        </w:rPr>
        <w:t xml:space="preserve">Implementation of NIST Security Standards</w:t>
      </w:r>
    </w:p>
    <w:p>
      <w:pPr>
        <w:spacing w:after="800"/>
        <w:jc w:val="center"/>
      </w:pPr>
      <w:r>
        <w:rPr>
          <w:b/>
          <w:bCs/>
          <w:sz w:val="36"/>
          <w:szCs w:val="36"/>
        </w:rPr>
        <w:t xml:space="preserve">Using Cryptographic Algorithms</w:t>
      </w:r>
    </w:p>
    <w:p>
      <w:pPr>
        <w:spacing w:before="1200"/>
        <w:jc w:val="center"/>
      </w:pPr>
      <w:r>
        <w:rPr>
          <w:sz w:val="24"/>
          <w:szCs w:val="24"/>
        </w:rPr>
        <w:t xml:space="preserve">Submitted by:</w:t>
      </w:r>
    </w:p>
    <w:p>
      <w:pPr>
        <w:jc w:val="center"/>
      </w:pPr>
      <w:r>
        <w:rPr>
          <w:b/>
          <w:bCs/>
          <w:sz w:val="26"/>
          <w:szCs w:val="26"/>
        </w:rPr>
        <w:t xml:space="preserve">Tahniat Farhan</w:t>
      </w:r>
    </w:p>
    <w:p>
      <w:pPr>
        <w:jc w:val="center"/>
      </w:pPr>
      <w:r>
        <w:rPr>
          <w:sz w:val="24"/>
          <w:szCs w:val="24"/>
        </w:rPr>
        <w:t xml:space="preserve">Registration No: 2025(S)-CYS-15</w:t>
      </w:r>
    </w:p>
    <w:p>
      <w:pPr>
        <w:spacing w:before="1200"/>
        <w:jc w:val="center"/>
      </w:pPr>
      <w:r>
        <w:rPr>
          <w:sz w:val="24"/>
          <w:szCs w:val="24"/>
        </w:rPr>
        <w:t xml:space="preserve">Submission Date: July 11,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200" w:line="360"/>
        <w:jc w:val="both"/>
      </w:pPr>
      <w:r>
        <w:rPr>
          <w:rFonts w:ascii="Times New Roman" w:cs="Times New Roman" w:eastAsia="Times New Roman" w:hAnsi="Times New Roman"/>
          <w:sz w:val="24"/>
          <w:szCs w:val="24"/>
        </w:rPr>
        <w:t xml:space="preserve">1. Introduction</w:t>
      </w:r>
    </w:p>
    <w:p>
      <w:pPr>
        <w:spacing w:after="200" w:line="360"/>
        <w:jc w:val="both"/>
      </w:pPr>
      <w:r>
        <w:rPr>
          <w:rFonts w:ascii="Times New Roman" w:cs="Times New Roman" w:eastAsia="Times New Roman" w:hAnsi="Times New Roman"/>
          <w:sz w:val="24"/>
          <w:szCs w:val="24"/>
        </w:rPr>
        <w:t xml:space="preserve">2. Project Objectives</w:t>
      </w:r>
    </w:p>
    <w:p>
      <w:pPr>
        <w:spacing w:after="200" w:line="360"/>
        <w:jc w:val="both"/>
      </w:pPr>
      <w:r>
        <w:rPr>
          <w:rFonts w:ascii="Times New Roman" w:cs="Times New Roman" w:eastAsia="Times New Roman" w:hAnsi="Times New Roman"/>
          <w:sz w:val="24"/>
          <w:szCs w:val="24"/>
        </w:rPr>
        <w:t xml:space="preserve">3. Technologies Used</w:t>
      </w:r>
    </w:p>
    <w:p>
      <w:pPr>
        <w:spacing w:after="200" w:line="360"/>
        <w:jc w:val="both"/>
      </w:pPr>
      <w:r>
        <w:rPr>
          <w:rFonts w:ascii="Times New Roman" w:cs="Times New Roman" w:eastAsia="Times New Roman" w:hAnsi="Times New Roman"/>
          <w:sz w:val="24"/>
          <w:szCs w:val="24"/>
        </w:rPr>
        <w:t xml:space="preserve">4. Project Structure</w:t>
      </w:r>
    </w:p>
    <w:p>
      <w:pPr>
        <w:spacing w:after="200" w:line="360"/>
        <w:jc w:val="both"/>
      </w:pPr>
      <w:r>
        <w:rPr>
          <w:rFonts w:ascii="Times New Roman" w:cs="Times New Roman" w:eastAsia="Times New Roman" w:hAnsi="Times New Roman"/>
          <w:sz w:val="24"/>
          <w:szCs w:val="24"/>
        </w:rPr>
        <w:t xml:space="preserve">5. Project Implementation</w:t>
      </w:r>
    </w:p>
    <w:p>
      <w:pPr>
        <w:spacing w:after="200" w:line="360"/>
        <w:jc w:val="both"/>
      </w:pPr>
      <w:r>
        <w:rPr>
          <w:rFonts w:ascii="Times New Roman" w:cs="Times New Roman" w:eastAsia="Times New Roman" w:hAnsi="Times New Roman"/>
          <w:sz w:val="24"/>
          <w:szCs w:val="24"/>
        </w:rPr>
        <w:t xml:space="preserve">6. NIST Standards Mapping</w:t>
      </w:r>
    </w:p>
    <w:p>
      <w:pPr>
        <w:spacing w:after="200" w:line="360"/>
        <w:jc w:val="both"/>
      </w:pPr>
      <w:r>
        <w:rPr>
          <w:rFonts w:ascii="Times New Roman" w:cs="Times New Roman" w:eastAsia="Times New Roman" w:hAnsi="Times New Roman"/>
          <w:sz w:val="24"/>
          <w:szCs w:val="24"/>
        </w:rPr>
        <w:t xml:space="preserve">7. Testing and Results</w:t>
      </w:r>
    </w:p>
    <w:p>
      <w:pPr>
        <w:spacing w:after="200" w:line="360"/>
        <w:jc w:val="both"/>
      </w:pPr>
      <w:r>
        <w:rPr>
          <w:rFonts w:ascii="Times New Roman" w:cs="Times New Roman" w:eastAsia="Times New Roman" w:hAnsi="Times New Roman"/>
          <w:sz w:val="24"/>
          <w:szCs w:val="24"/>
        </w:rPr>
        <w:t xml:space="preserve">8. Security Considerations</w:t>
      </w:r>
    </w:p>
    <w:p>
      <w:pPr>
        <w:spacing w:after="200" w:line="360"/>
        <w:jc w:val="both"/>
      </w:pPr>
      <w:r>
        <w:rPr>
          <w:rFonts w:ascii="Times New Roman" w:cs="Times New Roman" w:eastAsia="Times New Roman" w:hAnsi="Times New Roman"/>
          <w:sz w:val="24"/>
          <w:szCs w:val="24"/>
        </w:rPr>
        <w:t xml:space="preserve">9. Conclusion</w:t>
      </w:r>
    </w:p>
    <w:p>
      <w:pPr>
        <w:spacing w:after="200" w:line="360"/>
        <w:jc w:val="both"/>
      </w:pPr>
      <w:r>
        <w:rPr>
          <w:rFonts w:ascii="Times New Roman" w:cs="Times New Roman" w:eastAsia="Times New Roman" w:hAnsi="Times New Roman"/>
          <w:sz w:val="24"/>
          <w:szCs w:val="24"/>
        </w:rPr>
        <w:t xml:space="preserve">10. References</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spacing w:after="200" w:line="360"/>
        <w:jc w:val="both"/>
      </w:pPr>
      <w:r>
        <w:rPr>
          <w:rFonts w:ascii="Times New Roman" w:cs="Times New Roman" w:eastAsia="Times New Roman" w:hAnsi="Times New Roman"/>
          <w:sz w:val="24"/>
          <w:szCs w:val="24"/>
        </w:rPr>
        <w:t xml:space="preserve">The National Institute of Standards and Technology (NIST) defines the Federal Information Processing Standards (FIPS) and Special Publications (SP) that govern how cryptography should be implemented in secure systems: approved algorithms, minimum key lengths, padding schemes, and certificate formats. Cryptography underpins nearly every secure digital interaction, from HTTPS websites to encrypted messaging, and understanding its building blocks is essential for any cybersecurity practitioner.</w:t>
      </w:r>
    </w:p>
    <w:p>
      <w:pPr>
        <w:spacing w:after="200" w:line="360"/>
        <w:jc w:val="both"/>
      </w:pPr>
      <w:r>
        <w:rPr>
          <w:rFonts w:ascii="Times New Roman" w:cs="Times New Roman" w:eastAsia="Times New Roman" w:hAnsi="Times New Roman"/>
          <w:sz w:val="24"/>
          <w:szCs w:val="24"/>
        </w:rPr>
        <w:t xml:space="preserve">This project implements the core cryptographic mechanisms behind eight NIST-related security standards in a single, runnable Python program, covering both public-key (asymmetric) and private-key (symmetric) cryptography, digital signatures, digital certificates, hybrid encryption, and the One-Time Pad.</w:t>
      </w:r>
    </w:p>
    <w:p>
      <w:pPr>
        <w:pStyle w:val="Heading1"/>
        <w:spacing w:after="200" w:before="400"/>
      </w:pPr>
      <w:r>
        <w:t xml:space="preserve">2. Project Objectives</w:t>
      </w:r>
    </w:p>
    <w:p>
      <w:pPr>
        <w:pStyle w:val="ListParagraph"/>
        <w:numPr>
          <w:ilvl w:val="0"/>
          <w:numId w:val="2"/>
        </w:numPr>
        <w:spacing w:after="100" w:line="360"/>
      </w:pPr>
      <w:r>
        <w:rPr>
          <w:rFonts w:ascii="Times New Roman" w:cs="Times New Roman" w:eastAsia="Times New Roman" w:hAnsi="Times New Roman"/>
          <w:sz w:val="24"/>
          <w:szCs w:val="24"/>
        </w:rPr>
        <w:t xml:space="preserve">Implement Diffie-Hellman key exchange for secure shared-secret establishment.</w:t>
      </w:r>
    </w:p>
    <w:p>
      <w:pPr>
        <w:pStyle w:val="ListParagraph"/>
        <w:numPr>
          <w:ilvl w:val="0"/>
          <w:numId w:val="2"/>
        </w:numPr>
        <w:spacing w:after="100" w:line="360"/>
      </w:pPr>
      <w:r>
        <w:rPr>
          <w:rFonts w:ascii="Times New Roman" w:cs="Times New Roman" w:eastAsia="Times New Roman" w:hAnsi="Times New Roman"/>
          <w:sz w:val="24"/>
          <w:szCs w:val="24"/>
        </w:rPr>
        <w:t xml:space="preserve">Generate RSA-2048 key pairs and use them for digital signatures.</w:t>
      </w:r>
    </w:p>
    <w:p>
      <w:pPr>
        <w:pStyle w:val="ListParagraph"/>
        <w:numPr>
          <w:ilvl w:val="0"/>
          <w:numId w:val="2"/>
        </w:numPr>
        <w:spacing w:after="100" w:line="360"/>
      </w:pPr>
      <w:r>
        <w:rPr>
          <w:rFonts w:ascii="Times New Roman" w:cs="Times New Roman" w:eastAsia="Times New Roman" w:hAnsi="Times New Roman"/>
          <w:sz w:val="24"/>
          <w:szCs w:val="24"/>
        </w:rPr>
        <w:t xml:space="preserve">Create and validate a self-signed X.509 digital certificate.</w:t>
      </w:r>
    </w:p>
    <w:p>
      <w:pPr>
        <w:pStyle w:val="ListParagraph"/>
        <w:numPr>
          <w:ilvl w:val="0"/>
          <w:numId w:val="2"/>
        </w:numPr>
        <w:spacing w:after="100" w:line="360"/>
      </w:pPr>
      <w:r>
        <w:rPr>
          <w:rFonts w:ascii="Times New Roman" w:cs="Times New Roman" w:eastAsia="Times New Roman" w:hAnsi="Times New Roman"/>
          <w:sz w:val="24"/>
          <w:szCs w:val="24"/>
        </w:rPr>
        <w:t xml:space="preserve">Implement AES-256-GCM symmetric encryption (the current NIST standard).</w:t>
      </w:r>
    </w:p>
    <w:p>
      <w:pPr>
        <w:pStyle w:val="ListParagraph"/>
        <w:numPr>
          <w:ilvl w:val="0"/>
          <w:numId w:val="2"/>
        </w:numPr>
        <w:spacing w:after="100" w:line="360"/>
      </w:pPr>
      <w:r>
        <w:rPr>
          <w:rFonts w:ascii="Times New Roman" w:cs="Times New Roman" w:eastAsia="Times New Roman" w:hAnsi="Times New Roman"/>
          <w:sz w:val="24"/>
          <w:szCs w:val="24"/>
        </w:rPr>
        <w:t xml:space="preserve">Implement Triple DES as a legacy comparison point.</w:t>
      </w:r>
    </w:p>
    <w:p>
      <w:pPr>
        <w:pStyle w:val="ListParagraph"/>
        <w:numPr>
          <w:ilvl w:val="0"/>
          <w:numId w:val="2"/>
        </w:numPr>
        <w:spacing w:after="100" w:line="360"/>
      </w:pPr>
      <w:r>
        <w:rPr>
          <w:rFonts w:ascii="Times New Roman" w:cs="Times New Roman" w:eastAsia="Times New Roman" w:hAnsi="Times New Roman"/>
          <w:sz w:val="24"/>
          <w:szCs w:val="24"/>
        </w:rPr>
        <w:t xml:space="preserve">Demonstrate hybrid encryption, the model used by TLS/HTTPS.</w:t>
      </w:r>
    </w:p>
    <w:p>
      <w:pPr>
        <w:pStyle w:val="ListParagraph"/>
        <w:numPr>
          <w:ilvl w:val="0"/>
          <w:numId w:val="2"/>
        </w:numPr>
        <w:spacing w:after="100" w:line="360"/>
      </w:pPr>
      <w:r>
        <w:rPr>
          <w:rFonts w:ascii="Times New Roman" w:cs="Times New Roman" w:eastAsia="Times New Roman" w:hAnsi="Times New Roman"/>
          <w:sz w:val="24"/>
          <w:szCs w:val="24"/>
        </w:rPr>
        <w:t xml:space="preserve">Implement a One-Time Pad to illustrate information-theoretic security.</w:t>
      </w:r>
    </w:p>
    <w:p>
      <w:pPr>
        <w:pStyle w:val="Heading1"/>
        <w:spacing w:after="200" w:before="400"/>
      </w:pPr>
      <w:r>
        <w:t xml:space="preserve">3. Technologies Used</w:t>
      </w:r>
    </w:p>
    <w:p>
      <w:pPr>
        <w:pStyle w:val="ListParagraph"/>
        <w:numPr>
          <w:ilvl w:val="0"/>
          <w:numId w:val="2"/>
        </w:numPr>
        <w:spacing w:after="100" w:line="360"/>
      </w:pPr>
      <w:r>
        <w:rPr>
          <w:rFonts w:ascii="Times New Roman" w:cs="Times New Roman" w:eastAsia="Times New Roman" w:hAnsi="Times New Roman"/>
          <w:sz w:val="24"/>
          <w:szCs w:val="24"/>
        </w:rPr>
        <w:t xml:space="preserve">Python 3 — implementation language</w:t>
      </w:r>
    </w:p>
    <w:p>
      <w:pPr>
        <w:pStyle w:val="ListParagraph"/>
        <w:numPr>
          <w:ilvl w:val="0"/>
          <w:numId w:val="2"/>
        </w:numPr>
        <w:spacing w:after="100" w:line="360"/>
      </w:pPr>
      <w:r>
        <w:rPr>
          <w:rFonts w:ascii="Times New Roman" w:cs="Times New Roman" w:eastAsia="Times New Roman" w:hAnsi="Times New Roman"/>
          <w:sz w:val="24"/>
          <w:szCs w:val="24"/>
        </w:rPr>
        <w:t xml:space="preserve">cryptography library — RSA, Diffie-Hellman, AES-GCM, X.509 certificates, HKDF</w:t>
      </w:r>
    </w:p>
    <w:p>
      <w:pPr>
        <w:pStyle w:val="ListParagraph"/>
        <w:numPr>
          <w:ilvl w:val="0"/>
          <w:numId w:val="2"/>
        </w:numPr>
        <w:spacing w:after="100" w:line="360"/>
      </w:pPr>
      <w:r>
        <w:rPr>
          <w:rFonts w:ascii="Times New Roman" w:cs="Times New Roman" w:eastAsia="Times New Roman" w:hAnsi="Times New Roman"/>
          <w:sz w:val="24"/>
          <w:szCs w:val="24"/>
        </w:rPr>
        <w:t xml:space="preserve">PyCryptodome library — Triple DES (3DES) implementation</w:t>
      </w:r>
    </w:p>
    <w:p>
      <w:pPr>
        <w:pStyle w:val="ListParagraph"/>
        <w:numPr>
          <w:ilvl w:val="0"/>
          <w:numId w:val="2"/>
        </w:numPr>
        <w:spacing w:after="100" w:line="360"/>
      </w:pPr>
      <w:r>
        <w:rPr>
          <w:rFonts w:ascii="Times New Roman" w:cs="Times New Roman" w:eastAsia="Times New Roman" w:hAnsi="Times New Roman"/>
          <w:sz w:val="24"/>
          <w:szCs w:val="24"/>
        </w:rPr>
        <w:t xml:space="preserve">PEM / X.509 — standard key and certificate encoding formats</w:t>
      </w:r>
    </w:p>
    <w:p>
      <w:pPr>
        <w:pStyle w:val="Heading1"/>
        <w:spacing w:after="200" w:before="400"/>
      </w:pPr>
      <w:r>
        <w:t xml:space="preserve">4. Project Structure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nist-crypto-demo/</w:t>
            </w:r>
          </w:p>
          <w:p>
            <w:pPr>
              <w:spacing w:after="0" w:line="240"/>
            </w:pPr>
            <w:r>
              <w:rPr>
                <w:rFonts w:ascii="Consolas" w:cs="Consolas" w:eastAsia="Consolas" w:hAnsi="Consolas"/>
                <w:color w:val="D4D4D4"/>
                <w:sz w:val="18"/>
                <w:szCs w:val="18"/>
              </w:rPr>
              <w:t xml:space="preserve">├── app.py                # Main script - all 8 implementations</w:t>
            </w:r>
          </w:p>
          <w:p>
            <w:pPr>
              <w:spacing w:after="0" w:line="240"/>
            </w:pPr>
            <w:r>
              <w:rPr>
                <w:rFonts w:ascii="Consolas" w:cs="Consolas" w:eastAsia="Consolas" w:hAnsi="Consolas"/>
                <w:color w:val="D4D4D4"/>
                <w:sz w:val="18"/>
                <w:szCs w:val="18"/>
              </w:rPr>
              <w:t xml:space="preserve">├── requirements.txt      # Python dependencies</w:t>
            </w:r>
          </w:p>
          <w:p>
            <w:pPr>
              <w:spacing w:after="0" w:line="240"/>
            </w:pPr>
            <w:r>
              <w:rPr>
                <w:rFonts w:ascii="Consolas" w:cs="Consolas" w:eastAsia="Consolas" w:hAnsi="Consolas"/>
                <w:color w:val="D4D4D4"/>
                <w:sz w:val="18"/>
                <w:szCs w:val="18"/>
              </w:rPr>
              <w:t xml:space="preserve">├── README.md             # Setup and run instructions</w:t>
            </w:r>
          </w:p>
          <w:p>
            <w:pPr>
              <w:spacing w:after="0" w:line="240"/>
            </w:pPr>
            <w:r>
              <w:rPr>
                <w:rFonts w:ascii="Consolas" w:cs="Consolas" w:eastAsia="Consolas" w:hAnsi="Consolas"/>
                <w:color w:val="D4D4D4"/>
                <w:sz w:val="18"/>
                <w:szCs w:val="18"/>
              </w:rPr>
              <w:t xml:space="preserve">├── REPORT.md             # Academic write-up (markdown version of this report)</w:t>
            </w:r>
          </w:p>
          <w:p>
            <w:pPr>
              <w:spacing w:after="0" w:line="240"/>
            </w:pPr>
            <w:r>
              <w:rPr>
                <w:rFonts w:ascii="Consolas" w:cs="Consolas" w:eastAsia="Consolas" w:hAnsi="Consolas"/>
                <w:color w:val="D4D4D4"/>
                <w:sz w:val="18"/>
                <w:szCs w:val="18"/>
              </w:rPr>
              <w:t xml:space="preserve">├── terminal_output.txt   # Captured output of a full run</w:t>
            </w:r>
          </w:p>
          <w:p>
            <w:pPr>
              <w:spacing w:after="0" w:line="240"/>
            </w:pPr>
            <w:r>
              <w:rPr>
                <w:rFonts w:ascii="Consolas" w:cs="Consolas" w:eastAsia="Consolas" w:hAnsi="Consolas"/>
                <w:color w:val="D4D4D4"/>
                <w:sz w:val="18"/>
                <w:szCs w:val="18"/>
              </w:rPr>
              <w:t xml:space="preserve">├── keys/                 # Generated RSA key pair (PEM)</w:t>
            </w:r>
          </w:p>
          <w:p>
            <w:pPr>
              <w:spacing w:after="0" w:line="240"/>
            </w:pPr>
            <w:r>
              <w:rPr>
                <w:rFonts w:ascii="Consolas" w:cs="Consolas" w:eastAsia="Consolas" w:hAnsi="Consolas"/>
                <w:color w:val="D4D4D4"/>
                <w:sz w:val="18"/>
                <w:szCs w:val="18"/>
              </w:rPr>
              <w:t xml:space="preserve">├── certs/                # Generated X.509 certificate</w:t>
            </w:r>
          </w:p>
          <w:p>
            <w:pPr>
              <w:spacing w:after="0" w:line="240"/>
            </w:pPr>
            <w:r>
              <w:rPr>
                <w:rFonts w:ascii="Consolas" w:cs="Consolas" w:eastAsia="Consolas" w:hAnsi="Consolas"/>
                <w:color w:val="D4D4D4"/>
                <w:sz w:val="18"/>
                <w:szCs w:val="18"/>
              </w:rPr>
              <w:t xml:space="preserve">├── signatures/           # Signed message + signature file</w:t>
            </w:r>
          </w:p>
          <w:p>
            <w:pPr>
              <w:spacing w:after="0" w:line="240"/>
            </w:pPr>
            <w:r>
              <w:rPr>
                <w:rFonts w:ascii="Consolas" w:cs="Consolas" w:eastAsia="Consolas" w:hAnsi="Consolas"/>
                <w:color w:val="D4D4D4"/>
                <w:sz w:val="18"/>
                <w:szCs w:val="18"/>
              </w:rPr>
              <w:t xml:space="preserve">└── documents/            # Reserved for test documents</w:t>
            </w:r>
          </w:p>
        </w:tc>
      </w:tr>
    </w:tbl>
    <w:p>
      <w:pPr>
        <w:spacing w:after="200"/>
      </w:pPr>
    </w:p>
    <w:p>
      <w:pPr>
        <w:pStyle w:val="Heading1"/>
        <w:spacing w:after="200" w:before="400"/>
      </w:pPr>
      <w:r>
        <w:t xml:space="preserve">5. Project Implementation</w:t>
      </w:r>
    </w:p>
    <w:p>
      <w:pPr>
        <w:spacing w:after="200" w:line="360"/>
        <w:jc w:val="both"/>
      </w:pPr>
      <w:r>
        <w:rPr>
          <w:rFonts w:ascii="Times New Roman" w:cs="Times New Roman" w:eastAsia="Times New Roman" w:hAnsi="Times New Roman"/>
          <w:sz w:val="24"/>
          <w:szCs w:val="24"/>
        </w:rPr>
        <w:t xml:space="preserve">The program is organized into eight independent modules, each printing its inputs, outputs, and a PASS/FAIL result. The captured output below (from an actual execution of app.py) is reproduced module-by-module.</w:t>
      </w:r>
    </w:p>
    <w:p>
      <w:pPr>
        <w:pStyle w:val="Heading2"/>
        <w:spacing w:after="150" w:before="300"/>
      </w:pPr>
      <w:r>
        <w:t xml:space="preserve">5.1 Diffie-Hellman Key Exchange</w:t>
      </w:r>
    </w:p>
    <w:p>
      <w:pPr>
        <w:spacing w:after="200" w:line="360"/>
        <w:jc w:val="both"/>
      </w:pPr>
      <w:r>
        <w:rPr>
          <w:rFonts w:ascii="Times New Roman" w:cs="Times New Roman" w:eastAsia="Times New Roman" w:hAnsi="Times New Roman"/>
          <w:sz w:val="24"/>
          <w:szCs w:val="24"/>
        </w:rPr>
        <w:t xml:space="preserve">Two simulated parties, Alice and Bob, generate 2048-bit DH domain parameters and independent key pairs, then each derives the same shared secret without transmitting it directly.</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1. DIFFIE-HELLMAN KEY EXCHANGE (NIST SP 800-56A)</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-&gt; Generated 2048-bit DH domain parameters</w:t>
            </w:r>
          </w:p>
          <w:p>
            <w:pPr>
              <w:spacing w:after="0" w:line="240"/>
            </w:pPr>
            <w:r>
              <w:rPr>
                <w:rFonts w:ascii="Consolas" w:cs="Consolas" w:eastAsia="Consolas" w:hAnsi="Consolas"/>
                <w:color w:val="D4D4D4"/>
                <w:sz w:val="18"/>
                <w:szCs w:val="18"/>
              </w:rPr>
              <w:t xml:space="preserve">  -&gt; Alice and Bob each generated a private/public key pair</w:t>
            </w:r>
          </w:p>
          <w:p>
            <w:pPr>
              <w:spacing w:after="0" w:line="240"/>
            </w:pPr>
            <w:r>
              <w:rPr>
                <w:rFonts w:ascii="Consolas" w:cs="Consolas" w:eastAsia="Consolas" w:hAnsi="Consolas"/>
                <w:color w:val="D4D4D4"/>
                <w:sz w:val="18"/>
                <w:szCs w:val="18"/>
              </w:rPr>
              <w:t xml:space="preserve">  Alice derived key (hex): 52968856c2db2a9bfe5cdcfe80b38670...</w:t>
            </w:r>
          </w:p>
          <w:p>
            <w:pPr>
              <w:spacing w:after="0" w:line="240"/>
            </w:pPr>
            <w:r>
              <w:rPr>
                <w:rFonts w:ascii="Consolas" w:cs="Consolas" w:eastAsia="Consolas" w:hAnsi="Consolas"/>
                <w:color w:val="D4D4D4"/>
                <w:sz w:val="18"/>
                <w:szCs w:val="18"/>
              </w:rPr>
              <w:t xml:space="preserve">  Bob   derived key (hex): 52968856c2db2a9bfe5cdcfe80b38670...</w:t>
            </w:r>
          </w:p>
          <w:p>
            <w:pPr>
              <w:spacing w:after="0" w:line="240"/>
            </w:pPr>
            <w:r>
              <w:rPr>
                <w:rFonts w:ascii="Consolas" w:cs="Consolas" w:eastAsia="Consolas" w:hAnsi="Consolas"/>
                <w:color w:val="D4D4D4"/>
                <w:sz w:val="18"/>
                <w:szCs w:val="18"/>
              </w:rPr>
              <w:t xml:space="preserve">  Keys match: True</w:t>
            </w:r>
          </w:p>
          <w:p>
            <w:pPr>
              <w:spacing w:after="0" w:line="240"/>
            </w:pPr>
            <w:r>
              <w:rPr>
                <w:rFonts w:ascii="Consolas" w:cs="Consolas" w:eastAsia="Consolas" w:hAnsi="Consolas"/>
                <w:color w:val="D4D4D4"/>
                <w:sz w:val="18"/>
                <w:szCs w:val="18"/>
              </w:rPr>
              <w:t xml:space="preserve">  RESULT: PASS - Shared secret established securely</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1: Diffie-Hellman key exchange — both parties derive an identical shared key.</w:t>
      </w:r>
    </w:p>
    <w:p>
      <w:pPr>
        <w:pStyle w:val="Heading2"/>
        <w:spacing w:after="150" w:before="300"/>
      </w:pPr>
      <w:r>
        <w:t xml:space="preserve">5.2 RSA-2048 Key Pair Generation</w:t>
      </w:r>
    </w:p>
    <w:p>
      <w:pPr>
        <w:spacing w:after="200" w:line="360"/>
        <w:jc w:val="both"/>
      </w:pPr>
      <w:r>
        <w:rPr>
          <w:rFonts w:ascii="Times New Roman" w:cs="Times New Roman" w:eastAsia="Times New Roman" w:hAnsi="Times New Roman"/>
          <w:sz w:val="24"/>
          <w:szCs w:val="24"/>
        </w:rPr>
        <w:t xml:space="preserve">A 2048-bit RSA key pair is generated and saved to disk in PEM format, forming the basis for the signature, certificate, and hybrid-encryption modules that follow.</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2. RSA-2048 KEY PAIR GENERATION (NIST FIPS 186-4)</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-&gt; RSA-2048 key pair generated</w:t>
            </w:r>
          </w:p>
          <w:p>
            <w:pPr>
              <w:spacing w:after="0" w:line="240"/>
            </w:pPr>
            <w:r>
              <w:rPr>
                <w:rFonts w:ascii="Consolas" w:cs="Consolas" w:eastAsia="Consolas" w:hAnsi="Consolas"/>
                <w:color w:val="D4D4D4"/>
                <w:sz w:val="18"/>
                <w:szCs w:val="18"/>
              </w:rPr>
              <w:t xml:space="preserve">  -&gt; Saved keys/rsa_private.pem and keys/rsa_public.pem</w:t>
            </w:r>
          </w:p>
          <w:p>
            <w:pPr>
              <w:spacing w:after="0" w:line="240"/>
            </w:pPr>
            <w:r>
              <w:rPr>
                <w:rFonts w:ascii="Consolas" w:cs="Consolas" w:eastAsia="Consolas" w:hAnsi="Consolas"/>
                <w:color w:val="D4D4D4"/>
                <w:sz w:val="18"/>
                <w:szCs w:val="18"/>
              </w:rPr>
              <w:t xml:space="preserve">  RESULT: PASS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2: RSA-2048 key pair generation and PEM export.</w:t>
      </w:r>
    </w:p>
    <w:p>
      <w:pPr>
        <w:pStyle w:val="Heading2"/>
        <w:spacing w:after="150" w:before="300"/>
      </w:pPr>
      <w:r>
        <w:t xml:space="preserve">5.3 Digital Signature (RSA-PSS / SHA-256)</w:t>
      </w:r>
    </w:p>
    <w:p>
      <w:pPr>
        <w:spacing w:after="200" w:line="360"/>
        <w:jc w:val="both"/>
      </w:pPr>
      <w:r>
        <w:rPr>
          <w:rFonts w:ascii="Times New Roman" w:cs="Times New Roman" w:eastAsia="Times New Roman" w:hAnsi="Times New Roman"/>
          <w:sz w:val="24"/>
          <w:szCs w:val="24"/>
        </w:rPr>
        <w:t xml:space="preserve">The RSA private key signs a message using RSA-PSS with SHA-256. The public key then verifies the signature successfully. To demonstrate integrity protection, the message is tampered with after signing and verification is shown to correctly fail.</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3. DIGITAL SIGNATURE - RSA-PSS / SHA-256 (FIPS 186-4)</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Message   : Implementation of NIST Security Standards - Tahniat Farhan</w:t>
            </w:r>
          </w:p>
          <w:p>
            <w:pPr>
              <w:spacing w:after="0" w:line="240"/>
            </w:pPr>
            <w:r>
              <w:rPr>
                <w:rFonts w:ascii="Consolas" w:cs="Consolas" w:eastAsia="Consolas" w:hAnsi="Consolas"/>
                <w:color w:val="D4D4D4"/>
                <w:sz w:val="18"/>
                <w:szCs w:val="18"/>
              </w:rPr>
              <w:t xml:space="preserve">  Signature : MMBmWuqfd96PoYKoL2hGM/6P5UoerJgXTrZxn6pg2/xsOdsOx9vnS7g5o2A/...</w:t>
            </w:r>
          </w:p>
          <w:p>
            <w:pPr>
              <w:spacing w:after="0" w:line="240"/>
            </w:pPr>
            <w:r>
              <w:rPr>
                <w:rFonts w:ascii="Consolas" w:cs="Consolas" w:eastAsia="Consolas" w:hAnsi="Consolas"/>
                <w:color w:val="D4D4D4"/>
                <w:sz w:val="18"/>
                <w:szCs w:val="18"/>
              </w:rPr>
              <w:t xml:space="preserve">  Signature verification (unmodified message): True</w:t>
            </w:r>
          </w:p>
          <w:p>
            <w:pPr>
              <w:spacing w:after="0" w:line="240"/>
            </w:pPr>
            <w:r>
              <w:rPr>
                <w:rFonts w:ascii="Consolas" w:cs="Consolas" w:eastAsia="Consolas" w:hAnsi="Consolas"/>
                <w:color w:val="D4D4D4"/>
                <w:sz w:val="18"/>
                <w:szCs w:val="18"/>
              </w:rPr>
              <w:t xml:space="preserve">  Tampered message correctly rejected: True</w:t>
            </w:r>
          </w:p>
          <w:p>
            <w:pPr>
              <w:spacing w:after="0" w:line="240"/>
            </w:pPr>
            <w:r>
              <w:rPr>
                <w:rFonts w:ascii="Consolas" w:cs="Consolas" w:eastAsia="Consolas" w:hAnsi="Consolas"/>
                <w:color w:val="D4D4D4"/>
                <w:sz w:val="18"/>
                <w:szCs w:val="18"/>
              </w:rPr>
              <w:t xml:space="preserve">  RESULT: PASS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3: Digital signature creation, successful verification, and correct rejection of a tampered message.</w:t>
      </w:r>
    </w:p>
    <w:p>
      <w:pPr>
        <w:pStyle w:val="Heading2"/>
        <w:spacing w:after="150" w:before="300"/>
      </w:pPr>
      <w:r>
        <w:t xml:space="preserve">5.4 Digital Certificate (X.509)</w:t>
      </w:r>
    </w:p>
    <w:p>
      <w:pPr>
        <w:spacing w:after="200" w:line="360"/>
        <w:jc w:val="both"/>
      </w:pPr>
      <w:r>
        <w:rPr>
          <w:rFonts w:ascii="Times New Roman" w:cs="Times New Roman" w:eastAsia="Times New Roman" w:hAnsi="Times New Roman"/>
          <w:sz w:val="24"/>
          <w:szCs w:val="24"/>
        </w:rPr>
        <w:t xml:space="preserve">A self-signed X.509 certificate is generated containing the student's identity information, a validity period, and a serial number. The certificate's signature is then verified against its own embedded public key.</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4. DIGITAL CERTIFICATE - X.509 SELF-SIGNED (PKI)</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-&gt; Self-signed X.509 certificate created and saved to certs/certificate.pem</w:t>
            </w:r>
          </w:p>
          <w:p>
            <w:pPr>
              <w:spacing w:after="0" w:line="240"/>
            </w:pPr>
            <w:r>
              <w:rPr>
                <w:rFonts w:ascii="Consolas" w:cs="Consolas" w:eastAsia="Consolas" w:hAnsi="Consolas"/>
                <w:color w:val="D4D4D4"/>
                <w:sz w:val="18"/>
                <w:szCs w:val="18"/>
              </w:rPr>
              <w:t xml:space="preserve">  Subject      : CN=Tahniat Farhan,O=UET Lahore - Cyber Security Dept,L=Lahore,ST=Punjab,C=PK</w:t>
            </w:r>
          </w:p>
          <w:p>
            <w:pPr>
              <w:spacing w:after="0" w:line="240"/>
            </w:pPr>
            <w:r>
              <w:rPr>
                <w:rFonts w:ascii="Consolas" w:cs="Consolas" w:eastAsia="Consolas" w:hAnsi="Consolas"/>
                <w:color w:val="D4D4D4"/>
                <w:sz w:val="18"/>
                <w:szCs w:val="18"/>
              </w:rPr>
              <w:t xml:space="preserve">  Serial Number: 526935898382277772000134303887421558162431934669</w:t>
            </w:r>
          </w:p>
          <w:p>
            <w:pPr>
              <w:spacing w:after="0" w:line="240"/>
            </w:pPr>
            <w:r>
              <w:rPr>
                <w:rFonts w:ascii="Consolas" w:cs="Consolas" w:eastAsia="Consolas" w:hAnsi="Consolas"/>
                <w:color w:val="D4D4D4"/>
                <w:sz w:val="18"/>
                <w:szCs w:val="18"/>
              </w:rPr>
              <w:t xml:space="preserve">  Valid From   : 2026-07-11 14:13:30+00:00</w:t>
            </w:r>
          </w:p>
          <w:p>
            <w:pPr>
              <w:spacing w:after="0" w:line="240"/>
            </w:pPr>
            <w:r>
              <w:rPr>
                <w:rFonts w:ascii="Consolas" w:cs="Consolas" w:eastAsia="Consolas" w:hAnsi="Consolas"/>
                <w:color w:val="D4D4D4"/>
                <w:sz w:val="18"/>
                <w:szCs w:val="18"/>
              </w:rPr>
              <w:t xml:space="preserve">  Valid Until  : 2027-07-11 14:13:30+00:00</w:t>
            </w:r>
          </w:p>
          <w:p>
            <w:pPr>
              <w:spacing w:after="0" w:line="240"/>
            </w:pPr>
            <w:r>
              <w:rPr>
                <w:rFonts w:ascii="Consolas" w:cs="Consolas" w:eastAsia="Consolas" w:hAnsi="Consolas"/>
                <w:color w:val="D4D4D4"/>
                <w:sz w:val="18"/>
                <w:szCs w:val="18"/>
              </w:rPr>
              <w:t xml:space="preserve">  Certificate signature valid: True</w:t>
            </w:r>
          </w:p>
          <w:p>
            <w:pPr>
              <w:spacing w:after="0" w:line="240"/>
            </w:pPr>
            <w:r>
              <w:rPr>
                <w:rFonts w:ascii="Consolas" w:cs="Consolas" w:eastAsia="Consolas" w:hAnsi="Consolas"/>
                <w:color w:val="D4D4D4"/>
                <w:sz w:val="18"/>
                <w:szCs w:val="18"/>
              </w:rPr>
              <w:t xml:space="preserve">  RESULT: PASS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4: Self-signed X.509 certificate generation and signature validation.</w:t>
      </w:r>
    </w:p>
    <w:p>
      <w:pPr>
        <w:pStyle w:val="Heading2"/>
        <w:spacing w:after="150" w:before="300"/>
      </w:pPr>
      <w:r>
        <w:t xml:space="preserve">5.5 AES-256-GCM Symmetric Encryption</w:t>
      </w:r>
    </w:p>
    <w:p>
      <w:pPr>
        <w:spacing w:after="200" w:line="360"/>
        <w:jc w:val="both"/>
      </w:pPr>
      <w:r>
        <w:rPr>
          <w:rFonts w:ascii="Times New Roman" w:cs="Times New Roman" w:eastAsia="Times New Roman" w:hAnsi="Times New Roman"/>
          <w:sz w:val="24"/>
          <w:szCs w:val="24"/>
        </w:rPr>
        <w:t xml:space="preserve">A random 256-bit key encrypts a message using AES in Galois/Counter Mode, which provides both confidentiality and an authentication tag in a single operation, per NIST SP 800-38D.</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5. AES-256-GCM SYMMETRIC ENCRYPTION (NIST FIPS 197)</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Plaintext  : Confidential Cryptography Lab Report - UET Lahore</w:t>
            </w:r>
          </w:p>
          <w:p>
            <w:pPr>
              <w:spacing w:after="0" w:line="240"/>
            </w:pPr>
            <w:r>
              <w:rPr>
                <w:rFonts w:ascii="Consolas" w:cs="Consolas" w:eastAsia="Consolas" w:hAnsi="Consolas"/>
                <w:color w:val="D4D4D4"/>
                <w:sz w:val="18"/>
                <w:szCs w:val="18"/>
              </w:rPr>
              <w:t xml:space="preserve">  Ciphertext : 66af72a8caaf2d9ec4b720ff80f769704bb62232220e55e9b7...</w:t>
            </w:r>
          </w:p>
          <w:p>
            <w:pPr>
              <w:spacing w:after="0" w:line="240"/>
            </w:pPr>
            <w:r>
              <w:rPr>
                <w:rFonts w:ascii="Consolas" w:cs="Consolas" w:eastAsia="Consolas" w:hAnsi="Consolas"/>
                <w:color w:val="D4D4D4"/>
                <w:sz w:val="18"/>
                <w:szCs w:val="18"/>
              </w:rPr>
              <w:t xml:space="preserve">  Auth Tag   : 3f0078121301c4beef363b7285d50300</w:t>
            </w:r>
          </w:p>
          <w:p>
            <w:pPr>
              <w:spacing w:after="0" w:line="240"/>
            </w:pPr>
            <w:r>
              <w:rPr>
                <w:rFonts w:ascii="Consolas" w:cs="Consolas" w:eastAsia="Consolas" w:hAnsi="Consolas"/>
                <w:color w:val="D4D4D4"/>
                <w:sz w:val="18"/>
                <w:szCs w:val="18"/>
              </w:rPr>
              <w:t xml:space="preserve">  Decrypted  : Confidential Cryptography Lab Report - UET Lahore</w:t>
            </w:r>
          </w:p>
          <w:p>
            <w:pPr>
              <w:spacing w:after="0" w:line="240"/>
            </w:pPr>
            <w:r>
              <w:rPr>
                <w:rFonts w:ascii="Consolas" w:cs="Consolas" w:eastAsia="Consolas" w:hAnsi="Consolas"/>
                <w:color w:val="D4D4D4"/>
                <w:sz w:val="18"/>
                <w:szCs w:val="18"/>
              </w:rPr>
              <w:t xml:space="preserve">  RESULT: PASS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5: AES-256-GCM encryption and successful decryption with authentication tag.</w:t>
      </w:r>
    </w:p>
    <w:p>
      <w:pPr>
        <w:pStyle w:val="Heading2"/>
        <w:spacing w:after="150" w:before="300"/>
      </w:pPr>
      <w:r>
        <w:t xml:space="preserve">5.6 Triple DES (Legacy Comparison)</w:t>
      </w:r>
    </w:p>
    <w:p>
      <w:pPr>
        <w:spacing w:after="200" w:line="360"/>
        <w:jc w:val="both"/>
      </w:pPr>
      <w:r>
        <w:rPr>
          <w:rFonts w:ascii="Times New Roman" w:cs="Times New Roman" w:eastAsia="Times New Roman" w:hAnsi="Times New Roman"/>
          <w:sz w:val="24"/>
          <w:szCs w:val="24"/>
        </w:rPr>
        <w:t xml:space="preserve">Triple DES is implemented in CBC mode as a legacy comparison against AES. NIST deprecated 3DES for new applications after 2023; it is included here only for syllabus completeness.</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6. TRIPLE DES (3DES) ENCRYPTION (NIST SP 800-67, legacy)</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Plaintext  : Legacy symmetric cipher demo</w:t>
            </w:r>
          </w:p>
          <w:p>
            <w:pPr>
              <w:spacing w:after="0" w:line="240"/>
            </w:pPr>
            <w:r>
              <w:rPr>
                <w:rFonts w:ascii="Consolas" w:cs="Consolas" w:eastAsia="Consolas" w:hAnsi="Consolas"/>
                <w:color w:val="D4D4D4"/>
                <w:sz w:val="18"/>
                <w:szCs w:val="18"/>
              </w:rPr>
              <w:t xml:space="preserve">  Ciphertext : 8046b8142f83a88b12a1af1c5b1f48f5088bdbc96a3ba1a0d266cb9a4c0cd965</w:t>
            </w:r>
          </w:p>
          <w:p>
            <w:pPr>
              <w:spacing w:after="0" w:line="240"/>
            </w:pPr>
            <w:r>
              <w:rPr>
                <w:rFonts w:ascii="Consolas" w:cs="Consolas" w:eastAsia="Consolas" w:hAnsi="Consolas"/>
                <w:color w:val="D4D4D4"/>
                <w:sz w:val="18"/>
                <w:szCs w:val="18"/>
              </w:rPr>
              <w:t xml:space="preserve">  Decrypted  : Legacy symmetric cipher demo</w:t>
            </w:r>
          </w:p>
          <w:p>
            <w:pPr>
              <w:spacing w:after="0" w:line="240"/>
            </w:pPr>
            <w:r>
              <w:rPr>
                <w:rFonts w:ascii="Consolas" w:cs="Consolas" w:eastAsia="Consolas" w:hAnsi="Consolas"/>
                <w:color w:val="D4D4D4"/>
                <w:sz w:val="18"/>
                <w:szCs w:val="18"/>
              </w:rPr>
              <w:t xml:space="preserve">  Note: 3DES is deprecated by NIST (disallowed after 2023) and</w:t>
            </w:r>
          </w:p>
          <w:p>
            <w:pPr>
              <w:spacing w:after="0" w:line="240"/>
            </w:pPr>
            <w:r>
              <w:rPr>
                <w:rFonts w:ascii="Consolas" w:cs="Consolas" w:eastAsia="Consolas" w:hAnsi="Consolas"/>
                <w:color w:val="D4D4D4"/>
                <w:sz w:val="18"/>
                <w:szCs w:val="18"/>
              </w:rPr>
              <w:t xml:space="preserve">        is included here only for syllabus/legacy comparison.</w:t>
            </w:r>
          </w:p>
          <w:p>
            <w:pPr>
              <w:spacing w:after="0" w:line="240"/>
            </w:pPr>
            <w:r>
              <w:rPr>
                <w:rFonts w:ascii="Consolas" w:cs="Consolas" w:eastAsia="Consolas" w:hAnsi="Consolas"/>
                <w:color w:val="D4D4D4"/>
                <w:sz w:val="18"/>
                <w:szCs w:val="18"/>
              </w:rPr>
              <w:t xml:space="preserve">  RESULT: PASS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6: Triple DES (3DES) encryption and decryption.</w:t>
      </w:r>
    </w:p>
    <w:p>
      <w:pPr>
        <w:pStyle w:val="Heading2"/>
        <w:spacing w:after="150" w:before="300"/>
      </w:pPr>
      <w:r>
        <w:t xml:space="preserve">5.7 Hybrid Encryption (RSA + AES)</w:t>
      </w:r>
    </w:p>
    <w:p>
      <w:pPr>
        <w:spacing w:after="200" w:line="360"/>
        <w:jc w:val="both"/>
      </w:pPr>
      <w:r>
        <w:rPr>
          <w:rFonts w:ascii="Times New Roman" w:cs="Times New Roman" w:eastAsia="Times New Roman" w:hAnsi="Times New Roman"/>
          <w:sz w:val="24"/>
          <w:szCs w:val="24"/>
        </w:rPr>
        <w:t xml:space="preserve">The AES key from Section 5.5 is encrypted using the RSA public key with OAEP padding, then successfully recovered using the RSA private key — the same key-wrapping technique used by TLS/HTTPS.</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7. HYBRID ENCRYPTION - RSA-OAEP WRAPS AES KEY (Basis of TLS)</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RSA-encrypted AES key: 43a6a9c009c303f5ad404021fe1284eb9ff29fa5f4ed482159...</w:t>
            </w:r>
          </w:p>
          <w:p>
            <w:pPr>
              <w:spacing w:after="0" w:line="240"/>
            </w:pPr>
            <w:r>
              <w:rPr>
                <w:rFonts w:ascii="Consolas" w:cs="Consolas" w:eastAsia="Consolas" w:hAnsi="Consolas"/>
                <w:color w:val="D4D4D4"/>
                <w:sz w:val="18"/>
                <w:szCs w:val="18"/>
              </w:rPr>
              <w:t xml:space="preserve">  Recovered AES key matches original: True</w:t>
            </w:r>
          </w:p>
          <w:p>
            <w:pPr>
              <w:spacing w:after="0" w:line="240"/>
            </w:pPr>
            <w:r>
              <w:rPr>
                <w:rFonts w:ascii="Consolas" w:cs="Consolas" w:eastAsia="Consolas" w:hAnsi="Consolas"/>
                <w:color w:val="D4D4D4"/>
                <w:sz w:val="18"/>
                <w:szCs w:val="18"/>
              </w:rPr>
              <w:t xml:space="preserve">  RESULT: PASS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7: Hybrid encryption — RSA-OAEP wraps and correctly recovers the AES key.</w:t>
      </w:r>
    </w:p>
    <w:p>
      <w:pPr>
        <w:pStyle w:val="Heading2"/>
        <w:spacing w:after="150" w:before="300"/>
      </w:pPr>
      <w:r>
        <w:t xml:space="preserve">5.8 One-Time Pad (OTP)</w:t>
      </w:r>
    </w:p>
    <w:p>
      <w:pPr>
        <w:spacing w:after="200" w:line="360"/>
        <w:jc w:val="both"/>
      </w:pPr>
      <w:r>
        <w:rPr>
          <w:rFonts w:ascii="Times New Roman" w:cs="Times New Roman" w:eastAsia="Times New Roman" w:hAnsi="Times New Roman"/>
          <w:sz w:val="24"/>
          <w:szCs w:val="24"/>
        </w:rPr>
        <w:t xml:space="preserve">A message is XORed with a truly random key of equal length, then correctly recovered by XORing again with the same key — demonstrating the OTP's information-theoretic security property.</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8. ONE-TIME PAD (OTP) ENCRYPTION</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Original  : OTP_IS_UNBREAKABLE</w:t>
            </w:r>
          </w:p>
          <w:p>
            <w:pPr>
              <w:spacing w:after="0" w:line="240"/>
            </w:pPr>
            <w:r>
              <w:rPr>
                <w:rFonts w:ascii="Consolas" w:cs="Consolas" w:eastAsia="Consolas" w:hAnsi="Consolas"/>
                <w:color w:val="D4D4D4"/>
                <w:sz w:val="18"/>
                <w:szCs w:val="18"/>
              </w:rPr>
              <w:t xml:space="preserve">  Key (hex) : 88d68aa70a3576cdaca79122b8dd59ce215a</w:t>
            </w:r>
          </w:p>
          <w:p>
            <w:pPr>
              <w:spacing w:after="0" w:line="240"/>
            </w:pPr>
            <w:r>
              <w:rPr>
                <w:rFonts w:ascii="Consolas" w:cs="Consolas" w:eastAsia="Consolas" w:hAnsi="Consolas"/>
                <w:color w:val="D4D4D4"/>
                <w:sz w:val="18"/>
                <w:szCs w:val="18"/>
              </w:rPr>
              <w:t xml:space="preserve">  Cipher    : c782daf843662998e2e5c367f996188c6d1f</w:t>
            </w:r>
          </w:p>
          <w:p>
            <w:pPr>
              <w:spacing w:after="0" w:line="240"/>
            </w:pPr>
            <w:r>
              <w:rPr>
                <w:rFonts w:ascii="Consolas" w:cs="Consolas" w:eastAsia="Consolas" w:hAnsi="Consolas"/>
                <w:color w:val="D4D4D4"/>
                <w:sz w:val="18"/>
                <w:szCs w:val="18"/>
              </w:rPr>
              <w:t xml:space="preserve">  Decrypted : OTP_IS_UNBREAKABLE</w:t>
            </w:r>
          </w:p>
          <w:p>
            <w:pPr>
              <w:spacing w:after="0" w:line="240"/>
            </w:pPr>
            <w:r>
              <w:rPr>
                <w:rFonts w:ascii="Consolas" w:cs="Consolas" w:eastAsia="Consolas" w:hAnsi="Consolas"/>
                <w:color w:val="D4D4D4"/>
                <w:sz w:val="18"/>
                <w:szCs w:val="18"/>
              </w:rPr>
              <w:t xml:space="preserve">  RESULT: PASS</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SUMMARY OF RESULTS</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[PASS] Diffie-Hellman</w:t>
            </w:r>
          </w:p>
          <w:p>
            <w:pPr>
              <w:spacing w:after="0" w:line="240"/>
            </w:pPr>
            <w:r>
              <w:rPr>
                <w:rFonts w:ascii="Consolas" w:cs="Consolas" w:eastAsia="Consolas" w:hAnsi="Consolas"/>
                <w:color w:val="D4D4D4"/>
                <w:sz w:val="18"/>
                <w:szCs w:val="18"/>
              </w:rPr>
              <w:t xml:space="preserve">  [PASS] Digital Signature</w:t>
            </w:r>
          </w:p>
          <w:p>
            <w:pPr>
              <w:spacing w:after="0" w:line="240"/>
            </w:pPr>
            <w:r>
              <w:rPr>
                <w:rFonts w:ascii="Consolas" w:cs="Consolas" w:eastAsia="Consolas" w:hAnsi="Consolas"/>
                <w:color w:val="D4D4D4"/>
                <w:sz w:val="18"/>
                <w:szCs w:val="18"/>
              </w:rPr>
              <w:t xml:space="preserve">  [PASS] Digital Certificate</w:t>
            </w:r>
          </w:p>
          <w:p>
            <w:pPr>
              <w:spacing w:after="0" w:line="240"/>
            </w:pPr>
            <w:r>
              <w:rPr>
                <w:rFonts w:ascii="Consolas" w:cs="Consolas" w:eastAsia="Consolas" w:hAnsi="Consolas"/>
                <w:color w:val="D4D4D4"/>
                <w:sz w:val="18"/>
                <w:szCs w:val="18"/>
              </w:rPr>
              <w:t xml:space="preserve">  [PASS] AES-256-GCM</w:t>
            </w:r>
          </w:p>
          <w:p>
            <w:pPr>
              <w:spacing w:after="0" w:line="240"/>
            </w:pPr>
            <w:r>
              <w:rPr>
                <w:rFonts w:ascii="Consolas" w:cs="Consolas" w:eastAsia="Consolas" w:hAnsi="Consolas"/>
                <w:color w:val="D4D4D4"/>
                <w:sz w:val="18"/>
                <w:szCs w:val="18"/>
              </w:rPr>
              <w:t xml:space="preserve">  [PASS] 3DES</w:t>
            </w:r>
          </w:p>
          <w:p>
            <w:pPr>
              <w:spacing w:after="0" w:line="240"/>
            </w:pPr>
            <w:r>
              <w:rPr>
                <w:rFonts w:ascii="Consolas" w:cs="Consolas" w:eastAsia="Consolas" w:hAnsi="Consolas"/>
                <w:color w:val="D4D4D4"/>
                <w:sz w:val="18"/>
                <w:szCs w:val="18"/>
              </w:rPr>
              <w:t xml:space="preserve">  [PASS] Hybrid RSA+AES</w:t>
            </w:r>
          </w:p>
          <w:p>
            <w:pPr>
              <w:spacing w:after="0" w:line="240"/>
            </w:pPr>
            <w:r>
              <w:rPr>
                <w:rFonts w:ascii="Consolas" w:cs="Consolas" w:eastAsia="Consolas" w:hAnsi="Consolas"/>
                <w:color w:val="D4D4D4"/>
                <w:sz w:val="18"/>
                <w:szCs w:val="18"/>
              </w:rPr>
              <w:t xml:space="preserve">  [PASS] One-Time Pad</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ALL NIST SECURITY STANDARDS IMPLEMENTED SUCCESSFULLY!</w:t>
            </w:r>
          </w:p>
          <w:p>
            <w:pPr>
              <w:spacing w:after="0" w:line="240"/>
            </w:pPr>
            <w:r>
              <w:rPr>
                <w:rFonts w:ascii="Consolas" w:cs="Consolas" w:eastAsia="Consolas" w:hAnsi="Consolas"/>
                <w:color w:val="D4D4D4"/>
                <w:sz w:val="18"/>
                <w:szCs w:val="18"/>
              </w:rPr>
              <w:t xml:space="preserve">======================================================================</w:t>
            </w:r>
          </w:p>
        </w:tc>
      </w:tr>
    </w:tbl>
    <w:p>
      <w:pPr>
        <w:spacing w:after="300" w:before="100"/>
        <w:jc w:val="center"/>
      </w:pPr>
      <w:r>
        <w:rPr>
          <w:rFonts w:ascii="Times New Roman" w:cs="Times New Roman" w:eastAsia="Times New Roman" w:hAnsi="Times New Roman"/>
          <w:i/>
          <w:iCs/>
          <w:sz w:val="22"/>
          <w:szCs w:val="22"/>
        </w:rPr>
        <w:t xml:space="preserve">Figure 8: One-Time Pad encryption and decryption via XOR.</w:t>
      </w:r>
    </w:p>
    <w:p>
      <w:pPr>
        <w:pStyle w:val="Heading1"/>
        <w:spacing w:after="200" w:before="400"/>
      </w:pPr>
      <w:r>
        <w:t xml:space="preserve">6. NIST Standards Mapping</w:t>
      </w:r>
    </w:p>
    <w:p>
      <w:pPr>
        <w:spacing w:after="200" w:line="360"/>
        <w:jc w:val="both"/>
      </w:pPr>
      <w:r>
        <w:rPr>
          <w:rFonts w:ascii="Times New Roman" w:cs="Times New Roman" w:eastAsia="Times New Roman" w:hAnsi="Times New Roman"/>
          <w:sz w:val="24"/>
          <w:szCs w:val="24"/>
        </w:rPr>
        <w:t xml:space="preserve">The table below maps each implemented module to its corresponding NIST or industry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tblGrid>
      <w:tr>
        <w:trPr>
          <w:tblHeader/>
        </w:trPr>
        <w:tc>
          <w:tcPr>
            <w:tcW w:type="dxa" w:w="3200"/>
            <w:shd w:fill="1F3864" w:val="clear"/>
          </w:tcPr>
          <w:p>
            <w:r>
              <w:rPr>
                <w:b/>
                <w:bCs/>
                <w:color w:val="FFFFFF"/>
              </w:rPr>
              <w:t xml:space="preserve">Module</w:t>
            </w:r>
          </w:p>
        </w:tc>
        <w:tc>
          <w:tcPr>
            <w:tcW w:type="dxa" w:w="2600"/>
            <w:shd w:fill="1F3864" w:val="clear"/>
          </w:tcPr>
          <w:p>
            <w:r>
              <w:rPr>
                <w:b/>
                <w:bCs/>
                <w:color w:val="FFFFFF"/>
              </w:rPr>
              <w:t xml:space="preserve">Standard</w:t>
            </w:r>
          </w:p>
        </w:tc>
      </w:tr>
      <w:tr>
        <w:tc>
          <w:tcPr>
            <w:tcW w:type="dxa" w:w="3200"/>
          </w:tcPr>
          <w:p>
            <w:r>
              <w:t xml:space="preserve">Diffie-Hellman Key Exchange</w:t>
            </w:r>
          </w:p>
        </w:tc>
        <w:tc>
          <w:tcPr>
            <w:tcW w:type="dxa" w:w="2600"/>
          </w:tcPr>
          <w:p>
            <w:r>
              <w:t xml:space="preserve">NIST SP 800-56A</w:t>
            </w:r>
          </w:p>
        </w:tc>
      </w:tr>
      <w:tr>
        <w:tc>
          <w:tcPr>
            <w:tcW w:type="dxa" w:w="3200"/>
          </w:tcPr>
          <w:p>
            <w:r>
              <w:t xml:space="preserve">RSA-2048 Key Generation</w:t>
            </w:r>
          </w:p>
        </w:tc>
        <w:tc>
          <w:tcPr>
            <w:tcW w:type="dxa" w:w="2600"/>
          </w:tcPr>
          <w:p>
            <w:r>
              <w:t xml:space="preserve">NIST FIPS 186-4</w:t>
            </w:r>
          </w:p>
        </w:tc>
      </w:tr>
      <w:tr>
        <w:tc>
          <w:tcPr>
            <w:tcW w:type="dxa" w:w="3200"/>
          </w:tcPr>
          <w:p>
            <w:r>
              <w:t xml:space="preserve">Digital Signature (RSA-PSS)</w:t>
            </w:r>
          </w:p>
        </w:tc>
        <w:tc>
          <w:tcPr>
            <w:tcW w:type="dxa" w:w="2600"/>
          </w:tcPr>
          <w:p>
            <w:r>
              <w:t xml:space="preserve">NIST FIPS 186-4</w:t>
            </w:r>
          </w:p>
        </w:tc>
      </w:tr>
      <w:tr>
        <w:tc>
          <w:tcPr>
            <w:tcW w:type="dxa" w:w="3200"/>
          </w:tcPr>
          <w:p>
            <w:r>
              <w:t xml:space="preserve">Digital Certificate (X.509)</w:t>
            </w:r>
          </w:p>
        </w:tc>
        <w:tc>
          <w:tcPr>
            <w:tcW w:type="dxa" w:w="2600"/>
          </w:tcPr>
          <w:p>
            <w:r>
              <w:t xml:space="preserve">PKI / RFC 5280</w:t>
            </w:r>
          </w:p>
        </w:tc>
      </w:tr>
      <w:tr>
        <w:tc>
          <w:tcPr>
            <w:tcW w:type="dxa" w:w="3200"/>
          </w:tcPr>
          <w:p>
            <w:r>
              <w:t xml:space="preserve">AES-256-GCM Encryption</w:t>
            </w:r>
          </w:p>
        </w:tc>
        <w:tc>
          <w:tcPr>
            <w:tcW w:type="dxa" w:w="2600"/>
          </w:tcPr>
          <w:p>
            <w:r>
              <w:t xml:space="preserve">NIST FIPS 197 / SP 800-38D</w:t>
            </w:r>
          </w:p>
        </w:tc>
      </w:tr>
      <w:tr>
        <w:tc>
          <w:tcPr>
            <w:tcW w:type="dxa" w:w="3200"/>
          </w:tcPr>
          <w:p>
            <w:r>
              <w:t xml:space="preserve">Triple DES (legacy)</w:t>
            </w:r>
          </w:p>
        </w:tc>
        <w:tc>
          <w:tcPr>
            <w:tcW w:type="dxa" w:w="2600"/>
          </w:tcPr>
          <w:p>
            <w:r>
              <w:t xml:space="preserve">NIST SP 800-67</w:t>
            </w:r>
          </w:p>
        </w:tc>
      </w:tr>
      <w:tr>
        <w:tc>
          <w:tcPr>
            <w:tcW w:type="dxa" w:w="3200"/>
          </w:tcPr>
          <w:p>
            <w:r>
              <w:t xml:space="preserve">Hybrid Encryption (RSA + AES)</w:t>
            </w:r>
          </w:p>
        </w:tc>
        <w:tc>
          <w:tcPr>
            <w:tcW w:type="dxa" w:w="2600"/>
          </w:tcPr>
          <w:p>
            <w:r>
              <w:t xml:space="preserve">Basis of TLS/HTTPS</w:t>
            </w:r>
          </w:p>
        </w:tc>
      </w:tr>
      <w:tr>
        <w:tc>
          <w:tcPr>
            <w:tcW w:type="dxa" w:w="3200"/>
          </w:tcPr>
          <w:p>
            <w:r>
              <w:t xml:space="preserve">One-Time Pad</w:t>
            </w:r>
          </w:p>
        </w:tc>
        <w:tc>
          <w:tcPr>
            <w:tcW w:type="dxa" w:w="2600"/>
          </w:tcPr>
          <w:p>
            <w:r>
              <w:t xml:space="preserve">Information-theoretic security</w:t>
            </w:r>
          </w:p>
        </w:tc>
      </w:tr>
    </w:tbl>
    <w:p>
      <w:pPr>
        <w:spacing w:after="200"/>
      </w:pPr>
    </w:p>
    <w:p>
      <w:pPr>
        <w:pStyle w:val="Heading1"/>
        <w:spacing w:after="200" w:before="400"/>
      </w:pPr>
      <w:r>
        <w:t xml:space="preserve">7. Testing and Results</w:t>
      </w:r>
    </w:p>
    <w:p>
      <w:pPr>
        <w:spacing w:after="200" w:line="360"/>
        <w:jc w:val="both"/>
      </w:pPr>
      <w:r>
        <w:rPr>
          <w:rFonts w:ascii="Times New Roman" w:cs="Times New Roman" w:eastAsia="Times New Roman" w:hAnsi="Times New Roman"/>
          <w:sz w:val="24"/>
          <w:szCs w:val="24"/>
        </w:rPr>
        <w:t xml:space="preserve">Each module was executed and its result verified programmatically (e.g., decrypted plaintext matches the original, signature verification succeeds only on the unmodified message, the recovered AES key matches the original). All eight modules completed with a PASS result, as summarized below.</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pct" w:w="100%"/>
            <w:shd w:fill="1E1E1E" w:val="clear"/>
            <w:tcMar>
              <w:top w:type="dxa" w:w="150"/>
              <w:left w:type="dxa" w:w="200"/>
              <w:bottom w:type="dxa" w:w="150"/>
              <w:right w:type="dxa" w:w="200"/>
            </w:tcMar>
          </w:tcPr>
          <w:p>
            <w:pPr>
              <w:spacing w:after="0" w:line="240"/>
            </w:pPr>
            <w:r>
              <w:rPr>
                <w:rFonts w:ascii="Consolas" w:cs="Consolas" w:eastAsia="Consolas" w:hAnsi="Consolas"/>
                <w:color w:val="D4D4D4"/>
                <w:sz w:val="18"/>
                <w:szCs w:val="18"/>
              </w:rPr>
              <w:t xml:space="preserve">SUMMARY OF RESULTS</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[PASS] Diffie-Hellman</w:t>
            </w:r>
          </w:p>
          <w:p>
            <w:pPr>
              <w:spacing w:after="0" w:line="240"/>
            </w:pPr>
            <w:r>
              <w:rPr>
                <w:rFonts w:ascii="Consolas" w:cs="Consolas" w:eastAsia="Consolas" w:hAnsi="Consolas"/>
                <w:color w:val="D4D4D4"/>
                <w:sz w:val="18"/>
                <w:szCs w:val="18"/>
              </w:rPr>
              <w:t xml:space="preserve">  [PASS] Digital Signature</w:t>
            </w:r>
          </w:p>
          <w:p>
            <w:pPr>
              <w:spacing w:after="0" w:line="240"/>
            </w:pPr>
            <w:r>
              <w:rPr>
                <w:rFonts w:ascii="Consolas" w:cs="Consolas" w:eastAsia="Consolas" w:hAnsi="Consolas"/>
                <w:color w:val="D4D4D4"/>
                <w:sz w:val="18"/>
                <w:szCs w:val="18"/>
              </w:rPr>
              <w:t xml:space="preserve">  [PASS] Digital Certificate</w:t>
            </w:r>
          </w:p>
          <w:p>
            <w:pPr>
              <w:spacing w:after="0" w:line="240"/>
            </w:pPr>
            <w:r>
              <w:rPr>
                <w:rFonts w:ascii="Consolas" w:cs="Consolas" w:eastAsia="Consolas" w:hAnsi="Consolas"/>
                <w:color w:val="D4D4D4"/>
                <w:sz w:val="18"/>
                <w:szCs w:val="18"/>
              </w:rPr>
              <w:t xml:space="preserve">  [PASS] AES-256-GCM</w:t>
            </w:r>
          </w:p>
          <w:p>
            <w:pPr>
              <w:spacing w:after="0" w:line="240"/>
            </w:pPr>
            <w:r>
              <w:rPr>
                <w:rFonts w:ascii="Consolas" w:cs="Consolas" w:eastAsia="Consolas" w:hAnsi="Consolas"/>
                <w:color w:val="D4D4D4"/>
                <w:sz w:val="18"/>
                <w:szCs w:val="18"/>
              </w:rPr>
              <w:t xml:space="preserve">  [PASS] 3DES</w:t>
            </w:r>
          </w:p>
          <w:p>
            <w:pPr>
              <w:spacing w:after="0" w:line="240"/>
            </w:pPr>
            <w:r>
              <w:rPr>
                <w:rFonts w:ascii="Consolas" w:cs="Consolas" w:eastAsia="Consolas" w:hAnsi="Consolas"/>
                <w:color w:val="D4D4D4"/>
                <w:sz w:val="18"/>
                <w:szCs w:val="18"/>
              </w:rPr>
              <w:t xml:space="preserve">  [PASS] Hybrid RSA+AES</w:t>
            </w:r>
          </w:p>
          <w:p>
            <w:pPr>
              <w:spacing w:after="0" w:line="240"/>
            </w:pPr>
            <w:r>
              <w:rPr>
                <w:rFonts w:ascii="Consolas" w:cs="Consolas" w:eastAsia="Consolas" w:hAnsi="Consolas"/>
                <w:color w:val="D4D4D4"/>
                <w:sz w:val="18"/>
                <w:szCs w:val="18"/>
              </w:rPr>
              <w:t xml:space="preserve">  [PASS] One-Time Pad</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 ALL NIST SECURITY STANDARDS IMPLEMENTED SUCCESSFULLY!</w:t>
            </w:r>
          </w:p>
        </w:tc>
      </w:tr>
    </w:tbl>
    <w:p>
      <w:pPr>
        <w:spacing w:after="300" w:before="100"/>
        <w:jc w:val="center"/>
      </w:pPr>
      <w:r>
        <w:rPr>
          <w:rFonts w:ascii="Times New Roman" w:cs="Times New Roman" w:eastAsia="Times New Roman" w:hAnsi="Times New Roman"/>
          <w:i/>
          <w:iCs/>
          <w:sz w:val="22"/>
          <w:szCs w:val="22"/>
        </w:rPr>
        <w:t xml:space="preserve">Figure 9: Final summary of all eight modules, each showing a PASS result.</w:t>
      </w:r>
    </w:p>
    <w:p>
      <w:pPr>
        <w:pStyle w:val="Heading1"/>
        <w:spacing w:after="200" w:before="400"/>
      </w:pPr>
      <w:r>
        <w:t xml:space="preserve">8. Security Considerations</w:t>
      </w:r>
    </w:p>
    <w:p>
      <w:pPr>
        <w:pStyle w:val="ListParagraph"/>
        <w:numPr>
          <w:ilvl w:val="0"/>
          <w:numId w:val="2"/>
        </w:numPr>
        <w:spacing w:after="100" w:line="360"/>
      </w:pPr>
      <w:r>
        <w:rPr>
          <w:rFonts w:ascii="Times New Roman" w:cs="Times New Roman" w:eastAsia="Times New Roman" w:hAnsi="Times New Roman"/>
          <w:sz w:val="24"/>
          <w:szCs w:val="24"/>
        </w:rPr>
        <w:t xml:space="preserve">RSA-2048 and AES-256 meet current NIST minimum recommendations for long-term key strength.</w:t>
      </w:r>
    </w:p>
    <w:p>
      <w:pPr>
        <w:pStyle w:val="ListParagraph"/>
        <w:numPr>
          <w:ilvl w:val="0"/>
          <w:numId w:val="2"/>
        </w:numPr>
        <w:spacing w:after="100" w:line="360"/>
      </w:pPr>
      <w:r>
        <w:rPr>
          <w:rFonts w:ascii="Times New Roman" w:cs="Times New Roman" w:eastAsia="Times New Roman" w:hAnsi="Times New Roman"/>
          <w:sz w:val="24"/>
          <w:szCs w:val="24"/>
        </w:rPr>
        <w:t xml:space="preserve">OAEP (encryption) and PSS (signatures) are the NIST-preferred RSA padding schemes, replacing older PKCS#1 v1.5 padding.</w:t>
      </w:r>
    </w:p>
    <w:p>
      <w:pPr>
        <w:pStyle w:val="ListParagraph"/>
        <w:numPr>
          <w:ilvl w:val="0"/>
          <w:numId w:val="2"/>
        </w:numPr>
        <w:spacing w:after="100" w:line="360"/>
      </w:pPr>
      <w:r>
        <w:rPr>
          <w:rFonts w:ascii="Times New Roman" w:cs="Times New Roman" w:eastAsia="Times New Roman" w:hAnsi="Times New Roman"/>
          <w:sz w:val="24"/>
          <w:szCs w:val="24"/>
        </w:rPr>
        <w:t xml:space="preserve">AES-GCM requires a unique nonce per encryption under the same key; nonce reuse breaks both confidentiality and authenticity.</w:t>
      </w:r>
    </w:p>
    <w:p>
      <w:pPr>
        <w:pStyle w:val="ListParagraph"/>
        <w:numPr>
          <w:ilvl w:val="0"/>
          <w:numId w:val="2"/>
        </w:numPr>
        <w:spacing w:after="100" w:line="360"/>
      </w:pPr>
      <w:r>
        <w:rPr>
          <w:rFonts w:ascii="Times New Roman" w:cs="Times New Roman" w:eastAsia="Times New Roman" w:hAnsi="Times New Roman"/>
          <w:sz w:val="24"/>
          <w:szCs w:val="24"/>
        </w:rPr>
        <w:t xml:space="preserve">Triple DES's small 64-bit block size led NIST to disallow it for new applications from 2023 onward; it is shown here for legacy comparison only.</w:t>
      </w:r>
    </w:p>
    <w:p>
      <w:pPr>
        <w:pStyle w:val="ListParagraph"/>
        <w:numPr>
          <w:ilvl w:val="0"/>
          <w:numId w:val="2"/>
        </w:numPr>
        <w:spacing w:after="100" w:line="360"/>
      </w:pPr>
      <w:r>
        <w:rPr>
          <w:rFonts w:ascii="Times New Roman" w:cs="Times New Roman" w:eastAsia="Times New Roman" w:hAnsi="Times New Roman"/>
          <w:sz w:val="24"/>
          <w:szCs w:val="24"/>
        </w:rPr>
        <w:t xml:space="preserve">A One-Time Pad is only secure if its key is truly random, kept secret, and never reused.</w:t>
      </w:r>
    </w:p>
    <w:p>
      <w:pPr>
        <w:pStyle w:val="Heading1"/>
        <w:spacing w:after="200" w:before="400"/>
      </w:pPr>
      <w:r>
        <w:t xml:space="preserve">9. Conclusion</w:t>
      </w:r>
    </w:p>
    <w:p>
      <w:pPr>
        <w:spacing w:after="200" w:line="360"/>
        <w:jc w:val="both"/>
      </w:pPr>
      <w:r>
        <w:rPr>
          <w:rFonts w:ascii="Times New Roman" w:cs="Times New Roman" w:eastAsia="Times New Roman" w:hAnsi="Times New Roman"/>
          <w:sz w:val="24"/>
          <w:szCs w:val="24"/>
        </w:rPr>
        <w:t xml:space="preserve">This project implements a complete, working demonstration of the cryptographic primitives underlying major NIST security standards: key exchange, asymmetric and symmetric encryption, digital signatures, and digital certificates. Together, these mechanisms form the foundation of secure communication protocols such as TLS/HTTPS that protect data across the internet. Implementing each standard independently, and verifying it programmatically, reinforced a practical understanding of how theoretical cryptographic concepts translate into working, testable code.</w:t>
      </w:r>
    </w:p>
    <w:p>
      <w:pPr>
        <w:pStyle w:val="Heading1"/>
        <w:spacing w:after="200" w:before="400"/>
      </w:pPr>
      <w:r>
        <w:t xml:space="preserve">10. References</w:t>
      </w:r>
    </w:p>
    <w:p>
      <w:pPr>
        <w:pStyle w:val="ListParagraph"/>
        <w:numPr>
          <w:ilvl w:val="0"/>
          <w:numId w:val="2"/>
        </w:numPr>
        <w:spacing w:after="100" w:line="360"/>
      </w:pPr>
      <w:r>
        <w:rPr>
          <w:rFonts w:ascii="Times New Roman" w:cs="Times New Roman" w:eastAsia="Times New Roman" w:hAnsi="Times New Roman"/>
          <w:sz w:val="24"/>
          <w:szCs w:val="24"/>
        </w:rPr>
        <w:t xml:space="preserve">NIST FIPS 197, Advanced Encryption Standard (AES).</w:t>
      </w:r>
    </w:p>
    <w:p>
      <w:pPr>
        <w:pStyle w:val="ListParagraph"/>
        <w:numPr>
          <w:ilvl w:val="0"/>
          <w:numId w:val="2"/>
        </w:numPr>
        <w:spacing w:after="100" w:line="360"/>
      </w:pPr>
      <w:r>
        <w:rPr>
          <w:rFonts w:ascii="Times New Roman" w:cs="Times New Roman" w:eastAsia="Times New Roman" w:hAnsi="Times New Roman"/>
          <w:sz w:val="24"/>
          <w:szCs w:val="24"/>
        </w:rPr>
        <w:t xml:space="preserve">NIST FIPS 186-4, Digital Signature Standard (DSS).</w:t>
      </w:r>
    </w:p>
    <w:p>
      <w:pPr>
        <w:pStyle w:val="ListParagraph"/>
        <w:numPr>
          <w:ilvl w:val="0"/>
          <w:numId w:val="2"/>
        </w:numPr>
        <w:spacing w:after="100" w:line="360"/>
      </w:pPr>
      <w:r>
        <w:rPr>
          <w:rFonts w:ascii="Times New Roman" w:cs="Times New Roman" w:eastAsia="Times New Roman" w:hAnsi="Times New Roman"/>
          <w:sz w:val="24"/>
          <w:szCs w:val="24"/>
        </w:rPr>
        <w:t xml:space="preserve">NIST SP 800-56A, Recommendation for Pair-Wise Key-Establishment Schemes Using Discrete Logarithm Cryptography.</w:t>
      </w:r>
    </w:p>
    <w:p>
      <w:pPr>
        <w:pStyle w:val="ListParagraph"/>
        <w:numPr>
          <w:ilvl w:val="0"/>
          <w:numId w:val="2"/>
        </w:numPr>
        <w:spacing w:after="100" w:line="360"/>
      </w:pPr>
      <w:r>
        <w:rPr>
          <w:rFonts w:ascii="Times New Roman" w:cs="Times New Roman" w:eastAsia="Times New Roman" w:hAnsi="Times New Roman"/>
          <w:sz w:val="24"/>
          <w:szCs w:val="24"/>
        </w:rPr>
        <w:t xml:space="preserve">NIST SP 800-38D, Recommendation for Block Cipher Modes of Operation: Galois/Counter Mode (GCM).</w:t>
      </w:r>
    </w:p>
    <w:p>
      <w:pPr>
        <w:pStyle w:val="ListParagraph"/>
        <w:numPr>
          <w:ilvl w:val="0"/>
          <w:numId w:val="2"/>
        </w:numPr>
        <w:spacing w:after="100" w:line="360"/>
      </w:pPr>
      <w:r>
        <w:rPr>
          <w:rFonts w:ascii="Times New Roman" w:cs="Times New Roman" w:eastAsia="Times New Roman" w:hAnsi="Times New Roman"/>
          <w:sz w:val="24"/>
          <w:szCs w:val="24"/>
        </w:rPr>
        <w:t xml:space="preserve">NIST SP 800-67, Recommendation for the Triple Data Encryption Algorithm (TDEA) Block Cipher.</w:t>
      </w:r>
    </w:p>
    <w:p>
      <w:pPr>
        <w:pStyle w:val="ListParagraph"/>
        <w:numPr>
          <w:ilvl w:val="0"/>
          <w:numId w:val="2"/>
        </w:numPr>
        <w:spacing w:after="100" w:line="360"/>
      </w:pPr>
      <w:r>
        <w:rPr>
          <w:rFonts w:ascii="Times New Roman" w:cs="Times New Roman" w:eastAsia="Times New Roman" w:hAnsi="Times New Roman"/>
          <w:sz w:val="24"/>
          <w:szCs w:val="24"/>
        </w:rPr>
        <w:t xml:space="preserve">RFC 5280, Internet X.509 Public Key Infrastructure Certificate and CRL Profile.</w:t>
      </w:r>
    </w:p>
    <w:p>
      <w:pPr>
        <w:pStyle w:val="ListParagraph"/>
        <w:numPr>
          <w:ilvl w:val="0"/>
          <w:numId w:val="2"/>
        </w:numPr>
        <w:spacing w:after="100" w:line="360"/>
      </w:pPr>
      <w:r>
        <w:rPr>
          <w:rFonts w:ascii="Times New Roman" w:cs="Times New Roman" w:eastAsia="Times New Roman" w:hAnsi="Times New Roman"/>
          <w:sz w:val="24"/>
          <w:szCs w:val="24"/>
        </w:rPr>
        <w:t xml:space="preserve">Python cryptography library documentation, https://cryptography.io</w:t>
      </w:r>
    </w:p>
    <w:p>
      <w:pPr>
        <w:pStyle w:val="ListParagraph"/>
        <w:numPr>
          <w:ilvl w:val="0"/>
          <w:numId w:val="2"/>
        </w:numPr>
        <w:spacing w:after="100" w:line="360"/>
      </w:pPr>
      <w:r>
        <w:rPr>
          <w:rFonts w:ascii="Times New Roman" w:cs="Times New Roman" w:eastAsia="Times New Roman" w:hAnsi="Times New Roman"/>
          <w:sz w:val="24"/>
          <w:szCs w:val="24"/>
        </w:rPr>
        <w:t xml:space="preserve">PyCryptodome documentation, https://pycryptodome.readthedocs.io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NIST Security Standards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E539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2026-07-11T14:15:23.311Z</dcterms:created>
  <dcterms:modified xsi:type="dcterms:W3CDTF">2026-07-11T14:15:23.325Z</dcterms:modified>
</cp:coreProperties>
</file>

<file path=docProps/custom.xml><?xml version="1.0" encoding="utf-8"?>
<Properties xmlns="http://schemas.openxmlformats.org/officeDocument/2006/custom-properties" xmlns:vt="http://schemas.openxmlformats.org/officeDocument/2006/docPropsVTypes"/>
</file>