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DE: defensive 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LB: linebacker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T: Tackle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2a79il6ca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Step 1: What NOT to include (critical)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post-NFL performance stats</w:t>
      </w:r>
      <w:r w:rsidDel="00000000" w:rsidR="00000000" w:rsidRPr="00000000">
        <w:rPr>
          <w:rtl w:val="0"/>
        </w:rPr>
        <w:t xml:space="preserve"> — they must be excluded: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wAVOE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(targets, not inputs)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stats: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Pass_Yds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Pass_TD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Rush_Yds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Rec_Yds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Def_Int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Why?</w:t>
        <w:br w:type="textWrapping"/>
        <w:t xml:space="preserve"> These are </w:t>
      </w:r>
      <w:r w:rsidDel="00000000" w:rsidR="00000000" w:rsidRPr="00000000">
        <w:rPr>
          <w:b w:val="1"/>
          <w:bCs w:val="1"/>
          <w:rtl w:val="0"/>
        </w:rPr>
        <w:t xml:space="preserve">career results</w:t>
      </w:r>
      <w:r w:rsidDel="00000000" w:rsidR="00000000" w:rsidRPr="00000000">
        <w:rPr>
          <w:rtl w:val="0"/>
        </w:rPr>
        <w:t xml:space="preserve">, and your goal is to predict them from combine/draft info.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Used features Round (what round they were picked), Pick, and 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