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5.4.9).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5.30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4.7 times as many parameters and 62% more GPU memory (Section 5.4.7).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5.3.2 and 5.4.9,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5.30: Equal-weight composite of five independent measures across the judged systems</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