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pPr>
        <w:spacing w:after="120"/>
      </w:pPr>
      <w:r>
        <w:rPr>
          <w:i/>
        </w:rPr>
        <w:t>Table A.1: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A.2: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A.3: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A.4: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A.5: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5.2)</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4.8)</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A.26)</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8 situations x 3 replies, each rated 1-5 on three dimensions, plus one preference question</w:t>
            </w:r>
          </w:p>
        </w:tc>
        <w:tc>
          <w:tcPr>
            <w:tcW w:type="dxa" w:w="1872"/>
          </w:tcPr>
          <w:p>
            <w:r/>
            <w:r>
              <w:rPr>
                <w:sz w:val="16"/>
              </w:rPr>
              <w:t>Rating as well as choosing gives every system a score on every situation, so the size of a difference can be measured; 24 ratings keeps the form short enough to avoid rater fatigue</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A.6: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A.7: Precision, recall and F1 of the final detector for each of the 32 emotions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pPr>
        <w:spacing w:after="120"/>
      </w:pPr>
      <w:r>
        <w:rPr>
          <w:i/>
        </w:rPr>
        <w:t>Table A.8: The most frequent confusions, with counts and share of all detector errors (counts behind the error chart in Section 5.1.2).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A.9: How the judges were chosen, and what each criterion was for (selection criteria behind Section 4.1.3.1).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A.10: Design of the human-evaluation items (item-by-item design of the human study described in Section 5.1.9).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pPr>
        <w:spacing w:after="120"/>
      </w:pPr>
      <w:r>
        <w:rPr>
          <w:i/>
        </w:rPr>
        <w:t>Table A.11: Effect of training the detector on the text it actually receives (the training-input mismatch, quoted in Section 5.2.2).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pPr>
        <w:spacing w:after="120"/>
      </w:pPr>
      <w:r>
        <w:rPr>
          <w:i/>
        </w:rPr>
        <w:t>Table A.12: Detector candidates trained and tested under identical settings (the numbers behind the detector chart in Section 5.2.2).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A.13: Paired significance tests between the detector candidates (significance tests behind the detector comparison in Section 4.2.2).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w:t>
            </w:r>
          </w:p>
        </w:tc>
        <w:tc>
          <w:tcPr>
            <w:tcW w:type="dxa" w:w="1170"/>
          </w:tcPr>
          <w:p>
            <w:r/>
            <w:r>
              <w:rPr>
                <w:sz w:val="13"/>
              </w:rPr>
              <w:t>27.67</w:t>
            </w:r>
          </w:p>
        </w:tc>
        <w:tc>
          <w:tcPr>
            <w:tcW w:type="dxa" w:w="1170"/>
          </w:tcPr>
          <w:p>
            <w:r/>
            <w:r>
              <w:rPr>
                <w:sz w:val="13"/>
              </w:rPr>
              <w:t>22</w:t>
            </w:r>
          </w:p>
        </w:tc>
        <w:tc>
          <w:tcPr>
            <w:tcW w:type="dxa" w:w="1170"/>
          </w:tcPr>
          <w:p>
            <w:r/>
            <w:r>
              <w:rPr>
                <w:sz w:val="13"/>
              </w:rPr>
              <w:t>133.25</w:t>
            </w:r>
          </w:p>
        </w:tc>
        <w:tc>
          <w:tcPr>
            <w:tcW w:type="dxa" w:w="1170"/>
          </w:tcPr>
          <w:p>
            <w:r/>
            <w:r>
              <w:rPr>
                <w:sz w:val="13"/>
              </w:rPr>
              <w:t>5.3</w:t>
            </w:r>
          </w:p>
        </w:tc>
        <w:tc>
          <w:tcPr>
            <w:tcW w:type="dxa" w:w="1170"/>
          </w:tcPr>
          <w:p>
            <w:r/>
            <w:r>
              <w:rPr>
                <w:sz w:val="13"/>
              </w:rPr>
              <w:t>35</w:t>
            </w:r>
          </w:p>
        </w:tc>
      </w:tr>
      <w:tr>
        <w:tc>
          <w:tcPr>
            <w:tcW w:type="dxa" w:w="1170"/>
          </w:tcPr>
          <w:p>
            <w:r/>
            <w:r>
              <w:rPr>
                <w:sz w:val="13"/>
              </w:rPr>
              <w:t>Phi-4-mini (top-1)</w:t>
            </w:r>
          </w:p>
        </w:tc>
        <w:tc>
          <w:tcPr>
            <w:tcW w:type="dxa" w:w="1170"/>
          </w:tcPr>
          <w:p>
            <w:r/>
            <w:r>
              <w:rPr>
                <w:sz w:val="13"/>
              </w:rPr>
              <w:t>72</w:t>
            </w:r>
          </w:p>
        </w:tc>
        <w:tc>
          <w:tcPr>
            <w:tcW w:type="dxa" w:w="1170"/>
          </w:tcPr>
          <w:p>
            <w:r/>
            <w:r>
              <w:rPr>
                <w:sz w:val="13"/>
              </w:rPr>
              <w:t>94.67</w:t>
            </w:r>
          </w:p>
        </w:tc>
        <w:tc>
          <w:tcPr>
            <w:tcW w:type="dxa" w:w="1170"/>
          </w:tcPr>
          <w:p>
            <w:r/>
            <w:r>
              <w:rPr>
                <w:sz w:val="13"/>
              </w:rPr>
              <w:t>96</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pPr>
        <w:spacing w:after="120"/>
      </w:pPr>
      <w:r>
        <w:rPr>
          <w:i/>
        </w:rPr>
        <w:t>Table A.14: Generator candidates with the detector, prompt and conversations held fixed (the generator bake-off reported in Section 5.2.3).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A.15: Empathy score within each reply-length band, with the number of replies in each (length-band detail behind Section 5.2.3).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pPr>
        <w:spacing w:after="120"/>
      </w:pPr>
      <w:r>
        <w:rPr>
          <w:i/>
        </w:rPr>
        <w:t>Table A.16: The four ways of passing the detector's output to the generator (the four integration variants compared in Section 5.2.4).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Qwen-7B</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two-stage Phi-4-mini</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 Qwen)</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Phi-4-mini</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Qwen-1.5B</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 Phi-4-mini (top-1)</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Qwen-1.5B</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Fine-tuned Qwen-1.5B</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pPr>
        <w:spacing w:after="120"/>
      </w:pPr>
      <w:r>
        <w:rPr>
          <w:i/>
        </w:rPr>
        <w:t>Table A.17: Equal-weight composite of five independent measures across the judged systems (the equal-weight composite ranking summarised in Section 5.2.6).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Problem found</w:t>
            </w:r>
          </w:p>
        </w:tc>
        <w:tc>
          <w:tcPr>
            <w:tcW w:type="dxa" w:w="2340"/>
            <w:shd w:val="clear" w:color="auto" w:fill="E3EEFB"/>
          </w:tcPr>
          <w:p>
            <w:r>
              <w:rPr>
                <w:b/>
              </w:rPr>
            </w:r>
            <w:r>
              <w:rPr>
                <w:b/>
                <w:sz w:val="16"/>
              </w:rPr>
              <w:t>Evidence</w:t>
            </w:r>
          </w:p>
        </w:tc>
        <w:tc>
          <w:tcPr>
            <w:tcW w:type="dxa" w:w="2340"/>
            <w:shd w:val="clear" w:color="auto" w:fill="E3EEFB"/>
          </w:tcPr>
          <w:p>
            <w:r>
              <w:rPr>
                <w:b/>
              </w:rPr>
            </w:r>
            <w:r>
              <w:rPr>
                <w:b/>
                <w:sz w:val="16"/>
              </w:rPr>
              <w:t>Adjustment</w:t>
            </w:r>
          </w:p>
        </w:tc>
        <w:tc>
          <w:tcPr>
            <w:tcW w:type="dxa" w:w="2340"/>
            <w:shd w:val="clear" w:color="auto" w:fill="E3EEFB"/>
          </w:tcPr>
          <w:p>
            <w:r>
              <w:rPr>
                <w:b/>
              </w:rPr>
            </w:r>
            <w:r>
              <w:rPr>
                <w:b/>
                <w:sz w:val="16"/>
              </w:rPr>
              <w:t>Measured effect</w:t>
            </w:r>
          </w:p>
        </w:tc>
      </w:tr>
      <w:tr>
        <w:tc>
          <w:tcPr>
            <w:tcW w:type="dxa" w:w="2340"/>
          </w:tcPr>
          <w:p>
            <w:r/>
            <w:r>
              <w:rPr>
                <w:sz w:val="16"/>
              </w:rPr>
              <w:t>d1 trained on situation text but fed user messages</w:t>
            </w:r>
          </w:p>
        </w:tc>
        <w:tc>
          <w:tcPr>
            <w:tcW w:type="dxa" w:w="2340"/>
          </w:tcPr>
          <w:p>
            <w:r/>
            <w:r>
              <w:rPr>
                <w:sz w:val="16"/>
              </w:rPr>
              <w:t>Accuracy 56.9% -&gt; 48.2% on real input</w:t>
            </w:r>
          </w:p>
        </w:tc>
        <w:tc>
          <w:tcPr>
            <w:tcW w:type="dxa" w:w="2340"/>
          </w:tcPr>
          <w:p>
            <w:r/>
            <w:r>
              <w:rPr>
                <w:sz w:val="16"/>
              </w:rPr>
              <w:t>Retrain on first user message; switch GPT-2 -&gt; RoBERTa-base</w:t>
            </w:r>
          </w:p>
        </w:tc>
        <w:tc>
          <w:tcPr>
            <w:tcW w:type="dxa" w:w="2340"/>
          </w:tcPr>
          <w:p>
            <w:r/>
            <w:r>
              <w:rPr>
                <w:sz w:val="16"/>
              </w:rPr>
              <w:t>50.3% top-1 on real input (+2.1 pp over honest GPT-2 number)</w:t>
            </w:r>
          </w:p>
        </w:tc>
      </w:tr>
      <w:tr>
        <w:tc>
          <w:tcPr>
            <w:tcW w:type="dxa" w:w="2340"/>
          </w:tcPr>
          <w:p>
            <w:r/>
            <w:r>
              <w:rPr>
                <w:sz w:val="16"/>
              </w:rPr>
              <w:t>Qwen2.5-1.5B d2 limited rule adherence</w:t>
            </w:r>
          </w:p>
        </w:tc>
        <w:tc>
          <w:tcPr>
            <w:tcW w:type="dxa" w:w="2340"/>
          </w:tcPr>
          <w:p>
            <w:r/>
            <w:r>
              <w:rPr>
                <w:sz w:val="16"/>
              </w:rPr>
              <w:t>Bake-off: Phi 65.3% vs Qwen 57.7% vs Gemma 22.0% all-rules</w:t>
            </w:r>
          </w:p>
        </w:tc>
        <w:tc>
          <w:tcPr>
            <w:tcW w:type="dxa" w:w="2340"/>
          </w:tcPr>
          <w:p>
            <w:r/>
            <w:r>
              <w:rPr>
                <w:sz w:val="16"/>
              </w:rPr>
              <w:t>Adopt Phi-4-mini (4-bit)</w:t>
            </w:r>
          </w:p>
        </w:tc>
        <w:tc>
          <w:tcPr>
            <w:tcW w:type="dxa" w:w="2340"/>
          </w:tcPr>
          <w:p>
            <w:r/>
            <w:r>
              <w:rPr>
                <w:sz w:val="16"/>
              </w:rPr>
              <w:t>Best rule adherence at equal prompt</w:t>
            </w:r>
          </w:p>
        </w:tc>
      </w:tr>
      <w:tr>
        <w:tc>
          <w:tcPr>
            <w:tcW w:type="dxa" w:w="2340"/>
          </w:tcPr>
          <w:p>
            <w:r/>
            <w:r>
              <w:rPr>
                <w:sz w:val="16"/>
              </w:rPr>
              <w:t>d1 top-1 wrong half the time, but right answer often nearby</w:t>
            </w:r>
          </w:p>
        </w:tc>
        <w:tc>
          <w:tcPr>
            <w:tcW w:type="dxa" w:w="2340"/>
          </w:tcPr>
          <w:p>
            <w:r/>
            <w:r>
              <w:rPr>
                <w:sz w:val="16"/>
              </w:rPr>
              <w:t>Gold in top-3 = 76.5%</w:t>
            </w:r>
          </w:p>
        </w:tc>
        <w:tc>
          <w:tcPr>
            <w:tcW w:type="dxa" w:w="2340"/>
          </w:tcPr>
          <w:p>
            <w:r/>
            <w:r>
              <w:rPr>
                <w:sz w:val="16"/>
              </w:rPr>
              <w:t>Two-stage: d2 picks from top-3, then emotion-specific prompt</w:t>
            </w:r>
          </w:p>
        </w:tc>
        <w:tc>
          <w:tcPr>
            <w:tcW w:type="dxa" w:w="2340"/>
          </w:tcPr>
          <w:p>
            <w:r/>
            <w:r>
              <w:rPr>
                <w:sz w:val="16"/>
              </w:rPr>
              <w:t>Emotion validation 28.3% -&gt; 36.7%; WASSA 4.89 -&gt; 5.05 (both significant)</w:t>
            </w:r>
          </w:p>
        </w:tc>
      </w:tr>
      <w:tr>
        <w:tc>
          <w:tcPr>
            <w:tcW w:type="dxa" w:w="2340"/>
          </w:tcPr>
          <w:p>
            <w:r/>
            <w:r>
              <w:rPr>
                <w:sz w:val="16"/>
              </w:rPr>
              <w:t>Generic prompt gives generic replies</w:t>
            </w:r>
          </w:p>
        </w:tc>
        <w:tc>
          <w:tcPr>
            <w:tcW w:type="dxa" w:w="2340"/>
          </w:tcPr>
          <w:p>
            <w:r/>
            <w:r>
              <w:rPr>
                <w:sz w:val="16"/>
              </w:rPr>
              <w:t>Boilerplate phrasing; P2 feedback on depth</w:t>
            </w:r>
          </w:p>
        </w:tc>
        <w:tc>
          <w:tcPr>
            <w:tcW w:type="dxa" w:w="2340"/>
          </w:tcPr>
          <w:p>
            <w:r/>
            <w:r>
              <w:rPr>
                <w:sz w:val="16"/>
              </w:rPr>
              <w:t>32 per-emotion focus/avoid prompts</w:t>
            </w:r>
          </w:p>
        </w:tc>
        <w:tc>
          <w:tcPr>
            <w:tcW w:type="dxa" w:w="2340"/>
          </w:tcPr>
          <w:p>
            <w:r/>
            <w:r>
              <w:rPr>
                <w:sz w:val="16"/>
              </w:rPr>
              <w:t>Part of A3 gain</w:t>
            </w:r>
          </w:p>
        </w:tc>
      </w:tr>
      <w:tr>
        <w:tc>
          <w:tcPr>
            <w:tcW w:type="dxa" w:w="2340"/>
          </w:tcPr>
          <w:p>
            <w:r/>
            <w:r>
              <w:rPr>
                <w:sz w:val="16"/>
              </w:rPr>
              <w:t>Attention mechanism in original design not implemented</w:t>
            </w:r>
          </w:p>
        </w:tc>
        <w:tc>
          <w:tcPr>
            <w:tcW w:type="dxa" w:w="2340"/>
          </w:tcPr>
          <w:p>
            <w:r/>
            <w:r>
              <w:rPr>
                <w:sz w:val="16"/>
              </w:rPr>
              <w:t>Default attention backend returned no weights</w:t>
            </w:r>
          </w:p>
        </w:tc>
        <w:tc>
          <w:tcPr>
            <w:tcW w:type="dxa" w:w="2340"/>
          </w:tcPr>
          <w:p>
            <w:r/>
            <w:r>
              <w:rPr>
                <w:sz w:val="16"/>
              </w:rPr>
              <w:t>Eager attention + [CLS] attention cues passed to d2</w:t>
            </w:r>
          </w:p>
        </w:tc>
        <w:tc>
          <w:tcPr>
            <w:tcW w:type="dxa" w:w="2340"/>
          </w:tcPr>
          <w:p>
            <w:r/>
            <w:r>
              <w:rPr>
                <w:sz w:val="16"/>
              </w:rPr>
              <w:t>Words that drove detection visible and used</w:t>
            </w:r>
          </w:p>
        </w:tc>
      </w:tr>
      <w:tr>
        <w:tc>
          <w:tcPr>
            <w:tcW w:type="dxa" w:w="2340"/>
          </w:tcPr>
          <w:p>
            <w:r/>
            <w:r>
              <w:rPr>
                <w:sz w:val="16"/>
              </w:rPr>
              <w:t>Single message misread in conversation</w:t>
            </w:r>
          </w:p>
        </w:tc>
        <w:tc>
          <w:tcPr>
            <w:tcW w:type="dxa" w:w="2340"/>
          </w:tcPr>
          <w:p>
            <w:r/>
            <w:r>
              <w:rPr>
                <w:sz w:val="16"/>
              </w:rPr>
              <w:t>'I am okay. Well, not properly.' read as content (72%)</w:t>
            </w:r>
          </w:p>
        </w:tc>
        <w:tc>
          <w:tcPr>
            <w:tcW w:type="dxa" w:w="2340"/>
          </w:tcPr>
          <w:p>
            <w:r/>
            <w:r>
              <w:rPr>
                <w:sz w:val="16"/>
              </w:rPr>
              <w:t>d1 reads last 4 user turns</w:t>
            </w:r>
          </w:p>
        </w:tc>
        <w:tc>
          <w:tcPr>
            <w:tcW w:type="dxa" w:w="2340"/>
          </w:tcPr>
          <w:p>
            <w:r/>
            <w:r>
              <w:rPr>
                <w:sz w:val="16"/>
              </w:rPr>
              <w:t>Correctly read as angry with context</w:t>
            </w:r>
          </w:p>
        </w:tc>
      </w:tr>
      <w:tr>
        <w:tc>
          <w:tcPr>
            <w:tcW w:type="dxa" w:w="2340"/>
          </w:tcPr>
          <w:p>
            <w:r/>
            <w:r>
              <w:rPr>
                <w:sz w:val="16"/>
              </w:rPr>
              <w:t>Fixed one-question rule becomes interrogation over many turns</w:t>
            </w:r>
          </w:p>
        </w:tc>
        <w:tc>
          <w:tcPr>
            <w:tcW w:type="dxa" w:w="2340"/>
          </w:tcPr>
          <w:p>
            <w:r/>
            <w:r>
              <w:rPr>
                <w:sz w:val="16"/>
              </w:rPr>
              <w:t>Rule designed for single turn</w:t>
            </w:r>
          </w:p>
        </w:tc>
        <w:tc>
          <w:tcPr>
            <w:tcW w:type="dxa" w:w="2340"/>
          </w:tcPr>
          <w:p>
            <w:r/>
            <w:r>
              <w:rPr>
                <w:sz w:val="16"/>
              </w:rPr>
              <w:t>Question optional from turn 2; no repeated phrasing</w:t>
            </w:r>
          </w:p>
        </w:tc>
        <w:tc>
          <w:tcPr>
            <w:tcW w:type="dxa" w:w="2340"/>
          </w:tcPr>
          <w:p>
            <w:r/>
            <w:r>
              <w:rPr>
                <w:sz w:val="16"/>
              </w:rPr>
              <w:t>Keeps turn-1 comparability</w:t>
            </w:r>
          </w:p>
        </w:tc>
      </w:tr>
      <w:tr>
        <w:tc>
          <w:tcPr>
            <w:tcW w:type="dxa" w:w="2340"/>
          </w:tcPr>
          <w:p>
            <w:r/>
            <w:r>
              <w:rPr>
                <w:sz w:val="16"/>
              </w:rPr>
              <w:t>RAG suggested by P2 panel</w:t>
            </w:r>
          </w:p>
        </w:tc>
        <w:tc>
          <w:tcPr>
            <w:tcW w:type="dxa" w:w="2340"/>
          </w:tcPr>
          <w:p>
            <w:r/>
            <w:r>
              <w:rPr>
                <w:sz w:val="16"/>
              </w:rPr>
              <w:t>All rules 63.7% -&gt; 43.7%</w:t>
            </w:r>
          </w:p>
        </w:tc>
        <w:tc>
          <w:tcPr>
            <w:tcW w:type="dxa" w:w="2340"/>
          </w:tcPr>
          <w:p>
            <w:r/>
            <w:r>
              <w:rPr>
                <w:sz w:val="16"/>
              </w:rPr>
              <w:t>Not adopted</w:t>
            </w:r>
          </w:p>
        </w:tc>
        <w:tc>
          <w:tcPr>
            <w:tcW w:type="dxa" w:w="2340"/>
          </w:tcPr>
          <w:p>
            <w:r/>
            <w:r>
              <w:rPr>
                <w:sz w:val="16"/>
              </w:rPr>
              <w:t>Documented negative result</w:t>
            </w:r>
          </w:p>
        </w:tc>
      </w:tr>
      <w:tr>
        <w:tc>
          <w:tcPr>
            <w:tcW w:type="dxa" w:w="2340"/>
          </w:tcPr>
          <w:p>
            <w:r/>
            <w:r>
              <w:rPr>
                <w:sz w:val="16"/>
              </w:rPr>
              <w:t>Could a larger detector improve replies?</w:t>
            </w:r>
          </w:p>
        </w:tc>
        <w:tc>
          <w:tcPr>
            <w:tcW w:type="dxa" w:w="2340"/>
          </w:tcPr>
          <w:p>
            <w:r/>
            <w:r>
              <w:rPr>
                <w:sz w:val="16"/>
              </w:rPr>
              <w:t>RoBERTa-large: +2.9 pp top-1 on the test split</w:t>
            </w:r>
          </w:p>
        </w:tc>
        <w:tc>
          <w:tcPr>
            <w:tcW w:type="dxa" w:w="2340"/>
          </w:tcPr>
          <w:p>
            <w:r/>
            <w:r>
              <w:rPr>
                <w:sz w:val="16"/>
              </w:rPr>
              <w:t>Swapped RoBERTa-large into the final pipeline (same 300 conversations)</w:t>
            </w:r>
          </w:p>
        </w:tc>
        <w:tc>
          <w:tcPr>
            <w:tcW w:type="dxa" w:w="2340"/>
          </w:tcPr>
          <w:p>
            <w:r/>
            <w:r>
              <w:rPr>
                <w:sz w:val="16"/>
              </w:rPr>
              <w:t>No reply-quality measure improved (all rules p=0.16, WASSA p=0.43, validation p=0.68); not adopted</w:t>
            </w:r>
          </w:p>
        </w:tc>
      </w:tr>
      <w:tr>
        <w:tc>
          <w:tcPr>
            <w:tcW w:type="dxa" w:w="2340"/>
          </w:tcPr>
          <w:p>
            <w:r/>
            <w:r>
              <w:rPr>
                <w:sz w:val="16"/>
              </w:rPr>
              <w:t>LoRA fine-tuned baseline never ended its replies</w:t>
            </w:r>
          </w:p>
        </w:tc>
        <w:tc>
          <w:tcPr>
            <w:tcW w:type="dxa" w:w="2340"/>
          </w:tcPr>
          <w:p>
            <w:r/>
            <w:r>
              <w:rPr>
                <w:sz w:val="16"/>
              </w:rPr>
              <w:t>99% of replies hit the 250-token limit; the padding token was the end-of-turn token (im_end), so it was masked from the loss</w:t>
            </w:r>
          </w:p>
        </w:tc>
        <w:tc>
          <w:tcPr>
            <w:tcW w:type="dxa" w:w="2340"/>
          </w:tcPr>
          <w:p>
            <w:r/>
            <w:r>
              <w:rPr>
                <w:sz w:val="16"/>
              </w:rPr>
              <w:t>Retrained with Qwen's own pad token, a start-up check, and published LoRA settings (lr 2e-4, dropout 0.1, weight decay 0.01, 6% warm-up, best epoch by validation loss)</w:t>
            </w:r>
          </w:p>
        </w:tc>
        <w:tc>
          <w:tcPr>
            <w:tcW w:type="dxa" w:w="2340"/>
          </w:tcPr>
          <w:p>
            <w:r/>
            <w:r>
              <w:rPr>
                <w:sz w:val="16"/>
              </w:rPr>
              <w:t>Replies 200.7 -&gt; 10.0 words, 0% at the token limit; all rules 0.0% -&gt; 22.3%; still far below the final system (60.0%)</w:t>
            </w:r>
          </w:p>
        </w:tc>
      </w:tr>
      <w:tr>
        <w:tc>
          <w:tcPr>
            <w:tcW w:type="dxa" w:w="2340"/>
          </w:tcPr>
          <w:p>
            <w:r/>
            <w:r>
              <w:rPr>
                <w:sz w:val="16"/>
              </w:rPr>
              <w:t>Repetition in Phi replies</w:t>
            </w:r>
          </w:p>
        </w:tc>
        <w:tc>
          <w:tcPr>
            <w:tcW w:type="dxa" w:w="2340"/>
          </w:tcPr>
          <w:p>
            <w:r/>
            <w:r>
              <w:rPr>
                <w:sz w:val="16"/>
              </w:rPr>
              <w:t>Boilerplate 58.7% (two-stage)</w:t>
            </w:r>
          </w:p>
        </w:tc>
        <w:tc>
          <w:tcPr>
            <w:tcW w:type="dxa" w:w="2340"/>
          </w:tcPr>
          <w:p>
            <w:r/>
            <w:r>
              <w:rPr>
                <w:sz w:val="16"/>
              </w:rPr>
              <w:t>Deferred: repetition_penalty 1.1</w:t>
            </w:r>
          </w:p>
        </w:tc>
        <w:tc>
          <w:tcPr>
            <w:tcW w:type="dxa" w:w="2340"/>
          </w:tcPr>
          <w:p>
            <w:r/>
            <w:r>
              <w:rPr>
                <w:sz w:val="16"/>
              </w:rPr>
              <w:t>Future work - would invalidate in-progress judging</w:t>
            </w:r>
          </w:p>
        </w:tc>
      </w:tr>
    </w:tbl>
    <w:p/>
    <w:p>
      <w:pPr>
        <w:spacing w:after="120"/>
      </w:pPr>
      <w:r>
        <w:rPr>
          <w:i/>
        </w:rPr>
        <w:t>Table A.18: Every design adjustment, the evidence behind it and its measured effect (the full adjustment log narrated in Section 5.3).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Conversation</w:t>
            </w:r>
          </w:p>
        </w:tc>
        <w:tc>
          <w:tcPr>
            <w:tcW w:type="dxa" w:w="1872"/>
            <w:shd w:val="clear" w:color="auto" w:fill="E3EEFB"/>
          </w:tcPr>
          <w:p>
            <w:r>
              <w:rPr>
                <w:b/>
              </w:rPr>
            </w:r>
            <w:r>
              <w:rPr>
                <w:b/>
                <w:sz w:val="16"/>
              </w:rPr>
              <w:t>A listener would hear</w:t>
            </w:r>
          </w:p>
        </w:tc>
        <w:tc>
          <w:tcPr>
            <w:tcW w:type="dxa" w:w="1872"/>
            <w:shd w:val="clear" w:color="auto" w:fill="E3EEFB"/>
          </w:tcPr>
          <w:p>
            <w:r>
              <w:rPr>
                <w:b/>
              </w:rPr>
            </w:r>
            <w:r>
              <w:rPr>
                <w:b/>
                <w:sz w:val="16"/>
              </w:rPr>
              <w:t>Last 1 turn</w:t>
            </w:r>
          </w:p>
        </w:tc>
        <w:tc>
          <w:tcPr>
            <w:tcW w:type="dxa" w:w="1872"/>
            <w:shd w:val="clear" w:color="auto" w:fill="E3EEFB"/>
          </w:tcPr>
          <w:p>
            <w:r>
              <w:rPr>
                <w:b/>
              </w:rPr>
            </w:r>
            <w:r>
              <w:rPr>
                <w:b/>
                <w:sz w:val="16"/>
              </w:rPr>
              <w:t>Last 2 turns</w:t>
            </w:r>
          </w:p>
        </w:tc>
        <w:tc>
          <w:tcPr>
            <w:tcW w:type="dxa" w:w="1872"/>
            <w:shd w:val="clear" w:color="auto" w:fill="E3EEFB"/>
          </w:tcPr>
          <w:p>
            <w:r>
              <w:rPr>
                <w:b/>
              </w:rPr>
            </w:r>
            <w:r>
              <w:rPr>
                <w:b/>
                <w:sz w:val="16"/>
              </w:rPr>
              <w:t>Last 4 turns</w:t>
            </w:r>
          </w:p>
        </w:tc>
      </w:tr>
      <w:tr>
        <w:tc>
          <w:tcPr>
            <w:tcW w:type="dxa" w:w="1872"/>
          </w:tcPr>
          <w:p>
            <w:r/>
            <w:r>
              <w:rPr>
                <w:sz w:val="16"/>
              </w:rPr>
              <w:t>Masked distress (the yelling example)</w:t>
            </w:r>
          </w:p>
        </w:tc>
        <w:tc>
          <w:tcPr>
            <w:tcW w:type="dxa" w:w="1872"/>
          </w:tcPr>
          <w:p>
            <w:r/>
            <w:r>
              <w:rPr>
                <w:sz w:val="16"/>
              </w:rPr>
              <w:t>angry / hurt - NOT fine</w:t>
            </w:r>
          </w:p>
        </w:tc>
        <w:tc>
          <w:tcPr>
            <w:tcW w:type="dxa" w:w="1872"/>
          </w:tcPr>
          <w:p>
            <w:r/>
            <w:r>
              <w:rPr>
                <w:sz w:val="16"/>
              </w:rPr>
              <w:t>content (72%)</w:t>
            </w:r>
          </w:p>
        </w:tc>
        <w:tc>
          <w:tcPr>
            <w:tcW w:type="dxa" w:w="1872"/>
          </w:tcPr>
          <w:p>
            <w:r/>
            <w:r>
              <w:rPr>
                <w:sz w:val="16"/>
              </w:rPr>
              <w:t>angry (27%)</w:t>
            </w:r>
          </w:p>
        </w:tc>
        <w:tc>
          <w:tcPr>
            <w:tcW w:type="dxa" w:w="1872"/>
          </w:tcPr>
          <w:p>
            <w:r/>
            <w:r>
              <w:rPr>
                <w:sz w:val="16"/>
              </w:rPr>
              <w:t>angry (27%)</w:t>
            </w:r>
          </w:p>
        </w:tc>
      </w:tr>
      <w:tr>
        <w:tc>
          <w:tcPr>
            <w:tcW w:type="dxa" w:w="1872"/>
          </w:tcPr>
          <w:p>
            <w:r/>
            <w:r>
              <w:rPr>
                <w:sz w:val="16"/>
              </w:rPr>
              <w:t>Success undercut by self-doubt</w:t>
            </w:r>
          </w:p>
        </w:tc>
        <w:tc>
          <w:tcPr>
            <w:tcW w:type="dxa" w:w="1872"/>
          </w:tcPr>
          <w:p>
            <w:r/>
            <w:r>
              <w:rPr>
                <w:sz w:val="16"/>
              </w:rPr>
              <w:t>ashamed / insecure</w:t>
            </w:r>
          </w:p>
        </w:tc>
        <w:tc>
          <w:tcPr>
            <w:tcW w:type="dxa" w:w="1872"/>
          </w:tcPr>
          <w:p>
            <w:r/>
            <w:r>
              <w:rPr>
                <w:sz w:val="16"/>
              </w:rPr>
              <w:t>jealous (87%)</w:t>
            </w:r>
          </w:p>
        </w:tc>
        <w:tc>
          <w:tcPr>
            <w:tcW w:type="dxa" w:w="1872"/>
          </w:tcPr>
          <w:p>
            <w:r/>
            <w:r>
              <w:rPr>
                <w:sz w:val="16"/>
              </w:rPr>
              <w:t>jealous (65%)</w:t>
            </w:r>
          </w:p>
        </w:tc>
        <w:tc>
          <w:tcPr>
            <w:tcW w:type="dxa" w:w="1872"/>
          </w:tcPr>
          <w:p>
            <w:r/>
            <w:r>
              <w:rPr>
                <w:sz w:val="16"/>
              </w:rPr>
              <w:t>jealous (65%)</w:t>
            </w:r>
          </w:p>
        </w:tc>
      </w:tr>
      <w:tr>
        <w:tc>
          <w:tcPr>
            <w:tcW w:type="dxa" w:w="1872"/>
          </w:tcPr>
          <w:p>
            <w:r/>
            <w:r>
              <w:rPr>
                <w:sz w:val="16"/>
              </w:rPr>
              <w:t>Anger cooling into sadness</w:t>
            </w:r>
          </w:p>
        </w:tc>
        <w:tc>
          <w:tcPr>
            <w:tcW w:type="dxa" w:w="1872"/>
          </w:tcPr>
          <w:p>
            <w:r/>
            <w:r>
              <w:rPr>
                <w:sz w:val="16"/>
              </w:rPr>
              <w:t>sad / devastated</w:t>
            </w:r>
          </w:p>
        </w:tc>
        <w:tc>
          <w:tcPr>
            <w:tcW w:type="dxa" w:w="1872"/>
          </w:tcPr>
          <w:p>
            <w:r/>
            <w:r>
              <w:rPr>
                <w:sz w:val="16"/>
              </w:rPr>
              <w:t>lonely (91%)</w:t>
            </w:r>
          </w:p>
        </w:tc>
        <w:tc>
          <w:tcPr>
            <w:tcW w:type="dxa" w:w="1872"/>
          </w:tcPr>
          <w:p>
            <w:r/>
            <w:r>
              <w:rPr>
                <w:sz w:val="16"/>
              </w:rPr>
              <w:t>lonely (49%)</w:t>
            </w:r>
          </w:p>
        </w:tc>
        <w:tc>
          <w:tcPr>
            <w:tcW w:type="dxa" w:w="1872"/>
          </w:tcPr>
          <w:p>
            <w:r/>
            <w:r>
              <w:rPr>
                <w:sz w:val="16"/>
              </w:rPr>
              <w:t>disappointed (23%)</w:t>
            </w:r>
          </w:p>
        </w:tc>
      </w:tr>
      <w:tr>
        <w:tc>
          <w:tcPr>
            <w:tcW w:type="dxa" w:w="1872"/>
          </w:tcPr>
          <w:p>
            <w:r/>
            <w:r>
              <w:rPr>
                <w:sz w:val="16"/>
              </w:rPr>
              <w:t>Worry resolving into relief</w:t>
            </w:r>
          </w:p>
        </w:tc>
        <w:tc>
          <w:tcPr>
            <w:tcW w:type="dxa" w:w="1872"/>
          </w:tcPr>
          <w:p>
            <w:r/>
            <w:r>
              <w:rPr>
                <w:sz w:val="16"/>
              </w:rPr>
              <w:t>grateful / relieved</w:t>
            </w:r>
          </w:p>
        </w:tc>
        <w:tc>
          <w:tcPr>
            <w:tcW w:type="dxa" w:w="1872"/>
          </w:tcPr>
          <w:p>
            <w:r/>
            <w:r>
              <w:rPr>
                <w:sz w:val="16"/>
              </w:rPr>
              <w:t>faithful (35%)</w:t>
            </w:r>
          </w:p>
        </w:tc>
        <w:tc>
          <w:tcPr>
            <w:tcW w:type="dxa" w:w="1872"/>
          </w:tcPr>
          <w:p>
            <w:r/>
            <w:r>
              <w:rPr>
                <w:sz w:val="16"/>
              </w:rPr>
              <w:t>hopeful (55%)</w:t>
            </w:r>
          </w:p>
        </w:tc>
        <w:tc>
          <w:tcPr>
            <w:tcW w:type="dxa" w:w="1872"/>
          </w:tcPr>
          <w:p>
            <w:r/>
            <w:r>
              <w:rPr>
                <w:sz w:val="16"/>
              </w:rPr>
              <w:t>hopeful (67%)</w:t>
            </w:r>
          </w:p>
        </w:tc>
      </w:tr>
      <w:tr>
        <w:tc>
          <w:tcPr>
            <w:tcW w:type="dxa" w:w="1872"/>
          </w:tcPr>
          <w:p>
            <w:r/>
            <w:r>
              <w:rPr>
                <w:sz w:val="16"/>
              </w:rPr>
              <w:t>Deflection after disclosure</w:t>
            </w:r>
          </w:p>
        </w:tc>
        <w:tc>
          <w:tcPr>
            <w:tcW w:type="dxa" w:w="1872"/>
          </w:tcPr>
          <w:p>
            <w:r/>
            <w:r>
              <w:rPr>
                <w:sz w:val="16"/>
              </w:rPr>
              <w:t>sad - the deflection hides it</w:t>
            </w:r>
          </w:p>
        </w:tc>
        <w:tc>
          <w:tcPr>
            <w:tcW w:type="dxa" w:w="1872"/>
          </w:tcPr>
          <w:p>
            <w:r/>
            <w:r>
              <w:rPr>
                <w:sz w:val="16"/>
              </w:rPr>
              <w:t>content (61%)</w:t>
            </w:r>
          </w:p>
        </w:tc>
        <w:tc>
          <w:tcPr>
            <w:tcW w:type="dxa" w:w="1872"/>
          </w:tcPr>
          <w:p>
            <w:r/>
            <w:r>
              <w:rPr>
                <w:sz w:val="16"/>
              </w:rPr>
              <w:t>sad (59%)</w:t>
            </w:r>
          </w:p>
        </w:tc>
        <w:tc>
          <w:tcPr>
            <w:tcW w:type="dxa" w:w="1872"/>
          </w:tcPr>
          <w:p>
            <w:r/>
            <w:r>
              <w:rPr>
                <w:sz w:val="16"/>
              </w:rPr>
              <w:t>sad (59%)</w:t>
            </w:r>
          </w:p>
        </w:tc>
      </w:tr>
      <w:tr>
        <w:tc>
          <w:tcPr>
            <w:tcW w:type="dxa" w:w="1872"/>
          </w:tcPr>
          <w:p>
            <w:r/>
            <w:r>
              <w:rPr>
                <w:sz w:val="16"/>
              </w:rPr>
              <w:t>Excitement turning to nerves</w:t>
            </w:r>
          </w:p>
        </w:tc>
        <w:tc>
          <w:tcPr>
            <w:tcW w:type="dxa" w:w="1872"/>
          </w:tcPr>
          <w:p>
            <w:r/>
            <w:r>
              <w:rPr>
                <w:sz w:val="16"/>
              </w:rPr>
              <w:t>anxious / apprehensive</w:t>
            </w:r>
          </w:p>
        </w:tc>
        <w:tc>
          <w:tcPr>
            <w:tcW w:type="dxa" w:w="1872"/>
          </w:tcPr>
          <w:p>
            <w:r/>
            <w:r>
              <w:rPr>
                <w:sz w:val="16"/>
              </w:rPr>
              <w:t>anxious (47%)</w:t>
            </w:r>
          </w:p>
        </w:tc>
        <w:tc>
          <w:tcPr>
            <w:tcW w:type="dxa" w:w="1872"/>
          </w:tcPr>
          <w:p>
            <w:r/>
            <w:r>
              <w:rPr>
                <w:sz w:val="16"/>
              </w:rPr>
              <w:t>anxious (55%)</w:t>
            </w:r>
          </w:p>
        </w:tc>
        <w:tc>
          <w:tcPr>
            <w:tcW w:type="dxa" w:w="1872"/>
          </w:tcPr>
          <w:p>
            <w:r/>
            <w:r>
              <w:rPr>
                <w:sz w:val="16"/>
              </w:rPr>
              <w:t>anxious (31%)</w:t>
            </w:r>
          </w:p>
        </w:tc>
      </w:tr>
      <w:tr>
        <w:tc>
          <w:tcPr>
            <w:tcW w:type="dxa" w:w="1872"/>
          </w:tcPr>
          <w:p>
            <w:r/>
            <w:r>
              <w:rPr>
                <w:sz w:val="16"/>
              </w:rPr>
              <w:t>Loneliness behind a casual opener</w:t>
            </w:r>
          </w:p>
        </w:tc>
        <w:tc>
          <w:tcPr>
            <w:tcW w:type="dxa" w:w="1872"/>
          </w:tcPr>
          <w:p>
            <w:r/>
            <w:r>
              <w:rPr>
                <w:sz w:val="16"/>
              </w:rPr>
              <w:t>lonely</w:t>
            </w:r>
          </w:p>
        </w:tc>
        <w:tc>
          <w:tcPr>
            <w:tcW w:type="dxa" w:w="1872"/>
          </w:tcPr>
          <w:p>
            <w:r/>
            <w:r>
              <w:rPr>
                <w:sz w:val="16"/>
              </w:rPr>
              <w:t>ashamed (35%)</w:t>
            </w:r>
          </w:p>
        </w:tc>
        <w:tc>
          <w:tcPr>
            <w:tcW w:type="dxa" w:w="1872"/>
          </w:tcPr>
          <w:p>
            <w:r/>
            <w:r>
              <w:rPr>
                <w:sz w:val="16"/>
              </w:rPr>
              <w:t>guilty (56%)</w:t>
            </w:r>
          </w:p>
        </w:tc>
        <w:tc>
          <w:tcPr>
            <w:tcW w:type="dxa" w:w="1872"/>
          </w:tcPr>
          <w:p>
            <w:r/>
            <w:r>
              <w:rPr>
                <w:sz w:val="16"/>
              </w:rPr>
              <w:t>guilty (41%)</w:t>
            </w:r>
          </w:p>
        </w:tc>
      </w:tr>
      <w:tr>
        <w:tc>
          <w:tcPr>
            <w:tcW w:type="dxa" w:w="1872"/>
          </w:tcPr>
          <w:p>
            <w:r/>
            <w:r>
              <w:rPr>
                <w:sz w:val="16"/>
              </w:rPr>
              <w:t>Guilt surfacing late</w:t>
            </w:r>
          </w:p>
        </w:tc>
        <w:tc>
          <w:tcPr>
            <w:tcW w:type="dxa" w:w="1872"/>
          </w:tcPr>
          <w:p>
            <w:r/>
            <w:r>
              <w:rPr>
                <w:sz w:val="16"/>
              </w:rPr>
              <w:t>guilty / regretful</w:t>
            </w:r>
          </w:p>
        </w:tc>
        <w:tc>
          <w:tcPr>
            <w:tcW w:type="dxa" w:w="1872"/>
          </w:tcPr>
          <w:p>
            <w:r/>
            <w:r>
              <w:rPr>
                <w:sz w:val="16"/>
              </w:rPr>
              <w:t>ashamed (44%)</w:t>
            </w:r>
          </w:p>
        </w:tc>
        <w:tc>
          <w:tcPr>
            <w:tcW w:type="dxa" w:w="1872"/>
          </w:tcPr>
          <w:p>
            <w:r/>
            <w:r>
              <w:rPr>
                <w:sz w:val="16"/>
              </w:rPr>
              <w:t>ashamed (38%)</w:t>
            </w:r>
          </w:p>
        </w:tc>
        <w:tc>
          <w:tcPr>
            <w:tcW w:type="dxa" w:w="1872"/>
          </w:tcPr>
          <w:p>
            <w:r/>
            <w:r>
              <w:rPr>
                <w:sz w:val="16"/>
              </w:rPr>
              <w:t>ashamed (52%)</w:t>
            </w:r>
          </w:p>
        </w:tc>
      </w:tr>
      <w:tr>
        <w:tc>
          <w:tcPr>
            <w:tcW w:type="dxa" w:w="1872"/>
          </w:tcPr>
          <w:p>
            <w:r/>
            <w:r>
              <w:rPr>
                <w:sz w:val="16"/>
              </w:rPr>
              <w:t>Minimising a real loss</w:t>
            </w:r>
          </w:p>
        </w:tc>
        <w:tc>
          <w:tcPr>
            <w:tcW w:type="dxa" w:w="1872"/>
          </w:tcPr>
          <w:p>
            <w:r/>
            <w:r>
              <w:rPr>
                <w:sz w:val="16"/>
              </w:rPr>
              <w:t>devastated / sad</w:t>
            </w:r>
          </w:p>
        </w:tc>
        <w:tc>
          <w:tcPr>
            <w:tcW w:type="dxa" w:w="1872"/>
          </w:tcPr>
          <w:p>
            <w:r/>
            <w:r>
              <w:rPr>
                <w:sz w:val="16"/>
              </w:rPr>
              <w:t>lonely (67%)</w:t>
            </w:r>
          </w:p>
        </w:tc>
        <w:tc>
          <w:tcPr>
            <w:tcW w:type="dxa" w:w="1872"/>
          </w:tcPr>
          <w:p>
            <w:r/>
            <w:r>
              <w:rPr>
                <w:sz w:val="16"/>
              </w:rPr>
              <w:t>lonely (45%)</w:t>
            </w:r>
          </w:p>
        </w:tc>
        <w:tc>
          <w:tcPr>
            <w:tcW w:type="dxa" w:w="1872"/>
          </w:tcPr>
          <w:p>
            <w:r/>
            <w:r>
              <w:rPr>
                <w:sz w:val="16"/>
              </w:rPr>
              <w:t>sad (39%)</w:t>
            </w:r>
          </w:p>
        </w:tc>
      </w:tr>
      <w:tr>
        <w:tc>
          <w:tcPr>
            <w:tcW w:type="dxa" w:w="1872"/>
          </w:tcPr>
          <w:p>
            <w:r/>
            <w:r>
              <w:rPr>
                <w:sz w:val="16"/>
              </w:rPr>
              <w:t>Stable emotion (control - context should NOT change the answer)</w:t>
            </w:r>
          </w:p>
        </w:tc>
        <w:tc>
          <w:tcPr>
            <w:tcW w:type="dxa" w:w="1872"/>
          </w:tcPr>
          <w:p>
            <w:r/>
            <w:r>
              <w:rPr>
                <w:sz w:val="16"/>
              </w:rPr>
              <w:t>anxious (unchanged)</w:t>
            </w:r>
          </w:p>
        </w:tc>
        <w:tc>
          <w:tcPr>
            <w:tcW w:type="dxa" w:w="1872"/>
          </w:tcPr>
          <w:p>
            <w:r/>
            <w:r>
              <w:rPr>
                <w:sz w:val="16"/>
              </w:rPr>
              <w:t>confident (21%)</w:t>
            </w:r>
          </w:p>
        </w:tc>
        <w:tc>
          <w:tcPr>
            <w:tcW w:type="dxa" w:w="1872"/>
          </w:tcPr>
          <w:p>
            <w:r/>
            <w:r>
              <w:rPr>
                <w:sz w:val="16"/>
              </w:rPr>
              <w:t>anxious (76%)</w:t>
            </w:r>
          </w:p>
        </w:tc>
        <w:tc>
          <w:tcPr>
            <w:tcW w:type="dxa" w:w="1872"/>
          </w:tcPr>
          <w:p>
            <w:r/>
            <w:r>
              <w:rPr>
                <w:sz w:val="16"/>
              </w:rPr>
              <w:t>anxious (76%)</w:t>
            </w:r>
          </w:p>
        </w:tc>
      </w:tr>
    </w:tbl>
    <w:p/>
    <w:p>
      <w:pPr>
        <w:spacing w:after="120"/>
      </w:pPr>
      <w:r>
        <w:rPr>
          <w:i/>
        </w:rPr>
        <w:t>Table A.19: What the detector predicts as the window widens, on ten short conversations containing an emotion shift (the ten short emotion-shift conversations behind Section 5.3.4).</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pPr>
        <w:spacing w:after="120"/>
      </w:pPr>
      <w:r>
        <w:rPr>
          <w:i/>
        </w:rPr>
        <w:t>Table A.20: Paired significance tests comparing the final system with each baseline (every test behind the forest plot in Section 5.4.2).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pPr>
        <w:spacing w:after="120"/>
      </w:pPr>
      <w:r>
        <w:rPr>
          <w:i/>
        </w:rPr>
        <w:t>Table A.21: Reply quality when the detector's label is correct and when it is wrong (error-propagation detail behind Section 5.4.3).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A.22: A more accurate detector with the generator held fixed (detector-swap detail behind Section 5.5.3).</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pPr>
        <w:spacing w:after="120"/>
      </w:pPr>
      <w:r>
        <w:rPr>
          <w:i/>
        </w:rPr>
        <w:t>Table A.23: The final system with RoBERTa-base and with RoBERTa-large (the RoBERTa-large substitution behind Section 5.4.3).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A.24: Correlation between reply length and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A.25: Evidence for and against the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pPr>
        <w:spacing w:after="120"/>
      </w:pPr>
      <w:r>
        <w:rPr>
          <w:i/>
        </w:rPr>
        <w:t>Table A.26: Paired significance tests on the AI-judge scores (every judge comparison behind Section 5.4.6).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pPr>
        <w:spacing w:after="120"/>
      </w:pPr>
      <w:r>
        <w:rPr>
          <w:i/>
        </w:rPr>
        <w:t>Table A.27: Agreement between the two AI judges (the judge agreement checks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pPr>
        <w:spacing w:after="120"/>
      </w:pPr>
      <w:r>
        <w:rPr>
          <w:i/>
        </w:rPr>
        <w:t>Table A.28: Human evaluation of empathy in published work and in this thesis (human empathy studies compared with ours, in Section 5.5.1).</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pPr>
        <w:spacing w:after="120"/>
      </w:pPr>
      <w:r>
        <w:rPr>
          <w:i/>
        </w:rPr>
        <w:t>Table A.29: Reply quality against total parameters for the final system and the single models (the numbers behind the cost chart in Section 5.5.5).</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A.30: Detector size, detection accuracy and the resulting reply quality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pPr>
        <w:spacing w:after="120"/>
      </w:pPr>
      <w:r>
        <w:rPr>
          <w:i/>
        </w:rPr>
        <w:t>Table A.31: Peak GPU memory and response time on the same 50 conversations (memory and timing measurements behind Section 5.5.5).</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A.32: Paired comparison of response time and memory against each single model (paired tests behind the resource figures in Section 5.5.7).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pPr>
        <w:spacing w:after="120"/>
      </w:pPr>
      <w:r>
        <w:rPr>
          <w:i/>
        </w:rPr>
        <w:t>Table A.33: Origin of each response rule and its measured effect within systems (origin and measured effect of each rule, summarised in Section 5.5.6).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pPr>
        <w:spacing w:after="120"/>
      </w:pPr>
      <w:r>
        <w:rPr>
          <w:i/>
        </w:rPr>
        <w:t>Table A.34: The decoupled design against the same generator alone, with reply length held constant (the numbers behind the comparison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