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F7179" w14:textId="77777777" w:rsidR="004425E3" w:rsidRPr="007D30E1" w:rsidRDefault="004425E3" w:rsidP="004425E3">
      <w:pPr>
        <w:pStyle w:val="Heading2"/>
      </w:pPr>
      <w:r w:rsidRPr="007D30E1">
        <w:t>3.1 Dataset</w:t>
      </w:r>
    </w:p>
    <w:p w14:paraId="539123D8" w14:textId="77777777" w:rsidR="004425E3" w:rsidRPr="00E11793" w:rsidRDefault="004425E3" w:rsidP="004425E3">
      <w:pPr>
        <w:spacing w:line="360" w:lineRule="auto"/>
        <w:jc w:val="both"/>
        <w:rPr>
          <w:rFonts w:ascii="Times New Roman" w:hAnsi="Times New Roman" w:cs="Times New Roman"/>
          <w:color w:val="000000" w:themeColor="text1"/>
          <w:sz w:val="24"/>
          <w:szCs w:val="24"/>
        </w:rPr>
      </w:pPr>
      <w:r w:rsidRPr="00E11793">
        <w:rPr>
          <w:rFonts w:ascii="Times New Roman" w:hAnsi="Times New Roman" w:cs="Times New Roman"/>
          <w:color w:val="000000" w:themeColor="text1"/>
          <w:sz w:val="24"/>
          <w:szCs w:val="24"/>
        </w:rPr>
        <w:t>Veri setinin hazırlığı ihtiyacınız olan verileri toplama, okunabilir ve anlaşılır formata getirme ve kontrol etmek büyük önem taşımaktadır. Doğru bir veri seti hem zaman ve emek tasarrufuna hem de daha doğru ve verimli algoritmaların gelişiminde büyük rol oynamaktadır.</w:t>
      </w:r>
    </w:p>
    <w:p w14:paraId="0218FD19" w14:textId="77777777" w:rsidR="004425E3" w:rsidRPr="00E11793" w:rsidRDefault="004425E3" w:rsidP="004425E3">
      <w:pPr>
        <w:spacing w:line="360" w:lineRule="auto"/>
        <w:jc w:val="both"/>
        <w:rPr>
          <w:rFonts w:ascii="Times New Roman" w:hAnsi="Times New Roman" w:cs="Times New Roman"/>
          <w:color w:val="000000" w:themeColor="text1"/>
          <w:sz w:val="24"/>
          <w:szCs w:val="24"/>
        </w:rPr>
      </w:pPr>
      <w:r w:rsidRPr="00E11793">
        <w:rPr>
          <w:rFonts w:ascii="Times New Roman" w:hAnsi="Times New Roman" w:cs="Times New Roman"/>
          <w:color w:val="000000" w:themeColor="text1"/>
          <w:sz w:val="24"/>
          <w:szCs w:val="24"/>
        </w:rPr>
        <w:t xml:space="preserve">Projemizde kullanacağımız veri seti farklı çalma listelerinden oluşan 3783 şarkıdan oluşmaktadır.  Veri setinin oluşturulması için Spotify Web API’nin bize sağladığı geliştirici platformu kullanılmaktadır. </w:t>
      </w:r>
    </w:p>
    <w:p w14:paraId="13B26394" w14:textId="77777777" w:rsidR="004425E3" w:rsidRPr="00E11793" w:rsidRDefault="004425E3" w:rsidP="004425E3">
      <w:pPr>
        <w:spacing w:line="360" w:lineRule="auto"/>
        <w:jc w:val="both"/>
        <w:rPr>
          <w:rFonts w:ascii="Times New Roman" w:hAnsi="Times New Roman" w:cs="Times New Roman"/>
          <w:color w:val="252525"/>
          <w:sz w:val="24"/>
          <w:szCs w:val="24"/>
        </w:rPr>
      </w:pPr>
      <w:r w:rsidRPr="00E11793">
        <w:rPr>
          <w:rFonts w:ascii="Times New Roman" w:hAnsi="Times New Roman" w:cs="Times New Roman"/>
          <w:color w:val="252525"/>
          <w:sz w:val="24"/>
          <w:szCs w:val="24"/>
        </w:rPr>
        <w:t>API bir uygulama için programlama ara yüzü olarak tanımlanmaktadır. Şirketlerin program verilerini ve işlevlerini, dışarıdan üçüncü taraf geliştiricilere, çalışma ortaklarına ve şirketlerindeki dahili departmanlara paylaşılmasını sağlamaktadır. Yazılımların bir diğeri ile iletişim kurmasına ve birbirlerinin verilerinden ve işlevlerinden yararlanmasına olanak tanımaktadır. Programcıların yazılım geliştirmek için harcadıkları çaba ve zaman azalmaktadır [</w:t>
      </w:r>
      <w:r>
        <w:rPr>
          <w:rFonts w:ascii="Times New Roman" w:hAnsi="Times New Roman" w:cs="Times New Roman"/>
          <w:color w:val="252525"/>
          <w:sz w:val="24"/>
          <w:szCs w:val="24"/>
        </w:rPr>
        <w:t>9</w:t>
      </w:r>
      <w:r w:rsidRPr="00E11793">
        <w:rPr>
          <w:rFonts w:ascii="Times New Roman" w:hAnsi="Times New Roman" w:cs="Times New Roman"/>
          <w:color w:val="252525"/>
          <w:sz w:val="24"/>
          <w:szCs w:val="24"/>
        </w:rPr>
        <w:t>].</w:t>
      </w:r>
    </w:p>
    <w:p w14:paraId="3DA2E0C9" w14:textId="77777777" w:rsidR="004425E3" w:rsidRPr="00E11793" w:rsidRDefault="004425E3" w:rsidP="004425E3">
      <w:pPr>
        <w:spacing w:line="360" w:lineRule="auto"/>
        <w:jc w:val="both"/>
        <w:rPr>
          <w:rFonts w:ascii="Times New Roman" w:hAnsi="Times New Roman" w:cs="Times New Roman"/>
          <w:color w:val="000000" w:themeColor="text1"/>
          <w:sz w:val="24"/>
          <w:szCs w:val="24"/>
          <w:shd w:val="clear" w:color="auto" w:fill="FFFFFF"/>
        </w:rPr>
      </w:pPr>
      <w:r w:rsidRPr="00E11793">
        <w:rPr>
          <w:rFonts w:ascii="Times New Roman" w:hAnsi="Times New Roman" w:cs="Times New Roman"/>
          <w:color w:val="000000" w:themeColor="text1"/>
          <w:sz w:val="24"/>
          <w:szCs w:val="24"/>
          <w:shd w:val="clear" w:color="auto" w:fill="FFFFFF"/>
        </w:rPr>
        <w:t xml:space="preserve">Basit REST ilkelerine dayanan Spotify Web </w:t>
      </w:r>
      <w:r w:rsidRPr="00E11793">
        <w:rPr>
          <w:rFonts w:ascii="Times New Roman" w:hAnsi="Times New Roman" w:cs="Times New Roman"/>
          <w:sz w:val="24"/>
          <w:szCs w:val="24"/>
          <w:shd w:val="clear" w:color="auto" w:fill="FFFFFF"/>
        </w:rPr>
        <w:t xml:space="preserve">API uç </w:t>
      </w:r>
      <w:r w:rsidRPr="00E11793">
        <w:rPr>
          <w:rFonts w:ascii="Times New Roman" w:hAnsi="Times New Roman" w:cs="Times New Roman"/>
          <w:color w:val="000000" w:themeColor="text1"/>
          <w:sz w:val="24"/>
          <w:szCs w:val="24"/>
          <w:shd w:val="clear" w:color="auto" w:fill="FFFFFF"/>
        </w:rPr>
        <w:t>noktaları, doğrudan spotify veri kataloğundan müzik sanatçıları, albümler ve parçalar hakkında json meta verilerini döndürür [</w:t>
      </w:r>
      <w:r>
        <w:rPr>
          <w:rFonts w:ascii="Times New Roman" w:hAnsi="Times New Roman" w:cs="Times New Roman"/>
          <w:color w:val="000000" w:themeColor="text1"/>
          <w:sz w:val="24"/>
          <w:szCs w:val="24"/>
          <w:shd w:val="clear" w:color="auto" w:fill="FFFFFF"/>
        </w:rPr>
        <w:t>10</w:t>
      </w:r>
      <w:r w:rsidRPr="00E11793">
        <w:rPr>
          <w:rFonts w:ascii="Times New Roman" w:hAnsi="Times New Roman" w:cs="Times New Roman"/>
          <w:color w:val="000000" w:themeColor="text1"/>
          <w:sz w:val="24"/>
          <w:szCs w:val="24"/>
          <w:shd w:val="clear" w:color="auto" w:fill="FFFFFF"/>
        </w:rPr>
        <w:t xml:space="preserve">]. </w:t>
      </w:r>
    </w:p>
    <w:p w14:paraId="2C965C75" w14:textId="77777777" w:rsidR="004425E3" w:rsidRPr="00E11793" w:rsidRDefault="004425E3" w:rsidP="004425E3">
      <w:pPr>
        <w:spacing w:line="360" w:lineRule="auto"/>
        <w:jc w:val="both"/>
        <w:rPr>
          <w:rFonts w:ascii="Times New Roman" w:hAnsi="Times New Roman" w:cs="Times New Roman"/>
          <w:color w:val="000000" w:themeColor="text1"/>
          <w:sz w:val="24"/>
          <w:szCs w:val="24"/>
          <w:shd w:val="clear" w:color="auto" w:fill="FFFFFF"/>
        </w:rPr>
      </w:pPr>
      <w:r w:rsidRPr="00E11793">
        <w:rPr>
          <w:rFonts w:ascii="Times New Roman" w:hAnsi="Times New Roman" w:cs="Times New Roman"/>
          <w:color w:val="000000" w:themeColor="text1"/>
          <w:sz w:val="24"/>
          <w:szCs w:val="24"/>
          <w:shd w:val="clear" w:color="auto" w:fill="FFFFFF"/>
        </w:rPr>
        <w:t xml:space="preserve">Spotify'ın Web API'sinin piyasaya sürülmesinden bu yana, birçok yetenekli içerik oluşturucunun geliştirici platformunu kullanarak birçok içerik üretmiştir.  Spotify tarafından hesap hizmeti aracılığı ile spotify geliştirici hesabı sahibi olunması gerekmektedir. Spotify </w:t>
      </w:r>
      <w:r w:rsidRPr="00E11793">
        <w:rPr>
          <w:rFonts w:ascii="Times New Roman" w:hAnsi="Times New Roman" w:cs="Times New Roman"/>
          <w:color w:val="000000" w:themeColor="text1"/>
          <w:sz w:val="24"/>
          <w:szCs w:val="24"/>
        </w:rPr>
        <w:t>kullanıcılara şarkı önerirken, şarkılara bazı özellikler atar.</w:t>
      </w:r>
      <w:r w:rsidRPr="00E11793">
        <w:rPr>
          <w:rFonts w:ascii="Times New Roman" w:hAnsi="Times New Roman" w:cs="Times New Roman"/>
          <w:color w:val="000000" w:themeColor="text1"/>
          <w:sz w:val="24"/>
          <w:szCs w:val="24"/>
          <w:shd w:val="clear" w:color="auto" w:fill="FFFFFF"/>
        </w:rPr>
        <w:t xml:space="preserve"> Python programlama dili yardımı ile web api sayesinde veri seti oluşturulmuştur.</w:t>
      </w:r>
    </w:p>
    <w:p w14:paraId="1F65BB63" w14:textId="77777777" w:rsidR="004425E3" w:rsidRPr="00E11793" w:rsidRDefault="004425E3" w:rsidP="004425E3">
      <w:pPr>
        <w:keepNext/>
        <w:spacing w:line="360" w:lineRule="auto"/>
        <w:jc w:val="center"/>
        <w:rPr>
          <w:rFonts w:ascii="Times New Roman" w:hAnsi="Times New Roman" w:cs="Times New Roman"/>
          <w:sz w:val="24"/>
          <w:szCs w:val="24"/>
        </w:rPr>
      </w:pPr>
      <w:r w:rsidRPr="00E11793">
        <w:rPr>
          <w:rFonts w:ascii="Times New Roman" w:hAnsi="Times New Roman" w:cs="Times New Roman"/>
          <w:noProof/>
          <w:color w:val="000000" w:themeColor="text1"/>
          <w:sz w:val="24"/>
          <w:szCs w:val="24"/>
        </w:rPr>
        <w:drawing>
          <wp:inline distT="0" distB="0" distL="0" distR="0" wp14:anchorId="7EA7B5D2" wp14:editId="02F739CC">
            <wp:extent cx="3222702" cy="123245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9470" cy="1246513"/>
                    </a:xfrm>
                    <a:prstGeom prst="rect">
                      <a:avLst/>
                    </a:prstGeom>
                    <a:noFill/>
                    <a:ln>
                      <a:noFill/>
                    </a:ln>
                  </pic:spPr>
                </pic:pic>
              </a:graphicData>
            </a:graphic>
          </wp:inline>
        </w:drawing>
      </w:r>
    </w:p>
    <w:p w14:paraId="1CD2985D" w14:textId="77777777" w:rsidR="004425E3" w:rsidRPr="007D30E1" w:rsidRDefault="004425E3" w:rsidP="004425E3">
      <w:pPr>
        <w:pStyle w:val="Caption"/>
        <w:spacing w:line="360" w:lineRule="auto"/>
        <w:jc w:val="center"/>
        <w:rPr>
          <w:rFonts w:ascii="Times New Roman" w:hAnsi="Times New Roman" w:cs="Times New Roman"/>
          <w:b/>
          <w:bCs/>
          <w:sz w:val="24"/>
          <w:szCs w:val="24"/>
        </w:rPr>
      </w:pPr>
      <w:r w:rsidRPr="007D30E1">
        <w:rPr>
          <w:rFonts w:ascii="Times New Roman" w:hAnsi="Times New Roman" w:cs="Times New Roman"/>
          <w:b/>
          <w:bCs/>
          <w:sz w:val="24"/>
          <w:szCs w:val="24"/>
        </w:rPr>
        <w:t xml:space="preserve">Şekil </w:t>
      </w:r>
      <w:r>
        <w:rPr>
          <w:b/>
          <w:bCs/>
          <w:sz w:val="24"/>
          <w:szCs w:val="24"/>
        </w:rPr>
        <w:t>3.1.</w:t>
      </w:r>
      <w:r w:rsidRPr="007D30E1">
        <w:rPr>
          <w:rFonts w:ascii="Times New Roman" w:hAnsi="Times New Roman" w:cs="Times New Roman"/>
          <w:b/>
          <w:bCs/>
          <w:sz w:val="24"/>
          <w:szCs w:val="24"/>
        </w:rPr>
        <w:fldChar w:fldCharType="begin"/>
      </w:r>
      <w:r w:rsidRPr="007D30E1">
        <w:rPr>
          <w:rFonts w:ascii="Times New Roman" w:hAnsi="Times New Roman" w:cs="Times New Roman"/>
          <w:b/>
          <w:bCs/>
          <w:sz w:val="24"/>
          <w:szCs w:val="24"/>
        </w:rPr>
        <w:instrText xml:space="preserve"> SEQ Şekil \* ARABIC </w:instrText>
      </w:r>
      <w:r w:rsidRPr="007D30E1">
        <w:rPr>
          <w:rFonts w:ascii="Times New Roman" w:hAnsi="Times New Roman" w:cs="Times New Roman"/>
          <w:b/>
          <w:bCs/>
          <w:sz w:val="24"/>
          <w:szCs w:val="24"/>
        </w:rPr>
        <w:fldChar w:fldCharType="separate"/>
      </w:r>
      <w:r w:rsidRPr="007D30E1">
        <w:rPr>
          <w:rFonts w:ascii="Times New Roman" w:hAnsi="Times New Roman" w:cs="Times New Roman"/>
          <w:b/>
          <w:bCs/>
          <w:noProof/>
          <w:sz w:val="24"/>
          <w:szCs w:val="24"/>
        </w:rPr>
        <w:t>1</w:t>
      </w:r>
      <w:r w:rsidRPr="007D30E1">
        <w:rPr>
          <w:rFonts w:ascii="Times New Roman" w:hAnsi="Times New Roman" w:cs="Times New Roman"/>
          <w:b/>
          <w:bCs/>
          <w:sz w:val="24"/>
          <w:szCs w:val="24"/>
        </w:rPr>
        <w:fldChar w:fldCharType="end"/>
      </w:r>
      <w:r w:rsidRPr="007D30E1">
        <w:rPr>
          <w:rFonts w:ascii="Times New Roman" w:hAnsi="Times New Roman" w:cs="Times New Roman"/>
          <w:b/>
          <w:bCs/>
          <w:sz w:val="24"/>
          <w:szCs w:val="24"/>
        </w:rPr>
        <w:t xml:space="preserve"> Api Bağlantı Şeması</w:t>
      </w:r>
    </w:p>
    <w:p w14:paraId="562BE1A1" w14:textId="77777777" w:rsidR="004425E3" w:rsidRPr="00E11793" w:rsidRDefault="004425E3" w:rsidP="004425E3">
      <w:pPr>
        <w:spacing w:line="360" w:lineRule="auto"/>
        <w:jc w:val="both"/>
        <w:rPr>
          <w:rFonts w:ascii="Times New Roman" w:hAnsi="Times New Roman" w:cs="Times New Roman"/>
          <w:sz w:val="24"/>
          <w:szCs w:val="24"/>
        </w:rPr>
      </w:pPr>
    </w:p>
    <w:p w14:paraId="6C7BC004" w14:textId="77777777" w:rsidR="004425E3" w:rsidRPr="006E7AB4" w:rsidRDefault="004425E3" w:rsidP="004425E3">
      <w:pPr>
        <w:spacing w:line="360" w:lineRule="auto"/>
        <w:jc w:val="both"/>
        <w:rPr>
          <w:rFonts w:ascii="Times New Roman" w:hAnsi="Times New Roman" w:cs="Times New Roman"/>
          <w:sz w:val="24"/>
          <w:szCs w:val="24"/>
          <w:shd w:val="clear" w:color="auto" w:fill="FFFFFF"/>
        </w:rPr>
      </w:pPr>
      <w:r w:rsidRPr="00E11793">
        <w:rPr>
          <w:rFonts w:ascii="Times New Roman" w:hAnsi="Times New Roman" w:cs="Times New Roman"/>
          <w:sz w:val="24"/>
          <w:szCs w:val="24"/>
          <w:shd w:val="clear" w:color="auto" w:fill="FFFFFF"/>
        </w:rPr>
        <w:t xml:space="preserve">Oluşturduğumuz veri seti 18 sütundan oluşmaktadır. Bunlar, şarkının tanımlayıcısı, şarkı url, şarkı adı, sanatçı adı, key, mode, danceability, energy, loudness, acousticness, speechiness, </w:t>
      </w:r>
      <w:r w:rsidRPr="00E11793">
        <w:rPr>
          <w:rFonts w:ascii="Times New Roman" w:hAnsi="Times New Roman" w:cs="Times New Roman"/>
          <w:sz w:val="24"/>
          <w:szCs w:val="24"/>
          <w:shd w:val="clear" w:color="auto" w:fill="FFFFFF"/>
        </w:rPr>
        <w:lastRenderedPageBreak/>
        <w:t>instrumentalness, liveness, tempo, valance, duration (ms), time signature, popularity.</w:t>
      </w:r>
      <w:r>
        <w:rPr>
          <w:rFonts w:ascii="Times New Roman" w:hAnsi="Times New Roman" w:cs="Times New Roman"/>
          <w:sz w:val="24"/>
          <w:szCs w:val="24"/>
          <w:shd w:val="clear" w:color="auto" w:fill="FFFFFF"/>
        </w:rPr>
        <w:t xml:space="preserve"> </w:t>
      </w:r>
      <w:r w:rsidRPr="00E11793">
        <w:rPr>
          <w:rFonts w:ascii="Times New Roman" w:hAnsi="Times New Roman" w:cs="Times New Roman"/>
          <w:color w:val="000000" w:themeColor="text1"/>
          <w:sz w:val="24"/>
          <w:szCs w:val="24"/>
        </w:rPr>
        <w:t xml:space="preserve">Bu özellikler Tablo </w:t>
      </w:r>
      <w:r>
        <w:rPr>
          <w:rFonts w:ascii="Times New Roman" w:hAnsi="Times New Roman" w:cs="Times New Roman"/>
          <w:color w:val="000000" w:themeColor="text1"/>
          <w:sz w:val="24"/>
          <w:szCs w:val="24"/>
        </w:rPr>
        <w:t>3.1.</w:t>
      </w:r>
      <w:r w:rsidRPr="00E11793">
        <w:rPr>
          <w:rFonts w:ascii="Times New Roman" w:hAnsi="Times New Roman" w:cs="Times New Roman"/>
          <w:color w:val="000000" w:themeColor="text1"/>
          <w:sz w:val="24"/>
          <w:szCs w:val="24"/>
        </w:rPr>
        <w:t>1 de gösterilmiştir [</w:t>
      </w:r>
      <w:r>
        <w:rPr>
          <w:rFonts w:ascii="Times New Roman" w:hAnsi="Times New Roman" w:cs="Times New Roman"/>
          <w:color w:val="000000" w:themeColor="text1"/>
          <w:sz w:val="24"/>
          <w:szCs w:val="24"/>
        </w:rPr>
        <w:t>11</w:t>
      </w:r>
      <w:r w:rsidRPr="00E11793">
        <w:rPr>
          <w:rFonts w:ascii="Times New Roman" w:hAnsi="Times New Roman" w:cs="Times New Roman"/>
          <w:color w:val="000000" w:themeColor="text1"/>
          <w:sz w:val="24"/>
          <w:szCs w:val="24"/>
        </w:rPr>
        <w:t>].</w:t>
      </w:r>
    </w:p>
    <w:p w14:paraId="6282542F" w14:textId="77777777" w:rsidR="004425E3" w:rsidRPr="00E11793" w:rsidRDefault="004425E3" w:rsidP="004425E3">
      <w:pPr>
        <w:pStyle w:val="Caption"/>
        <w:keepNext/>
        <w:spacing w:line="360" w:lineRule="auto"/>
        <w:jc w:val="both"/>
        <w:rPr>
          <w:rFonts w:ascii="Times New Roman" w:hAnsi="Times New Roman" w:cs="Times New Roman"/>
          <w:b/>
          <w:bCs/>
          <w:sz w:val="24"/>
          <w:szCs w:val="24"/>
        </w:rPr>
      </w:pPr>
      <w:r w:rsidRPr="00E11793">
        <w:rPr>
          <w:rFonts w:ascii="Times New Roman" w:hAnsi="Times New Roman" w:cs="Times New Roman"/>
          <w:b/>
          <w:bCs/>
          <w:sz w:val="24"/>
          <w:szCs w:val="24"/>
        </w:rPr>
        <w:t xml:space="preserve">Tablo </w:t>
      </w:r>
      <w:r>
        <w:rPr>
          <w:sz w:val="24"/>
          <w:szCs w:val="24"/>
        </w:rPr>
        <w:t>3.1.</w:t>
      </w:r>
      <w:r w:rsidRPr="00E11793">
        <w:rPr>
          <w:rFonts w:ascii="Times New Roman" w:hAnsi="Times New Roman" w:cs="Times New Roman"/>
          <w:b/>
          <w:bCs/>
          <w:sz w:val="24"/>
          <w:szCs w:val="24"/>
        </w:rPr>
        <w:fldChar w:fldCharType="begin"/>
      </w:r>
      <w:r w:rsidRPr="00E11793">
        <w:rPr>
          <w:rFonts w:ascii="Times New Roman" w:hAnsi="Times New Roman" w:cs="Times New Roman"/>
          <w:b/>
          <w:bCs/>
          <w:sz w:val="24"/>
          <w:szCs w:val="24"/>
        </w:rPr>
        <w:instrText xml:space="preserve"> SEQ Tablo \* ARABIC </w:instrText>
      </w:r>
      <w:r w:rsidRPr="00E11793">
        <w:rPr>
          <w:rFonts w:ascii="Times New Roman" w:hAnsi="Times New Roman" w:cs="Times New Roman"/>
          <w:b/>
          <w:bCs/>
          <w:sz w:val="24"/>
          <w:szCs w:val="24"/>
        </w:rPr>
        <w:fldChar w:fldCharType="separate"/>
      </w:r>
      <w:r w:rsidRPr="00E11793">
        <w:rPr>
          <w:rFonts w:ascii="Times New Roman" w:hAnsi="Times New Roman" w:cs="Times New Roman"/>
          <w:b/>
          <w:bCs/>
          <w:noProof/>
          <w:sz w:val="24"/>
          <w:szCs w:val="24"/>
        </w:rPr>
        <w:t>1</w:t>
      </w:r>
      <w:r w:rsidRPr="00E11793">
        <w:rPr>
          <w:rFonts w:ascii="Times New Roman" w:hAnsi="Times New Roman" w:cs="Times New Roman"/>
          <w:b/>
          <w:bCs/>
          <w:sz w:val="24"/>
          <w:szCs w:val="24"/>
        </w:rPr>
        <w:fldChar w:fldCharType="end"/>
      </w:r>
    </w:p>
    <w:tbl>
      <w:tblPr>
        <w:tblStyle w:val="TableGrid"/>
        <w:tblW w:w="9101" w:type="dxa"/>
        <w:tblLook w:val="04A0" w:firstRow="1" w:lastRow="0" w:firstColumn="1" w:lastColumn="0" w:noHBand="0" w:noVBand="1"/>
      </w:tblPr>
      <w:tblGrid>
        <w:gridCol w:w="1830"/>
        <w:gridCol w:w="883"/>
        <w:gridCol w:w="6388"/>
      </w:tblGrid>
      <w:tr w:rsidR="004425E3" w:rsidRPr="00032B0D" w14:paraId="6A8D4F52" w14:textId="77777777" w:rsidTr="00250C1A">
        <w:trPr>
          <w:trHeight w:val="519"/>
        </w:trPr>
        <w:tc>
          <w:tcPr>
            <w:tcW w:w="1555" w:type="dxa"/>
          </w:tcPr>
          <w:p w14:paraId="3CE47D4B"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r w:rsidRPr="00032B0D">
              <w:rPr>
                <w:rFonts w:ascii="Times New Roman" w:hAnsi="Times New Roman" w:cs="Times New Roman"/>
                <w:color w:val="000000" w:themeColor="text1"/>
                <w:sz w:val="24"/>
                <w:szCs w:val="24"/>
              </w:rPr>
              <w:t>Özellik</w:t>
            </w:r>
          </w:p>
        </w:tc>
        <w:tc>
          <w:tcPr>
            <w:tcW w:w="732" w:type="dxa"/>
          </w:tcPr>
          <w:p w14:paraId="24A78781"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r w:rsidRPr="00032B0D">
              <w:rPr>
                <w:rFonts w:ascii="Times New Roman" w:hAnsi="Times New Roman" w:cs="Times New Roman"/>
                <w:color w:val="000000" w:themeColor="text1"/>
                <w:sz w:val="24"/>
                <w:szCs w:val="24"/>
              </w:rPr>
              <w:t>Veri Türü</w:t>
            </w:r>
          </w:p>
        </w:tc>
        <w:tc>
          <w:tcPr>
            <w:tcW w:w="6814" w:type="dxa"/>
          </w:tcPr>
          <w:p w14:paraId="4A0630DC"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r w:rsidRPr="00032B0D">
              <w:rPr>
                <w:rFonts w:ascii="Times New Roman" w:hAnsi="Times New Roman" w:cs="Times New Roman"/>
                <w:color w:val="000000" w:themeColor="text1"/>
                <w:sz w:val="24"/>
                <w:szCs w:val="24"/>
              </w:rPr>
              <w:t>Tanım</w:t>
            </w:r>
          </w:p>
        </w:tc>
      </w:tr>
      <w:tr w:rsidR="004425E3" w:rsidRPr="00032B0D" w14:paraId="04B4B9B0" w14:textId="77777777" w:rsidTr="00250C1A">
        <w:trPr>
          <w:trHeight w:val="546"/>
        </w:trPr>
        <w:tc>
          <w:tcPr>
            <w:tcW w:w="1555" w:type="dxa"/>
          </w:tcPr>
          <w:p w14:paraId="4A28F01A"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key</w:t>
            </w:r>
            <w:proofErr w:type="gramEnd"/>
          </w:p>
        </w:tc>
        <w:tc>
          <w:tcPr>
            <w:tcW w:w="732" w:type="dxa"/>
          </w:tcPr>
          <w:p w14:paraId="1F900431"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integer</w:t>
            </w:r>
            <w:proofErr w:type="gramEnd"/>
          </w:p>
        </w:tc>
        <w:tc>
          <w:tcPr>
            <w:tcW w:w="6814" w:type="dxa"/>
          </w:tcPr>
          <w:p w14:paraId="72FD911B" w14:textId="77777777" w:rsidR="004425E3" w:rsidRPr="00032B0D" w:rsidRDefault="004425E3" w:rsidP="00250C1A">
            <w:pPr>
              <w:spacing w:line="360" w:lineRule="auto"/>
              <w:jc w:val="both"/>
              <w:rPr>
                <w:rFonts w:ascii="Times New Roman" w:hAnsi="Times New Roman" w:cs="Times New Roman"/>
                <w:color w:val="000000" w:themeColor="text1"/>
              </w:rPr>
            </w:pPr>
            <w:r w:rsidRPr="00032B0D">
              <w:rPr>
                <w:rFonts w:ascii="Times New Roman" w:hAnsi="Times New Roman" w:cs="Times New Roman"/>
                <w:color w:val="000000" w:themeColor="text1"/>
              </w:rPr>
              <w:t>Parçanın içinde bulunduğu anahtar. Tamsayılar, standart Pitch Class (Perde Sınıfı) gösterimini kullanarak perdelere eşlenir. Örneğin. 0 = C, 1 = C♯/D</w:t>
            </w:r>
            <w:r w:rsidRPr="00032B0D">
              <w:rPr>
                <w:rFonts w:ascii="Segoe UI Symbol" w:hAnsi="Segoe UI Symbol" w:cs="Segoe UI Symbol"/>
                <w:color w:val="000000" w:themeColor="text1"/>
              </w:rPr>
              <w:t>♭</w:t>
            </w:r>
            <w:r w:rsidRPr="00032B0D">
              <w:rPr>
                <w:rFonts w:ascii="Times New Roman" w:hAnsi="Times New Roman" w:cs="Times New Roman"/>
                <w:color w:val="000000" w:themeColor="text1"/>
              </w:rPr>
              <w:t xml:space="preserve">, 2 = D, vb. </w:t>
            </w:r>
            <w:r>
              <w:rPr>
                <w:rFonts w:ascii="Times New Roman" w:hAnsi="Times New Roman" w:cs="Times New Roman"/>
                <w:color w:val="000000" w:themeColor="text1"/>
              </w:rPr>
              <w:t>B</w:t>
            </w:r>
            <w:r w:rsidRPr="00032B0D">
              <w:rPr>
                <w:rFonts w:ascii="Times New Roman" w:hAnsi="Times New Roman" w:cs="Times New Roman"/>
                <w:color w:val="000000" w:themeColor="text1"/>
              </w:rPr>
              <w:t xml:space="preserve">ir anahtar algılanmadıysa, </w:t>
            </w:r>
            <w:proofErr w:type="gramStart"/>
            <w:r w:rsidRPr="00032B0D">
              <w:rPr>
                <w:rFonts w:ascii="Times New Roman" w:hAnsi="Times New Roman" w:cs="Times New Roman"/>
                <w:color w:val="000000" w:themeColor="text1"/>
              </w:rPr>
              <w:t>değer -</w:t>
            </w:r>
            <w:proofErr w:type="gramEnd"/>
            <w:r w:rsidRPr="00032B0D">
              <w:rPr>
                <w:rFonts w:ascii="Times New Roman" w:hAnsi="Times New Roman" w:cs="Times New Roman"/>
                <w:color w:val="000000" w:themeColor="text1"/>
              </w:rPr>
              <w:t>1'dir.</w:t>
            </w:r>
          </w:p>
        </w:tc>
      </w:tr>
      <w:tr w:rsidR="004425E3" w:rsidRPr="00032B0D" w14:paraId="53D7218B" w14:textId="77777777" w:rsidTr="00250C1A">
        <w:trPr>
          <w:trHeight w:val="546"/>
        </w:trPr>
        <w:tc>
          <w:tcPr>
            <w:tcW w:w="1555" w:type="dxa"/>
          </w:tcPr>
          <w:p w14:paraId="2444589A"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mode</w:t>
            </w:r>
            <w:proofErr w:type="gramEnd"/>
          </w:p>
        </w:tc>
        <w:tc>
          <w:tcPr>
            <w:tcW w:w="732" w:type="dxa"/>
          </w:tcPr>
          <w:p w14:paraId="6D07C03E"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integer</w:t>
            </w:r>
            <w:proofErr w:type="gramEnd"/>
          </w:p>
        </w:tc>
        <w:tc>
          <w:tcPr>
            <w:tcW w:w="6814" w:type="dxa"/>
          </w:tcPr>
          <w:p w14:paraId="5D67027B" w14:textId="77777777" w:rsidR="004425E3" w:rsidRPr="00032B0D" w:rsidRDefault="004425E3" w:rsidP="00250C1A">
            <w:pPr>
              <w:spacing w:line="360" w:lineRule="auto"/>
              <w:jc w:val="both"/>
              <w:rPr>
                <w:rFonts w:ascii="Times New Roman" w:hAnsi="Times New Roman" w:cs="Times New Roman"/>
                <w:color w:val="000000" w:themeColor="text1"/>
              </w:rPr>
            </w:pPr>
            <w:r w:rsidRPr="00032B0D">
              <w:rPr>
                <w:rFonts w:ascii="Times New Roman" w:hAnsi="Times New Roman" w:cs="Times New Roman"/>
                <w:color w:val="000000" w:themeColor="text1"/>
              </w:rPr>
              <w:t>Mod, bir parçanın kipliğini (majör veya minör), melodik içeriğinin türetildiği gam türünü belirtir. Majör 1 ile temsil edilir ve minör 0'dır.</w:t>
            </w:r>
          </w:p>
        </w:tc>
      </w:tr>
      <w:tr w:rsidR="004425E3" w:rsidRPr="00032B0D" w14:paraId="70C072BA" w14:textId="77777777" w:rsidTr="00250C1A">
        <w:trPr>
          <w:trHeight w:val="519"/>
        </w:trPr>
        <w:tc>
          <w:tcPr>
            <w:tcW w:w="1555" w:type="dxa"/>
          </w:tcPr>
          <w:p w14:paraId="7F2EAACF"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danceability</w:t>
            </w:r>
            <w:proofErr w:type="gramEnd"/>
          </w:p>
        </w:tc>
        <w:tc>
          <w:tcPr>
            <w:tcW w:w="732" w:type="dxa"/>
          </w:tcPr>
          <w:p w14:paraId="3C5BB4D2"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float</w:t>
            </w:r>
            <w:proofErr w:type="gramEnd"/>
          </w:p>
        </w:tc>
        <w:tc>
          <w:tcPr>
            <w:tcW w:w="6814" w:type="dxa"/>
          </w:tcPr>
          <w:p w14:paraId="2534AC3D" w14:textId="77777777" w:rsidR="004425E3" w:rsidRPr="00032B0D" w:rsidRDefault="004425E3" w:rsidP="00250C1A">
            <w:pPr>
              <w:spacing w:line="360" w:lineRule="auto"/>
              <w:jc w:val="both"/>
              <w:rPr>
                <w:rFonts w:ascii="Times New Roman" w:hAnsi="Times New Roman" w:cs="Times New Roman"/>
                <w:color w:val="000000" w:themeColor="text1"/>
              </w:rPr>
            </w:pPr>
            <w:r w:rsidRPr="00032B0D">
              <w:rPr>
                <w:rFonts w:ascii="Times New Roman" w:hAnsi="Times New Roman" w:cs="Times New Roman"/>
                <w:color w:val="000000" w:themeColor="text1"/>
              </w:rPr>
              <w:t>Tempo, bir parçanın dans edilme potansiyelini tanımlayan bir ölçümdür. Bu ölçüm, ritm istikrarı, vuruş gücü ve genel düzenlilik gibi müzik öğelerinin bir kombinasyonuna dayanır. Ölçüm aralığı 0 ila 1 arasındadır, 0 değeri en az dans edilebilir olarak ve 1 değeri ise en yüksek dans edilebilirlik potansiyeli olarak kabul edilir.</w:t>
            </w:r>
          </w:p>
        </w:tc>
      </w:tr>
      <w:tr w:rsidR="004425E3" w:rsidRPr="00032B0D" w14:paraId="49E2B7CC" w14:textId="77777777" w:rsidTr="00250C1A">
        <w:trPr>
          <w:trHeight w:val="519"/>
        </w:trPr>
        <w:tc>
          <w:tcPr>
            <w:tcW w:w="1555" w:type="dxa"/>
          </w:tcPr>
          <w:p w14:paraId="21FE5038"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energy</w:t>
            </w:r>
            <w:proofErr w:type="gramEnd"/>
          </w:p>
        </w:tc>
        <w:tc>
          <w:tcPr>
            <w:tcW w:w="732" w:type="dxa"/>
          </w:tcPr>
          <w:p w14:paraId="3458378E"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float</w:t>
            </w:r>
            <w:proofErr w:type="gramEnd"/>
          </w:p>
        </w:tc>
        <w:tc>
          <w:tcPr>
            <w:tcW w:w="6814" w:type="dxa"/>
          </w:tcPr>
          <w:p w14:paraId="375819CE" w14:textId="77777777" w:rsidR="004425E3" w:rsidRPr="00032B0D" w:rsidRDefault="004425E3" w:rsidP="00250C1A">
            <w:pPr>
              <w:spacing w:line="360" w:lineRule="auto"/>
              <w:jc w:val="both"/>
              <w:rPr>
                <w:rFonts w:ascii="Times New Roman" w:hAnsi="Times New Roman" w:cs="Times New Roman"/>
                <w:color w:val="000000" w:themeColor="text1"/>
              </w:rPr>
            </w:pPr>
            <w:r w:rsidRPr="00032B0D">
              <w:rPr>
                <w:rFonts w:ascii="Times New Roman" w:hAnsi="Times New Roman" w:cs="Times New Roman"/>
                <w:color w:val="000000" w:themeColor="text1"/>
              </w:rPr>
              <w:t>Enerji, bir parçanın algısal yoğunluk ve aktivite seviyesini ölçen bir parametredir. Bu ölçüm 0 ile 1 arasında bir skala üzerinde yapılır. Yüksek enerjili parçalar, hızlı, yüksek sesli ve gürültülü hissettirirken, düşük enerjili parçalar daha yavaş, sessiz ve sakin hissettirir. Örneğin, bir heavy metal parçası yüksek enerjiye sahipken, bir Bach başlangıcı düşük enerjiye sahip olacaktır. Enerji özelliğinin belirlenmesinde kullanılan algısal özellikler arasında dinamik aralık, algılanan ses yüksekliği, tını, başlangıç hızı ve genel entropi yer alır.</w:t>
            </w:r>
          </w:p>
        </w:tc>
      </w:tr>
      <w:tr w:rsidR="004425E3" w:rsidRPr="00032B0D" w14:paraId="67E92C30" w14:textId="77777777" w:rsidTr="00250C1A">
        <w:trPr>
          <w:trHeight w:val="546"/>
        </w:trPr>
        <w:tc>
          <w:tcPr>
            <w:tcW w:w="1555" w:type="dxa"/>
          </w:tcPr>
          <w:p w14:paraId="19B1DD49"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loudness</w:t>
            </w:r>
            <w:proofErr w:type="gramEnd"/>
          </w:p>
        </w:tc>
        <w:tc>
          <w:tcPr>
            <w:tcW w:w="732" w:type="dxa"/>
          </w:tcPr>
          <w:p w14:paraId="5782FAA2"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float</w:t>
            </w:r>
            <w:proofErr w:type="gramEnd"/>
          </w:p>
        </w:tc>
        <w:tc>
          <w:tcPr>
            <w:tcW w:w="6814" w:type="dxa"/>
          </w:tcPr>
          <w:p w14:paraId="56D5ECC5" w14:textId="77777777" w:rsidR="004425E3" w:rsidRPr="00032B0D" w:rsidRDefault="004425E3" w:rsidP="00250C1A">
            <w:pPr>
              <w:spacing w:line="360" w:lineRule="auto"/>
              <w:jc w:val="both"/>
              <w:rPr>
                <w:rFonts w:ascii="Times New Roman" w:hAnsi="Times New Roman" w:cs="Times New Roman"/>
                <w:color w:val="000000" w:themeColor="text1"/>
              </w:rPr>
            </w:pPr>
            <w:r w:rsidRPr="00F901EA">
              <w:rPr>
                <w:rFonts w:ascii="Times New Roman" w:hAnsi="Times New Roman" w:cs="Times New Roman"/>
                <w:color w:val="000000" w:themeColor="text1"/>
              </w:rPr>
              <w:t>Ses yüksekliği, bir parçanın genel ses seviyesini ölçen bir parametredir. Bu ölçüm desibel (dB) cinsinden yapılır. Bir parçanın ses yüksekliği değerleri, parçanın tüm uzunluğu boyunca ortalaması alınarak hesaplanır ve diğer parçalarla karşılaştırmak için kullanılır. Ses yüksekliği, bir sesin fiziksel gücünün (genlik) psikolojik karşılığıdır. Değerler tipik olarak -60 ile 0 dB arasında değişir</w:t>
            </w:r>
            <w:r w:rsidRPr="00032B0D">
              <w:rPr>
                <w:rFonts w:ascii="Times New Roman" w:hAnsi="Times New Roman" w:cs="Times New Roman"/>
                <w:color w:val="000000" w:themeColor="text1"/>
              </w:rPr>
              <w:t>.</w:t>
            </w:r>
          </w:p>
        </w:tc>
      </w:tr>
      <w:tr w:rsidR="004425E3" w:rsidRPr="00032B0D" w14:paraId="6D69D934" w14:textId="77777777" w:rsidTr="00250C1A">
        <w:trPr>
          <w:trHeight w:val="519"/>
        </w:trPr>
        <w:tc>
          <w:tcPr>
            <w:tcW w:w="1555" w:type="dxa"/>
          </w:tcPr>
          <w:p w14:paraId="7751197B"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acousticness</w:t>
            </w:r>
            <w:proofErr w:type="gramEnd"/>
          </w:p>
        </w:tc>
        <w:tc>
          <w:tcPr>
            <w:tcW w:w="732" w:type="dxa"/>
          </w:tcPr>
          <w:p w14:paraId="7D4B8109"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float</w:t>
            </w:r>
            <w:proofErr w:type="gramEnd"/>
          </w:p>
        </w:tc>
        <w:tc>
          <w:tcPr>
            <w:tcW w:w="6814" w:type="dxa"/>
          </w:tcPr>
          <w:p w14:paraId="54A23220" w14:textId="77777777" w:rsidR="004425E3" w:rsidRPr="00032B0D" w:rsidRDefault="004425E3" w:rsidP="00250C1A">
            <w:pPr>
              <w:spacing w:line="360" w:lineRule="auto"/>
              <w:jc w:val="both"/>
              <w:rPr>
                <w:rFonts w:ascii="Times New Roman" w:hAnsi="Times New Roman" w:cs="Times New Roman"/>
                <w:color w:val="000000" w:themeColor="text1"/>
              </w:rPr>
            </w:pPr>
            <w:r w:rsidRPr="00F901EA">
              <w:rPr>
                <w:rFonts w:ascii="Times New Roman" w:hAnsi="Times New Roman" w:cs="Times New Roman"/>
                <w:color w:val="000000" w:themeColor="text1"/>
              </w:rPr>
              <w:t>Akustiklik, bir parçanın akustik olup olmadığının ölçüldüğü bir parametredir. Bu ölçüm 0 ile 1 arasında bir skala üzerinde yapılır. 1.0 değeri parçanın tamamen akustik olduğuna dair yüksek bir güveni ifade eder</w:t>
            </w:r>
            <w:r>
              <w:rPr>
                <w:rFonts w:ascii="Times New Roman" w:hAnsi="Times New Roman" w:cs="Times New Roman"/>
                <w:color w:val="000000" w:themeColor="text1"/>
              </w:rPr>
              <w:t>.</w:t>
            </w:r>
          </w:p>
        </w:tc>
      </w:tr>
      <w:tr w:rsidR="004425E3" w:rsidRPr="00032B0D" w14:paraId="363CEDF8" w14:textId="77777777" w:rsidTr="00250C1A">
        <w:trPr>
          <w:trHeight w:val="519"/>
        </w:trPr>
        <w:tc>
          <w:tcPr>
            <w:tcW w:w="1555" w:type="dxa"/>
          </w:tcPr>
          <w:p w14:paraId="10BE8918"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lastRenderedPageBreak/>
              <w:t>speechiness</w:t>
            </w:r>
            <w:proofErr w:type="gramEnd"/>
          </w:p>
        </w:tc>
        <w:tc>
          <w:tcPr>
            <w:tcW w:w="732" w:type="dxa"/>
          </w:tcPr>
          <w:p w14:paraId="789E1217"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
        </w:tc>
        <w:tc>
          <w:tcPr>
            <w:tcW w:w="6814" w:type="dxa"/>
          </w:tcPr>
          <w:p w14:paraId="6328FB48" w14:textId="77777777" w:rsidR="004425E3" w:rsidRPr="00032B0D" w:rsidRDefault="004425E3" w:rsidP="00250C1A">
            <w:pPr>
              <w:spacing w:line="360" w:lineRule="auto"/>
              <w:jc w:val="both"/>
              <w:rPr>
                <w:rFonts w:ascii="Times New Roman" w:hAnsi="Times New Roman" w:cs="Times New Roman"/>
                <w:color w:val="000000" w:themeColor="text1"/>
              </w:rPr>
            </w:pPr>
            <w:r w:rsidRPr="00F901EA">
              <w:rPr>
                <w:rFonts w:ascii="Times New Roman" w:hAnsi="Times New Roman" w:cs="Times New Roman"/>
                <w:color w:val="000000" w:themeColor="text1"/>
              </w:rPr>
              <w:t>Konuşmanın varlığı, bir parçada algılanan bir özniteliktir. Bu öznitelik, parçada konuşulan kelimelerin varlığını ölçer. Öznitelik değeri, kayıtların konuşma içeriğine göre değişebilir. Örneğin, talk show, sesli kitap veya şiir gibi kayıtlar için, öznitelik değeri 1.0'a yakın olacaktır. 0,66 ve üzeri değerler, muhtemelen tamamen konuşulan sözcüklerden oluşan parçaları tanımlar. 0,33 ile 0,66 arasındaki değerler, rap müzik gibi durumlar da dahil olmak üzere, bölümler halinde veya katmanlı olarak hem müzik hem de konuşma içerebilen parçaları tanımlar. 0,33 ve altındaki değerler ise büyük olasılıkla sadece müzik içeren parçaları temsil eder. Bu öznitelik, parçaların konuşma içeriği, türü veya amacı gibi faktörlere göre değişebilir.</w:t>
            </w:r>
          </w:p>
        </w:tc>
      </w:tr>
      <w:tr w:rsidR="004425E3" w:rsidRPr="00032B0D" w14:paraId="7A7006B7" w14:textId="77777777" w:rsidTr="00250C1A">
        <w:trPr>
          <w:trHeight w:val="519"/>
        </w:trPr>
        <w:tc>
          <w:tcPr>
            <w:tcW w:w="1555" w:type="dxa"/>
          </w:tcPr>
          <w:p w14:paraId="5A8223C0"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instrumentalness</w:t>
            </w:r>
            <w:proofErr w:type="gramEnd"/>
          </w:p>
        </w:tc>
        <w:tc>
          <w:tcPr>
            <w:tcW w:w="732" w:type="dxa"/>
          </w:tcPr>
          <w:p w14:paraId="4DA262BA"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float</w:t>
            </w:r>
            <w:proofErr w:type="gramEnd"/>
          </w:p>
        </w:tc>
        <w:tc>
          <w:tcPr>
            <w:tcW w:w="6814" w:type="dxa"/>
          </w:tcPr>
          <w:p w14:paraId="69B25B93" w14:textId="77777777" w:rsidR="004425E3" w:rsidRPr="00032B0D" w:rsidRDefault="004425E3" w:rsidP="00250C1A">
            <w:pPr>
              <w:spacing w:line="360" w:lineRule="auto"/>
              <w:jc w:val="both"/>
              <w:rPr>
                <w:rFonts w:ascii="Times New Roman" w:hAnsi="Times New Roman" w:cs="Times New Roman"/>
                <w:color w:val="000000" w:themeColor="text1"/>
              </w:rPr>
            </w:pPr>
            <w:r w:rsidRPr="00F901EA">
              <w:rPr>
                <w:rFonts w:ascii="Times New Roman" w:hAnsi="Times New Roman" w:cs="Times New Roman"/>
                <w:color w:val="000000" w:themeColor="text1"/>
              </w:rPr>
              <w:t>Vokallik, bir parçada vokal içerip içermediğinin tahmin edildiği bir özniteliktir. Bu öznitelik, parçada seslendirilen kelime veya sesleri değerlendirir. Örneğin, 'ooh' ve 'aah' gibi sesler, parçanın enstrümantal olduğuna dair yüksek bir güveni temsil ederken, rap veya konuşulan kelime parçaları açıkça 'vokal' olarak değerlendirilir. Enstrümentallik değeri 1.0'a ne kadar yakınsa, parçanın vokal içerik içermeme olasılığı o kadar yüksektir. 0,5'in üzerindeki değerlerin enstrümantal izleri temsil etmesi amaçlanmıştır, ancak bu değer 1.0'a yaklaştıkça güven daha yüksektir.</w:t>
            </w:r>
          </w:p>
        </w:tc>
      </w:tr>
      <w:tr w:rsidR="004425E3" w:rsidRPr="00032B0D" w14:paraId="372999CC" w14:textId="77777777" w:rsidTr="00250C1A">
        <w:trPr>
          <w:trHeight w:val="519"/>
        </w:trPr>
        <w:tc>
          <w:tcPr>
            <w:tcW w:w="1555" w:type="dxa"/>
          </w:tcPr>
          <w:p w14:paraId="36BEA566"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liveness</w:t>
            </w:r>
            <w:proofErr w:type="gramEnd"/>
          </w:p>
        </w:tc>
        <w:tc>
          <w:tcPr>
            <w:tcW w:w="732" w:type="dxa"/>
          </w:tcPr>
          <w:p w14:paraId="4ADC0AE7"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float</w:t>
            </w:r>
            <w:proofErr w:type="gramEnd"/>
          </w:p>
        </w:tc>
        <w:tc>
          <w:tcPr>
            <w:tcW w:w="6814" w:type="dxa"/>
          </w:tcPr>
          <w:p w14:paraId="769B1961" w14:textId="77777777" w:rsidR="004425E3" w:rsidRPr="00032B0D" w:rsidRDefault="004425E3" w:rsidP="00250C1A">
            <w:pPr>
              <w:spacing w:line="360" w:lineRule="auto"/>
              <w:jc w:val="both"/>
              <w:rPr>
                <w:rFonts w:ascii="Times New Roman" w:hAnsi="Times New Roman" w:cs="Times New Roman"/>
                <w:color w:val="000000" w:themeColor="text1"/>
              </w:rPr>
            </w:pPr>
            <w:r w:rsidRPr="006E7AB4">
              <w:rPr>
                <w:rFonts w:ascii="Times New Roman" w:hAnsi="Times New Roman" w:cs="Times New Roman"/>
                <w:color w:val="000000" w:themeColor="text1"/>
              </w:rPr>
              <w:t>Canlılık, bir parçanın canlı olarak kaydedilip kaydedilmediğini algıladığı bir özniteliktir. Canlılık değeri, parçanın kayıt ortamına göre değişebilir. Örneğin, bir konser kaydı genellikle daha yüksek bir canlılık değerine sahip olacaktır. Daha yüksek canlılık değerleri, parçanın canlı olarak gerçekleştirilme olasılığının artmasını temsil eder. 0,8'in üzerindeki bir değer, parçanın canlı olarak kaydedildiğine dair güçlü bir olasılık sağlar.</w:t>
            </w:r>
          </w:p>
        </w:tc>
      </w:tr>
      <w:tr w:rsidR="004425E3" w:rsidRPr="00032B0D" w14:paraId="6F064746" w14:textId="77777777" w:rsidTr="00250C1A">
        <w:trPr>
          <w:trHeight w:val="519"/>
        </w:trPr>
        <w:tc>
          <w:tcPr>
            <w:tcW w:w="1555" w:type="dxa"/>
          </w:tcPr>
          <w:p w14:paraId="51FDEED1"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tempo</w:t>
            </w:r>
            <w:proofErr w:type="gramEnd"/>
          </w:p>
        </w:tc>
        <w:tc>
          <w:tcPr>
            <w:tcW w:w="732" w:type="dxa"/>
          </w:tcPr>
          <w:p w14:paraId="15BF9B40"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float</w:t>
            </w:r>
            <w:proofErr w:type="gramEnd"/>
          </w:p>
        </w:tc>
        <w:tc>
          <w:tcPr>
            <w:tcW w:w="6814" w:type="dxa"/>
          </w:tcPr>
          <w:p w14:paraId="72B39920" w14:textId="77777777" w:rsidR="004425E3" w:rsidRPr="00032B0D" w:rsidRDefault="004425E3" w:rsidP="00250C1A">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w:t>
            </w:r>
            <w:r w:rsidRPr="00A166DC">
              <w:rPr>
                <w:rFonts w:ascii="Times New Roman" w:hAnsi="Times New Roman" w:cs="Times New Roman"/>
                <w:color w:val="000000" w:themeColor="text1"/>
              </w:rPr>
              <w:t>empo, bir parçanın dakikada kaç vuruş yaptığını ölçen bir özelliktir. Tempo, müzik terminolojisinde parçanın hızı olarak tanımlanır ve dakikada gerçekleşen vuruş sayısı (BPM) cinsinden ölçülür.</w:t>
            </w:r>
          </w:p>
        </w:tc>
      </w:tr>
      <w:tr w:rsidR="004425E3" w:rsidRPr="00032B0D" w14:paraId="5A9ED13E" w14:textId="77777777" w:rsidTr="00250C1A">
        <w:trPr>
          <w:trHeight w:val="519"/>
        </w:trPr>
        <w:tc>
          <w:tcPr>
            <w:tcW w:w="1555" w:type="dxa"/>
          </w:tcPr>
          <w:p w14:paraId="5EE942F0"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valence</w:t>
            </w:r>
            <w:proofErr w:type="gramEnd"/>
          </w:p>
        </w:tc>
        <w:tc>
          <w:tcPr>
            <w:tcW w:w="732" w:type="dxa"/>
          </w:tcPr>
          <w:p w14:paraId="35B9CA6E"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float</w:t>
            </w:r>
            <w:proofErr w:type="gramEnd"/>
          </w:p>
        </w:tc>
        <w:tc>
          <w:tcPr>
            <w:tcW w:w="6814" w:type="dxa"/>
          </w:tcPr>
          <w:p w14:paraId="33979E40" w14:textId="77777777" w:rsidR="004425E3" w:rsidRPr="00032B0D" w:rsidRDefault="004425E3" w:rsidP="00250C1A">
            <w:pPr>
              <w:spacing w:line="360" w:lineRule="auto"/>
              <w:jc w:val="both"/>
              <w:rPr>
                <w:rFonts w:ascii="Times New Roman" w:hAnsi="Times New Roman" w:cs="Times New Roman"/>
                <w:color w:val="000000" w:themeColor="text1"/>
              </w:rPr>
            </w:pPr>
            <w:r w:rsidRPr="00C4150B">
              <w:rPr>
                <w:rFonts w:ascii="Times New Roman" w:hAnsi="Times New Roman" w:cs="Times New Roman"/>
                <w:color w:val="000000" w:themeColor="text1"/>
              </w:rPr>
              <w:t xml:space="preserve">Bir parçanın müzikal olarak ifade ettiği pozitifliği ölçen 0.0 ile </w:t>
            </w:r>
            <w:proofErr w:type="gramStart"/>
            <w:r w:rsidRPr="00C4150B">
              <w:rPr>
                <w:rFonts w:ascii="Times New Roman" w:hAnsi="Times New Roman" w:cs="Times New Roman"/>
                <w:color w:val="000000" w:themeColor="text1"/>
              </w:rPr>
              <w:t>1.0</w:t>
            </w:r>
            <w:proofErr w:type="gramEnd"/>
            <w:r w:rsidRPr="00C4150B">
              <w:rPr>
                <w:rFonts w:ascii="Times New Roman" w:hAnsi="Times New Roman" w:cs="Times New Roman"/>
                <w:color w:val="000000" w:themeColor="text1"/>
              </w:rPr>
              <w:t xml:space="preserve"> arasında bir özellik. Yüksek değerli parçalar daha olumlu ve pozitif duyguları yansıtırken (örneğin mutlu, neşeli, öforik) düşük değerli izler daha olumsuz ve negatif duyguları yansıtmaktadır (örneğin üzgün, depresif, kızgın).</w:t>
            </w:r>
          </w:p>
        </w:tc>
      </w:tr>
      <w:tr w:rsidR="004425E3" w:rsidRPr="00032B0D" w14:paraId="15EA8AB2" w14:textId="77777777" w:rsidTr="00250C1A">
        <w:trPr>
          <w:trHeight w:val="519"/>
        </w:trPr>
        <w:tc>
          <w:tcPr>
            <w:tcW w:w="1555" w:type="dxa"/>
          </w:tcPr>
          <w:p w14:paraId="19CE291E"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duration</w:t>
            </w:r>
            <w:proofErr w:type="gramEnd"/>
            <w:r w:rsidRPr="00032B0D">
              <w:rPr>
                <w:rFonts w:ascii="Times New Roman" w:hAnsi="Times New Roman" w:cs="Times New Roman"/>
                <w:color w:val="000000" w:themeColor="text1"/>
                <w:sz w:val="24"/>
                <w:szCs w:val="24"/>
              </w:rPr>
              <w:t>_ms</w:t>
            </w:r>
          </w:p>
        </w:tc>
        <w:tc>
          <w:tcPr>
            <w:tcW w:w="732" w:type="dxa"/>
          </w:tcPr>
          <w:p w14:paraId="150C2577"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integer</w:t>
            </w:r>
            <w:proofErr w:type="gramEnd"/>
          </w:p>
        </w:tc>
        <w:tc>
          <w:tcPr>
            <w:tcW w:w="6814" w:type="dxa"/>
          </w:tcPr>
          <w:p w14:paraId="0E05F73D" w14:textId="77777777" w:rsidR="004425E3" w:rsidRPr="00032B0D" w:rsidRDefault="004425E3" w:rsidP="00250C1A">
            <w:pPr>
              <w:spacing w:line="360" w:lineRule="auto"/>
              <w:jc w:val="both"/>
              <w:rPr>
                <w:rFonts w:ascii="Times New Roman" w:hAnsi="Times New Roman" w:cs="Times New Roman"/>
                <w:color w:val="000000" w:themeColor="text1"/>
              </w:rPr>
            </w:pPr>
            <w:r w:rsidRPr="00C4150B">
              <w:rPr>
                <w:rFonts w:ascii="Times New Roman" w:hAnsi="Times New Roman" w:cs="Times New Roman"/>
                <w:color w:val="000000" w:themeColor="text1"/>
              </w:rPr>
              <w:t>Bir parçanın süresini milisaniye cinsinde belirtir.</w:t>
            </w:r>
          </w:p>
        </w:tc>
      </w:tr>
      <w:tr w:rsidR="004425E3" w:rsidRPr="00032B0D" w14:paraId="151C6DA9" w14:textId="77777777" w:rsidTr="00250C1A">
        <w:trPr>
          <w:trHeight w:val="519"/>
        </w:trPr>
        <w:tc>
          <w:tcPr>
            <w:tcW w:w="1555" w:type="dxa"/>
          </w:tcPr>
          <w:p w14:paraId="61D79698"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lastRenderedPageBreak/>
              <w:t>time</w:t>
            </w:r>
            <w:proofErr w:type="gramEnd"/>
            <w:r w:rsidRPr="00032B0D">
              <w:rPr>
                <w:rFonts w:ascii="Times New Roman" w:hAnsi="Times New Roman" w:cs="Times New Roman"/>
                <w:color w:val="000000" w:themeColor="text1"/>
                <w:sz w:val="24"/>
                <w:szCs w:val="24"/>
              </w:rPr>
              <w:t>_signature</w:t>
            </w:r>
          </w:p>
        </w:tc>
        <w:tc>
          <w:tcPr>
            <w:tcW w:w="732" w:type="dxa"/>
          </w:tcPr>
          <w:p w14:paraId="26B92D72" w14:textId="77777777" w:rsidR="004425E3" w:rsidRPr="00032B0D" w:rsidRDefault="004425E3" w:rsidP="00250C1A">
            <w:pPr>
              <w:spacing w:line="360" w:lineRule="auto"/>
              <w:jc w:val="both"/>
              <w:rPr>
                <w:rFonts w:ascii="Times New Roman" w:hAnsi="Times New Roman" w:cs="Times New Roman"/>
                <w:color w:val="000000" w:themeColor="text1"/>
                <w:sz w:val="24"/>
                <w:szCs w:val="24"/>
              </w:rPr>
            </w:pPr>
            <w:proofErr w:type="gramStart"/>
            <w:r w:rsidRPr="00032B0D">
              <w:rPr>
                <w:rFonts w:ascii="Times New Roman" w:hAnsi="Times New Roman" w:cs="Times New Roman"/>
                <w:color w:val="000000" w:themeColor="text1"/>
                <w:sz w:val="24"/>
                <w:szCs w:val="24"/>
              </w:rPr>
              <w:t>integer</w:t>
            </w:r>
            <w:proofErr w:type="gramEnd"/>
          </w:p>
        </w:tc>
        <w:tc>
          <w:tcPr>
            <w:tcW w:w="6814" w:type="dxa"/>
          </w:tcPr>
          <w:p w14:paraId="29113B4B" w14:textId="77777777" w:rsidR="004425E3" w:rsidRPr="00032B0D" w:rsidRDefault="004425E3" w:rsidP="00250C1A">
            <w:pPr>
              <w:spacing w:line="360" w:lineRule="auto"/>
              <w:jc w:val="both"/>
              <w:rPr>
                <w:rFonts w:ascii="Times New Roman" w:hAnsi="Times New Roman" w:cs="Times New Roman"/>
                <w:color w:val="000000" w:themeColor="text1"/>
              </w:rPr>
            </w:pPr>
            <w:r w:rsidRPr="00377AF2">
              <w:rPr>
                <w:rFonts w:ascii="Times New Roman" w:hAnsi="Times New Roman" w:cs="Times New Roman"/>
                <w:color w:val="000000" w:themeColor="text1"/>
              </w:rPr>
              <w:t>Bir parçanın ritmik öğelerini tanımlayan tahmini bir zaman imzası. Zaman imzası, parçanın kaç çubukta (veya ölçüde) kaç vuruş olduğunu belirtir ve genellikle "3/4" veya "4/4" gibi notasyonlarla gösterilir.</w:t>
            </w:r>
          </w:p>
        </w:tc>
      </w:tr>
    </w:tbl>
    <w:p w14:paraId="1975B5B4" w14:textId="753D313C" w:rsidR="00586B76" w:rsidRPr="00E11793" w:rsidRDefault="00586B76" w:rsidP="003A65B2">
      <w:pPr>
        <w:spacing w:line="360" w:lineRule="auto"/>
        <w:jc w:val="both"/>
        <w:rPr>
          <w:rFonts w:ascii="Times New Roman" w:hAnsi="Times New Roman" w:cs="Times New Roman"/>
          <w:color w:val="000000" w:themeColor="text1"/>
          <w:sz w:val="24"/>
          <w:szCs w:val="24"/>
          <w:shd w:val="clear" w:color="auto" w:fill="FFFFFF"/>
        </w:rPr>
      </w:pPr>
    </w:p>
    <w:p w14:paraId="4796C169" w14:textId="23D582B0" w:rsidR="00C62084" w:rsidRPr="00E11793" w:rsidRDefault="00C62084" w:rsidP="003A65B2">
      <w:pPr>
        <w:spacing w:line="360" w:lineRule="auto"/>
        <w:jc w:val="both"/>
        <w:rPr>
          <w:rFonts w:ascii="Times New Roman" w:hAnsi="Times New Roman" w:cs="Times New Roman"/>
          <w:color w:val="000000" w:themeColor="text1"/>
          <w:sz w:val="24"/>
          <w:szCs w:val="24"/>
          <w:shd w:val="clear" w:color="auto" w:fill="FFFFFF"/>
        </w:rPr>
      </w:pPr>
    </w:p>
    <w:p w14:paraId="51036A69" w14:textId="0B161B22" w:rsidR="00C62084" w:rsidRPr="00E11793" w:rsidRDefault="00C62084" w:rsidP="003A65B2">
      <w:pPr>
        <w:spacing w:line="360" w:lineRule="auto"/>
        <w:jc w:val="both"/>
        <w:rPr>
          <w:rFonts w:ascii="Times New Roman" w:hAnsi="Times New Roman" w:cs="Times New Roman"/>
          <w:color w:val="000000" w:themeColor="text1"/>
          <w:sz w:val="24"/>
          <w:szCs w:val="24"/>
          <w:shd w:val="clear" w:color="auto" w:fill="FFFFFF"/>
        </w:rPr>
      </w:pPr>
    </w:p>
    <w:p w14:paraId="6A1BAAC9" w14:textId="77777777" w:rsidR="00C62084" w:rsidRPr="00E11793" w:rsidRDefault="00C62084" w:rsidP="003A65B2">
      <w:pPr>
        <w:spacing w:line="360" w:lineRule="auto"/>
        <w:jc w:val="both"/>
        <w:rPr>
          <w:rFonts w:ascii="Times New Roman" w:hAnsi="Times New Roman" w:cs="Times New Roman"/>
          <w:color w:val="000000" w:themeColor="text1"/>
          <w:sz w:val="24"/>
          <w:szCs w:val="24"/>
          <w:shd w:val="clear" w:color="auto" w:fill="FFFFFF"/>
        </w:rPr>
      </w:pPr>
    </w:p>
    <w:p w14:paraId="3104BB6D" w14:textId="2E71D8A2" w:rsidR="00D96B06" w:rsidRPr="00E11793" w:rsidRDefault="0095785A" w:rsidP="003A65B2">
      <w:pPr>
        <w:spacing w:line="360" w:lineRule="auto"/>
        <w:jc w:val="both"/>
        <w:rPr>
          <w:rFonts w:ascii="Times New Roman" w:hAnsi="Times New Roman" w:cs="Times New Roman"/>
          <w:color w:val="000000" w:themeColor="text1"/>
          <w:sz w:val="24"/>
          <w:szCs w:val="24"/>
          <w:shd w:val="clear" w:color="auto" w:fill="FFFFFF"/>
        </w:rPr>
      </w:pPr>
      <w:r w:rsidRPr="00E11793">
        <w:rPr>
          <w:rFonts w:ascii="Times New Roman" w:hAnsi="Times New Roman" w:cs="Times New Roman"/>
          <w:color w:val="000000" w:themeColor="text1"/>
          <w:sz w:val="24"/>
          <w:szCs w:val="24"/>
          <w:shd w:val="clear" w:color="auto" w:fill="FFFFFF"/>
        </w:rPr>
        <w:t>Kaynaklar</w:t>
      </w:r>
    </w:p>
    <w:p w14:paraId="4EED694D" w14:textId="77777777" w:rsidR="0095785A" w:rsidRPr="00E11793" w:rsidRDefault="0095785A" w:rsidP="003A65B2">
      <w:pPr>
        <w:pStyle w:val="ListParagraph"/>
        <w:numPr>
          <w:ilvl w:val="0"/>
          <w:numId w:val="2"/>
        </w:numPr>
        <w:spacing w:after="0" w:line="360" w:lineRule="auto"/>
        <w:jc w:val="both"/>
        <w:rPr>
          <w:rFonts w:ascii="Times New Roman" w:eastAsia="Times New Roman" w:hAnsi="Times New Roman" w:cs="Times New Roman"/>
          <w:sz w:val="24"/>
          <w:szCs w:val="24"/>
          <w:lang w:eastAsia="en-GB"/>
        </w:rPr>
      </w:pPr>
      <w:r w:rsidRPr="00E11793">
        <w:rPr>
          <w:rFonts w:ascii="Times New Roman" w:eastAsia="Times New Roman" w:hAnsi="Times New Roman" w:cs="Times New Roman"/>
          <w:sz w:val="24"/>
          <w:szCs w:val="24"/>
          <w:lang w:eastAsia="en-GB"/>
        </w:rPr>
        <w:t xml:space="preserve">Ofoeda, J., Boateng, R., &amp; Effah, J. (2019). Application Programming Interface (API) Research. </w:t>
      </w:r>
      <w:r w:rsidRPr="00E11793">
        <w:rPr>
          <w:rFonts w:ascii="Times New Roman" w:eastAsia="Times New Roman" w:hAnsi="Times New Roman" w:cs="Times New Roman"/>
          <w:i/>
          <w:iCs/>
          <w:sz w:val="24"/>
          <w:szCs w:val="24"/>
          <w:lang w:eastAsia="en-GB"/>
        </w:rPr>
        <w:t>International Journal of Enterprise Information Systems</w:t>
      </w:r>
      <w:r w:rsidRPr="00E11793">
        <w:rPr>
          <w:rFonts w:ascii="Times New Roman" w:eastAsia="Times New Roman" w:hAnsi="Times New Roman" w:cs="Times New Roman"/>
          <w:sz w:val="24"/>
          <w:szCs w:val="24"/>
          <w:lang w:eastAsia="en-GB"/>
        </w:rPr>
        <w:t xml:space="preserve">, </w:t>
      </w:r>
      <w:r w:rsidRPr="00E11793">
        <w:rPr>
          <w:rFonts w:ascii="Times New Roman" w:eastAsia="Times New Roman" w:hAnsi="Times New Roman" w:cs="Times New Roman"/>
          <w:i/>
          <w:iCs/>
          <w:sz w:val="24"/>
          <w:szCs w:val="24"/>
          <w:lang w:eastAsia="en-GB"/>
        </w:rPr>
        <w:t>15</w:t>
      </w:r>
      <w:r w:rsidRPr="00E11793">
        <w:rPr>
          <w:rFonts w:ascii="Times New Roman" w:eastAsia="Times New Roman" w:hAnsi="Times New Roman" w:cs="Times New Roman"/>
          <w:sz w:val="24"/>
          <w:szCs w:val="24"/>
          <w:lang w:eastAsia="en-GB"/>
        </w:rPr>
        <w:t>(3), 76–95. https://doi.org/10.4018/IJEIS.2019070105</w:t>
      </w:r>
    </w:p>
    <w:p w14:paraId="243333A0" w14:textId="77777777" w:rsidR="00635935" w:rsidRPr="00E11793" w:rsidRDefault="00635935" w:rsidP="003A65B2">
      <w:pPr>
        <w:pStyle w:val="ListParagraph"/>
        <w:numPr>
          <w:ilvl w:val="0"/>
          <w:numId w:val="2"/>
        </w:numPr>
        <w:spacing w:after="0" w:line="360" w:lineRule="auto"/>
        <w:jc w:val="both"/>
        <w:rPr>
          <w:rFonts w:ascii="Times New Roman" w:eastAsia="Times New Roman" w:hAnsi="Times New Roman" w:cs="Times New Roman"/>
          <w:sz w:val="24"/>
          <w:szCs w:val="24"/>
          <w:lang w:eastAsia="en-GB"/>
        </w:rPr>
      </w:pPr>
      <w:r w:rsidRPr="00E11793">
        <w:rPr>
          <w:rFonts w:ascii="Times New Roman" w:eastAsia="Times New Roman" w:hAnsi="Times New Roman" w:cs="Times New Roman"/>
          <w:sz w:val="24"/>
          <w:szCs w:val="24"/>
          <w:lang w:eastAsia="en-GB"/>
        </w:rPr>
        <w:t xml:space="preserve">Schettino, V. J., Braga, R., David, J. M. N., &amp; Araújo, M. A. P. (2017). Spotify characterization as a software ecosystem. </w:t>
      </w:r>
      <w:r w:rsidRPr="00E11793">
        <w:rPr>
          <w:rFonts w:ascii="Times New Roman" w:eastAsia="Times New Roman" w:hAnsi="Times New Roman" w:cs="Times New Roman"/>
          <w:i/>
          <w:iCs/>
          <w:sz w:val="24"/>
          <w:szCs w:val="24"/>
          <w:lang w:eastAsia="en-GB"/>
        </w:rPr>
        <w:t xml:space="preserve">Proceedings of the 11th Brazilian Symposium on Software Components, Architectures, and </w:t>
      </w:r>
      <w:proofErr w:type="gramStart"/>
      <w:r w:rsidRPr="00E11793">
        <w:rPr>
          <w:rFonts w:ascii="Times New Roman" w:eastAsia="Times New Roman" w:hAnsi="Times New Roman" w:cs="Times New Roman"/>
          <w:i/>
          <w:iCs/>
          <w:sz w:val="24"/>
          <w:szCs w:val="24"/>
          <w:lang w:eastAsia="en-GB"/>
        </w:rPr>
        <w:t>Reuse -</w:t>
      </w:r>
      <w:proofErr w:type="gramEnd"/>
      <w:r w:rsidRPr="00E11793">
        <w:rPr>
          <w:rFonts w:ascii="Times New Roman" w:eastAsia="Times New Roman" w:hAnsi="Times New Roman" w:cs="Times New Roman"/>
          <w:i/>
          <w:iCs/>
          <w:sz w:val="24"/>
          <w:szCs w:val="24"/>
          <w:lang w:eastAsia="en-GB"/>
        </w:rPr>
        <w:t xml:space="preserve"> SBCARS ’17</w:t>
      </w:r>
      <w:r w:rsidRPr="00E11793">
        <w:rPr>
          <w:rFonts w:ascii="Times New Roman" w:eastAsia="Times New Roman" w:hAnsi="Times New Roman" w:cs="Times New Roman"/>
          <w:sz w:val="24"/>
          <w:szCs w:val="24"/>
          <w:lang w:eastAsia="en-GB"/>
        </w:rPr>
        <w:t>, 1–10. https://doi.org/10.1145/3132498.3133836</w:t>
      </w:r>
    </w:p>
    <w:p w14:paraId="1535FFAF" w14:textId="77777777" w:rsidR="0035079F" w:rsidRPr="00E11793" w:rsidRDefault="0035079F" w:rsidP="003A65B2">
      <w:pPr>
        <w:pStyle w:val="ListParagraph"/>
        <w:numPr>
          <w:ilvl w:val="0"/>
          <w:numId w:val="2"/>
        </w:numPr>
        <w:spacing w:line="360" w:lineRule="auto"/>
        <w:jc w:val="both"/>
        <w:rPr>
          <w:rFonts w:ascii="Times New Roman" w:hAnsi="Times New Roman" w:cs="Times New Roman"/>
          <w:color w:val="000000" w:themeColor="text1"/>
          <w:sz w:val="24"/>
          <w:szCs w:val="24"/>
          <w:shd w:val="clear" w:color="auto" w:fill="FFFFFF"/>
        </w:rPr>
      </w:pPr>
      <w:r w:rsidRPr="00E11793">
        <w:rPr>
          <w:rFonts w:ascii="Times New Roman" w:hAnsi="Times New Roman" w:cs="Times New Roman"/>
          <w:color w:val="000000" w:themeColor="text1"/>
          <w:sz w:val="24"/>
          <w:szCs w:val="24"/>
          <w:shd w:val="clear" w:color="auto" w:fill="FFFFFF"/>
        </w:rPr>
        <w:t>Al-Beitawi, Z., Salehan, M., &amp; Zhang, S. (2020). What makes a song trend? Cluster analysis of musical attributes for Spotify top trending songs. Journal of Marketing Development and Competitiveness, 14(3), 79-91.</w:t>
      </w:r>
    </w:p>
    <w:p w14:paraId="609098FD" w14:textId="44F38BAE" w:rsidR="0095785A" w:rsidRPr="00E11793" w:rsidRDefault="0095785A" w:rsidP="003A65B2">
      <w:pPr>
        <w:pStyle w:val="ListParagraph"/>
        <w:numPr>
          <w:ilvl w:val="0"/>
          <w:numId w:val="2"/>
        </w:numPr>
        <w:spacing w:line="360" w:lineRule="auto"/>
        <w:jc w:val="both"/>
        <w:rPr>
          <w:rFonts w:ascii="Times New Roman" w:hAnsi="Times New Roman" w:cs="Times New Roman"/>
          <w:color w:val="000000" w:themeColor="text1"/>
          <w:sz w:val="24"/>
          <w:szCs w:val="24"/>
          <w:shd w:val="clear" w:color="auto" w:fill="FFFFFF"/>
        </w:rPr>
      </w:pPr>
    </w:p>
    <w:p w14:paraId="1D970F74" w14:textId="77777777" w:rsidR="00D96B06" w:rsidRPr="00E11793" w:rsidRDefault="00D96B06" w:rsidP="003A65B2">
      <w:pPr>
        <w:spacing w:line="360" w:lineRule="auto"/>
        <w:jc w:val="both"/>
        <w:rPr>
          <w:rFonts w:ascii="Times New Roman" w:hAnsi="Times New Roman" w:cs="Times New Roman"/>
          <w:color w:val="000000" w:themeColor="text1"/>
          <w:sz w:val="24"/>
          <w:szCs w:val="24"/>
          <w:shd w:val="clear" w:color="auto" w:fill="FFFFFF"/>
        </w:rPr>
      </w:pPr>
    </w:p>
    <w:p w14:paraId="4E602D55" w14:textId="6D58506E" w:rsidR="00A96576" w:rsidRPr="00E11793" w:rsidRDefault="00A96576" w:rsidP="003A65B2">
      <w:pPr>
        <w:spacing w:line="360" w:lineRule="auto"/>
        <w:jc w:val="both"/>
        <w:rPr>
          <w:rFonts w:ascii="Times New Roman" w:hAnsi="Times New Roman" w:cs="Times New Roman"/>
          <w:sz w:val="24"/>
          <w:szCs w:val="24"/>
        </w:rPr>
      </w:pPr>
    </w:p>
    <w:p w14:paraId="0652D48B" w14:textId="7C469772" w:rsidR="0023223E" w:rsidRPr="00E11793" w:rsidRDefault="0023223E" w:rsidP="003A65B2">
      <w:pPr>
        <w:spacing w:line="360" w:lineRule="auto"/>
        <w:jc w:val="both"/>
        <w:rPr>
          <w:rFonts w:ascii="Times New Roman" w:hAnsi="Times New Roman" w:cs="Times New Roman"/>
          <w:sz w:val="24"/>
          <w:szCs w:val="24"/>
        </w:rPr>
      </w:pPr>
    </w:p>
    <w:p w14:paraId="3B2CEDB2" w14:textId="45A7941D" w:rsidR="0023223E" w:rsidRPr="00E11793" w:rsidRDefault="0023223E" w:rsidP="003A65B2">
      <w:pPr>
        <w:spacing w:line="360" w:lineRule="auto"/>
        <w:jc w:val="both"/>
        <w:rPr>
          <w:rFonts w:ascii="Times New Roman" w:hAnsi="Times New Roman" w:cs="Times New Roman"/>
          <w:sz w:val="24"/>
          <w:szCs w:val="24"/>
        </w:rPr>
      </w:pPr>
    </w:p>
    <w:p w14:paraId="48E9FD31" w14:textId="53A326C7" w:rsidR="0023223E" w:rsidRPr="00E11793" w:rsidRDefault="0023223E" w:rsidP="003A65B2">
      <w:pPr>
        <w:spacing w:line="360" w:lineRule="auto"/>
        <w:jc w:val="both"/>
        <w:rPr>
          <w:rFonts w:ascii="Times New Roman" w:hAnsi="Times New Roman" w:cs="Times New Roman"/>
          <w:sz w:val="24"/>
          <w:szCs w:val="24"/>
        </w:rPr>
      </w:pPr>
    </w:p>
    <w:p w14:paraId="3513824D" w14:textId="0362C8DE" w:rsidR="0023223E" w:rsidRPr="00E11793" w:rsidRDefault="0023223E" w:rsidP="003A65B2">
      <w:pPr>
        <w:spacing w:line="360" w:lineRule="auto"/>
        <w:jc w:val="both"/>
        <w:rPr>
          <w:rFonts w:ascii="Times New Roman" w:hAnsi="Times New Roman" w:cs="Times New Roman"/>
          <w:sz w:val="24"/>
          <w:szCs w:val="24"/>
        </w:rPr>
      </w:pPr>
      <w:r w:rsidRPr="00E11793">
        <w:rPr>
          <w:rFonts w:ascii="Times New Roman" w:hAnsi="Times New Roman" w:cs="Times New Roman"/>
          <w:sz w:val="24"/>
          <w:szCs w:val="24"/>
        </w:rPr>
        <w:t xml:space="preserve">Terimler sözlüğüne = integer, float, </w:t>
      </w:r>
      <w:r w:rsidR="002B1C8F" w:rsidRPr="00E11793">
        <w:rPr>
          <w:rFonts w:ascii="Times New Roman" w:hAnsi="Times New Roman" w:cs="Times New Roman"/>
          <w:sz w:val="24"/>
          <w:szCs w:val="24"/>
        </w:rPr>
        <w:t>url, ms, api</w:t>
      </w:r>
    </w:p>
    <w:p w14:paraId="7FC08D2A" w14:textId="77777777" w:rsidR="002B1C8F" w:rsidRPr="00E11793" w:rsidRDefault="002B1C8F" w:rsidP="003A65B2">
      <w:pPr>
        <w:spacing w:line="360" w:lineRule="auto"/>
        <w:jc w:val="both"/>
        <w:rPr>
          <w:rFonts w:ascii="Times New Roman" w:hAnsi="Times New Roman" w:cs="Times New Roman"/>
          <w:sz w:val="24"/>
          <w:szCs w:val="24"/>
        </w:rPr>
      </w:pPr>
    </w:p>
    <w:sectPr w:rsidR="002B1C8F" w:rsidRPr="00E11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165BB"/>
    <w:multiLevelType w:val="hybridMultilevel"/>
    <w:tmpl w:val="5E1CB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2F01EF"/>
    <w:multiLevelType w:val="hybridMultilevel"/>
    <w:tmpl w:val="DEDC4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DA"/>
    <w:rsid w:val="00005375"/>
    <w:rsid w:val="00006254"/>
    <w:rsid w:val="000E2C04"/>
    <w:rsid w:val="000F53C8"/>
    <w:rsid w:val="00157B74"/>
    <w:rsid w:val="00161C0D"/>
    <w:rsid w:val="001C6D52"/>
    <w:rsid w:val="0023223E"/>
    <w:rsid w:val="00247303"/>
    <w:rsid w:val="002717F6"/>
    <w:rsid w:val="002A35BC"/>
    <w:rsid w:val="002B1C8F"/>
    <w:rsid w:val="00317813"/>
    <w:rsid w:val="0033456A"/>
    <w:rsid w:val="0035079F"/>
    <w:rsid w:val="003A65B2"/>
    <w:rsid w:val="004425E3"/>
    <w:rsid w:val="0047144C"/>
    <w:rsid w:val="004C0877"/>
    <w:rsid w:val="00546E78"/>
    <w:rsid w:val="00586B76"/>
    <w:rsid w:val="005878B4"/>
    <w:rsid w:val="005C7EEA"/>
    <w:rsid w:val="00635935"/>
    <w:rsid w:val="00655879"/>
    <w:rsid w:val="006A5C12"/>
    <w:rsid w:val="006B267D"/>
    <w:rsid w:val="007658C0"/>
    <w:rsid w:val="007A3288"/>
    <w:rsid w:val="008325F8"/>
    <w:rsid w:val="008B1996"/>
    <w:rsid w:val="008B2B6F"/>
    <w:rsid w:val="008B3B38"/>
    <w:rsid w:val="008B7C26"/>
    <w:rsid w:val="00917C8F"/>
    <w:rsid w:val="00925E54"/>
    <w:rsid w:val="00940105"/>
    <w:rsid w:val="00950319"/>
    <w:rsid w:val="0095785A"/>
    <w:rsid w:val="00A1680F"/>
    <w:rsid w:val="00A265B1"/>
    <w:rsid w:val="00A96576"/>
    <w:rsid w:val="00AA767C"/>
    <w:rsid w:val="00B02350"/>
    <w:rsid w:val="00B31027"/>
    <w:rsid w:val="00B55377"/>
    <w:rsid w:val="00B760DA"/>
    <w:rsid w:val="00BC68C5"/>
    <w:rsid w:val="00BD767B"/>
    <w:rsid w:val="00C62084"/>
    <w:rsid w:val="00C86C0E"/>
    <w:rsid w:val="00CB1677"/>
    <w:rsid w:val="00CF2904"/>
    <w:rsid w:val="00D670D0"/>
    <w:rsid w:val="00D96B06"/>
    <w:rsid w:val="00DC24B6"/>
    <w:rsid w:val="00E11793"/>
    <w:rsid w:val="00E66AA5"/>
    <w:rsid w:val="00E738E3"/>
    <w:rsid w:val="00E74CFB"/>
    <w:rsid w:val="00ED08E2"/>
    <w:rsid w:val="00F210CD"/>
    <w:rsid w:val="00F840CD"/>
    <w:rsid w:val="00FB7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49F8"/>
  <w15:chartTrackingRefBased/>
  <w15:docId w15:val="{AC6A284F-189B-4274-B9E8-46A34B20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06"/>
    <w:rPr>
      <w:lang w:val="tr-TR"/>
    </w:rPr>
  </w:style>
  <w:style w:type="paragraph" w:styleId="Heading2">
    <w:name w:val="heading 2"/>
    <w:basedOn w:val="Normal"/>
    <w:next w:val="Normal"/>
    <w:link w:val="Heading2Char"/>
    <w:uiPriority w:val="9"/>
    <w:unhideWhenUsed/>
    <w:qFormat/>
    <w:rsid w:val="004425E3"/>
    <w:pPr>
      <w:keepNext/>
      <w:keepLines/>
      <w:spacing w:before="40" w:after="0" w:line="360" w:lineRule="auto"/>
      <w:outlineLvl w:val="1"/>
    </w:pPr>
    <w:rPr>
      <w:rFonts w:ascii="Times New Roman" w:eastAsiaTheme="majorEastAsia" w:hAnsi="Times New Roman" w:cs="Times New Roman"/>
      <w:b/>
      <w:bCs/>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6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B06"/>
    <w:pPr>
      <w:ind w:left="720"/>
      <w:contextualSpacing/>
    </w:pPr>
  </w:style>
  <w:style w:type="paragraph" w:styleId="Caption">
    <w:name w:val="caption"/>
    <w:basedOn w:val="Normal"/>
    <w:next w:val="Normal"/>
    <w:uiPriority w:val="35"/>
    <w:unhideWhenUsed/>
    <w:qFormat/>
    <w:rsid w:val="00B0235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425E3"/>
    <w:rPr>
      <w:rFonts w:ascii="Times New Roman" w:eastAsiaTheme="majorEastAsia" w:hAnsi="Times New Roman" w:cs="Times New Roman"/>
      <w:b/>
      <w:bCs/>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23624">
      <w:bodyDiv w:val="1"/>
      <w:marLeft w:val="0"/>
      <w:marRight w:val="0"/>
      <w:marTop w:val="0"/>
      <w:marBottom w:val="0"/>
      <w:divBdr>
        <w:top w:val="none" w:sz="0" w:space="0" w:color="auto"/>
        <w:left w:val="none" w:sz="0" w:space="0" w:color="auto"/>
        <w:bottom w:val="none" w:sz="0" w:space="0" w:color="auto"/>
        <w:right w:val="none" w:sz="0" w:space="0" w:color="auto"/>
      </w:divBdr>
      <w:divsChild>
        <w:div w:id="1211574015">
          <w:marLeft w:val="0"/>
          <w:marRight w:val="0"/>
          <w:marTop w:val="0"/>
          <w:marBottom w:val="0"/>
          <w:divBdr>
            <w:top w:val="none" w:sz="0" w:space="0" w:color="auto"/>
            <w:left w:val="none" w:sz="0" w:space="0" w:color="auto"/>
            <w:bottom w:val="none" w:sz="0" w:space="0" w:color="auto"/>
            <w:right w:val="none" w:sz="0" w:space="0" w:color="auto"/>
          </w:divBdr>
        </w:div>
      </w:divsChild>
    </w:div>
    <w:div w:id="1754819363">
      <w:bodyDiv w:val="1"/>
      <w:marLeft w:val="0"/>
      <w:marRight w:val="0"/>
      <w:marTop w:val="0"/>
      <w:marBottom w:val="0"/>
      <w:divBdr>
        <w:top w:val="none" w:sz="0" w:space="0" w:color="auto"/>
        <w:left w:val="none" w:sz="0" w:space="0" w:color="auto"/>
        <w:bottom w:val="none" w:sz="0" w:space="0" w:color="auto"/>
        <w:right w:val="none" w:sz="0" w:space="0" w:color="auto"/>
      </w:divBdr>
      <w:divsChild>
        <w:div w:id="555240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4</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 Soyak</dc:creator>
  <cp:keywords/>
  <dc:description/>
  <cp:lastModifiedBy>Tahsin Soyak</cp:lastModifiedBy>
  <cp:revision>65</cp:revision>
  <dcterms:created xsi:type="dcterms:W3CDTF">2022-12-27T14:07:00Z</dcterms:created>
  <dcterms:modified xsi:type="dcterms:W3CDTF">2023-01-14T11:24:00Z</dcterms:modified>
</cp:coreProperties>
</file>