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24376" w14:textId="77777777" w:rsidR="0019723E" w:rsidRDefault="00000000">
      <w:pPr>
        <w:spacing w:after="60"/>
      </w:pPr>
      <w:r>
        <w:rPr>
          <w:rFonts w:ascii="Courier New" w:eastAsia="Courier New" w:hAnsi="Courier New" w:cs="Courier New"/>
          <w:b/>
          <w:bCs/>
          <w:color w:val="B5651D"/>
        </w:rPr>
        <w:t>CHAPTER</w:t>
      </w:r>
    </w:p>
    <w:p w14:paraId="5EA2DC68" w14:textId="77777777" w:rsidR="0019723E" w:rsidRDefault="00000000">
      <w:pPr>
        <w:spacing w:after="100"/>
      </w:pPr>
      <w:r>
        <w:rPr>
          <w:rFonts w:ascii="Cambria" w:eastAsia="Cambria" w:hAnsi="Cambria" w:cs="Cambria"/>
          <w:b/>
          <w:bCs/>
          <w:color w:val="1A1A1E"/>
          <w:sz w:val="48"/>
          <w:szCs w:val="48"/>
        </w:rPr>
        <w:t>CodeTutor.AI</w:t>
      </w:r>
    </w:p>
    <w:p w14:paraId="28EE7A1E" w14:textId="77777777" w:rsidR="0019723E" w:rsidRDefault="00000000">
      <w:pPr>
        <w:spacing w:after="260"/>
      </w:pPr>
      <w:r>
        <w:rPr>
          <w:rFonts w:ascii="Cambria" w:eastAsia="Cambria" w:hAnsi="Cambria" w:cs="Cambria"/>
          <w:i/>
          <w:iCs/>
          <w:color w:val="6B6D74"/>
          <w:sz w:val="26"/>
          <w:szCs w:val="26"/>
        </w:rPr>
        <w:t>Building a Free Programming Tutor for the General Public with Claude</w:t>
      </w:r>
    </w:p>
    <w:tbl>
      <w:tblPr>
        <w:tblW w:w="9540" w:type="dxa"/>
        <w:tblBorders>
          <w:top w:val="single" w:sz="4" w:space="0" w:color="D9D7D1"/>
          <w:left w:val="none" w:sz="0" w:space="0" w:color="FFFFFF"/>
          <w:bottom w:val="single" w:sz="4" w:space="0" w:color="D9D7D1"/>
          <w:right w:val="none" w:sz="0" w:space="0" w:color="FFFFFF"/>
          <w:insideH w:val="single" w:sz="2" w:space="0" w:color="D9D7D1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140"/>
      </w:tblGrid>
      <w:tr w:rsidR="0019723E" w14:paraId="10C9C03C" w14:textId="77777777">
        <w:tc>
          <w:tcPr>
            <w:tcW w:w="2400" w:type="dxa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5FCF9FCC" w14:textId="77777777" w:rsidR="0019723E" w:rsidRDefault="00000000">
            <w:r>
              <w:rPr>
                <w:rFonts w:ascii="Calibri" w:eastAsia="Calibri" w:hAnsi="Calibri" w:cs="Calibri"/>
                <w:b/>
                <w:bCs/>
                <w:color w:val="6B6D74"/>
              </w:rPr>
              <w:t>Authors</w:t>
            </w:r>
          </w:p>
        </w:tc>
        <w:tc>
          <w:tcPr>
            <w:tcW w:w="7140" w:type="dxa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3B323937" w14:textId="2DD56DC9" w:rsidR="0019723E" w:rsidRDefault="0078504E">
            <w:r>
              <w:rPr>
                <w:rFonts w:ascii="Calibri" w:eastAsia="Calibri" w:hAnsi="Calibri" w:cs="Calibri"/>
                <w:color w:val="1A1A1E"/>
              </w:rPr>
              <w:t>Athira Nur &amp; Abrar Rahman</w:t>
            </w:r>
          </w:p>
        </w:tc>
      </w:tr>
      <w:tr w:rsidR="0019723E" w14:paraId="5123A9A3" w14:textId="77777777">
        <w:tc>
          <w:tcPr>
            <w:tcW w:w="2400" w:type="dxa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26E07BB1" w14:textId="77777777" w:rsidR="0019723E" w:rsidRDefault="00000000">
            <w:r>
              <w:rPr>
                <w:rFonts w:ascii="Calibri" w:eastAsia="Calibri" w:hAnsi="Calibri" w:cs="Calibri"/>
                <w:b/>
                <w:bCs/>
                <w:color w:val="6B6D74"/>
              </w:rPr>
              <w:t>Course</w:t>
            </w:r>
          </w:p>
        </w:tc>
        <w:tc>
          <w:tcPr>
            <w:tcW w:w="7140" w:type="dxa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0CF5EA21" w14:textId="77777777" w:rsidR="0019723E" w:rsidRDefault="00000000">
            <w:r>
              <w:rPr>
                <w:rFonts w:ascii="Calibri" w:eastAsia="Calibri" w:hAnsi="Calibri" w:cs="Calibri"/>
                <w:color w:val="1A1A1E"/>
              </w:rPr>
              <w:t>Introduction to AI — Class Project Showcase</w:t>
            </w:r>
          </w:p>
        </w:tc>
      </w:tr>
      <w:tr w:rsidR="0019723E" w14:paraId="416E8ECE" w14:textId="77777777">
        <w:tc>
          <w:tcPr>
            <w:tcW w:w="2400" w:type="dxa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602FAE26" w14:textId="77777777" w:rsidR="0019723E" w:rsidRDefault="00000000">
            <w:r>
              <w:rPr>
                <w:rFonts w:ascii="Calibri" w:eastAsia="Calibri" w:hAnsi="Calibri" w:cs="Calibri"/>
                <w:b/>
                <w:bCs/>
                <w:color w:val="6B6D74"/>
              </w:rPr>
              <w:t>Assignment</w:t>
            </w:r>
          </w:p>
        </w:tc>
        <w:tc>
          <w:tcPr>
            <w:tcW w:w="7140" w:type="dxa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2038E324" w14:textId="77777777" w:rsidR="0019723E" w:rsidRDefault="00000000">
            <w:r>
              <w:rPr>
                <w:rFonts w:ascii="Calibri" w:eastAsia="Calibri" w:hAnsi="Calibri" w:cs="Calibri"/>
                <w:color w:val="1A1A1E"/>
              </w:rPr>
              <w:t>Give Claude a task to make something the general public can use</w:t>
            </w:r>
          </w:p>
        </w:tc>
      </w:tr>
    </w:tbl>
    <w:p w14:paraId="49694D8D" w14:textId="77777777" w:rsidR="0019723E" w:rsidRDefault="0019723E">
      <w:pPr>
        <w:spacing w:before="300"/>
      </w:pPr>
    </w:p>
    <w:p w14:paraId="67D0F675" w14:textId="77777777" w:rsidR="0019723E" w:rsidRDefault="00000000">
      <w:pPr>
        <w:pStyle w:val="Heading1"/>
        <w:pBdr>
          <w:bottom w:val="single" w:sz="6" w:space="6" w:color="D9D7D1"/>
        </w:pBdr>
        <w:spacing w:before="480" w:after="200"/>
      </w:pPr>
      <w:r>
        <w:rPr>
          <w:rFonts w:ascii="Cambria" w:eastAsia="Cambria" w:hAnsi="Cambria" w:cs="Cambria"/>
          <w:b/>
          <w:bCs/>
          <w:color w:val="B5651D"/>
          <w:sz w:val="28"/>
          <w:szCs w:val="28"/>
        </w:rPr>
        <w:t xml:space="preserve">1. </w:t>
      </w:r>
      <w:r>
        <w:rPr>
          <w:rFonts w:ascii="Cambria" w:eastAsia="Cambria" w:hAnsi="Cambria" w:cs="Cambria"/>
          <w:b/>
          <w:bCs/>
          <w:color w:val="1A1A1E"/>
          <w:sz w:val="28"/>
          <w:szCs w:val="28"/>
        </w:rPr>
        <w:t>The Work of the App</w:t>
      </w:r>
    </w:p>
    <w:p w14:paraId="568BD758" w14:textId="77777777" w:rsidR="0019723E" w:rsidRDefault="00000000">
      <w:pPr>
        <w:spacing w:after="180" w:line="300" w:lineRule="auto"/>
      </w:pPr>
      <w:r>
        <w:rPr>
          <w:rFonts w:ascii="Calibri" w:eastAsia="Calibri" w:hAnsi="Calibri" w:cs="Calibri"/>
          <w:color w:val="1A1A1E"/>
          <w:sz w:val="22"/>
          <w:szCs w:val="22"/>
        </w:rPr>
        <w:t>CodeTutor.AI is a browser-based application that teaches beginners to program in Python, C, C++, or Java through a live, adaptive conversation rather than a fixed set of static lessons. A learner opens the app, picks a language, and states a goal in their own words — anything from “just the absolute basics” to “get me ready for coding interviews.” From that point on, the app behaves like a patient one-on-one tutor sitting beside the learner.</w:t>
      </w:r>
    </w:p>
    <w:p w14:paraId="4DD139F0" w14:textId="77777777" w:rsidR="0019723E" w:rsidRDefault="00000000">
      <w:pPr>
        <w:spacing w:after="180" w:line="300" w:lineRule="auto"/>
      </w:pPr>
      <w:r>
        <w:rPr>
          <w:rFonts w:ascii="Calibri" w:eastAsia="Calibri" w:hAnsi="Calibri" w:cs="Calibri"/>
          <w:color w:val="1A1A1E"/>
          <w:sz w:val="22"/>
          <w:szCs w:val="22"/>
        </w:rPr>
        <w:t>The tutor teaches exactly one concept at a time. Each turn follows the same small pattern: a plain-language explanation with no assumed vocabulary, one short and runnable code example in the learner's chosen language, and a small question or exercise that checks understanding before anything new is introduced. When the learner answers or submits code, the tutor responds specifically to what they wrote — confirming what is correct, correcting what is not, and explaining why — rather than repeating a generic script.</w:t>
      </w:r>
    </w:p>
    <w:p w14:paraId="6EA88666" w14:textId="77777777" w:rsidR="0019723E" w:rsidRDefault="00000000">
      <w:pPr>
        <w:spacing w:after="180" w:line="300" w:lineRule="auto"/>
      </w:pPr>
      <w:r>
        <w:rPr>
          <w:rFonts w:ascii="Calibri" w:eastAsia="Calibri" w:hAnsi="Calibri" w:cs="Calibri"/>
          <w:color w:val="1A1A1E"/>
          <w:sz w:val="22"/>
          <w:szCs w:val="22"/>
        </w:rPr>
        <w:t>This turns three passive design choices into one active benefit: the learner is never shown more than they can absorb in a single step, the pacing is set entirely by their own answers rather than a fixed syllabus, and the definition of “done” is whatever goal the learner typed in at the start, not a one-size-fits-all curriculum.</w:t>
      </w:r>
    </w:p>
    <w:p w14:paraId="5238EB91" w14:textId="77777777" w:rsidR="0019723E" w:rsidRDefault="00000000">
      <w:pPr>
        <w:spacing w:before="200"/>
        <w:jc w:val="center"/>
      </w:pPr>
      <w:r>
        <w:rPr>
          <w:noProof/>
        </w:rPr>
        <w:lastRenderedPageBreak/>
        <w:drawing>
          <wp:inline distT="0" distB="0" distL="0" distR="0" wp14:anchorId="03230DFE" wp14:editId="72DC7807">
            <wp:extent cx="3143250" cy="3009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204E5" w14:textId="77777777" w:rsidR="0019723E" w:rsidRDefault="00000000">
      <w:pPr>
        <w:spacing w:before="100" w:after="300"/>
        <w:jc w:val="center"/>
      </w:pPr>
      <w:r>
        <w:rPr>
          <w:rFonts w:ascii="Calibri" w:eastAsia="Calibri" w:hAnsi="Calibri" w:cs="Calibri"/>
          <w:i/>
          <w:iCs/>
          <w:color w:val="6B6D74"/>
          <w:sz w:val="19"/>
          <w:szCs w:val="19"/>
        </w:rPr>
        <w:t>Figure 1. The tutoring interface mid-lesson: the tutor introduces a concept, the learner responds, and the tutor gives targeted feedback before moving on.</w:t>
      </w:r>
    </w:p>
    <w:p w14:paraId="0472C2A0" w14:textId="77777777" w:rsidR="0019723E" w:rsidRDefault="00000000">
      <w:pPr>
        <w:pStyle w:val="Heading1"/>
        <w:pBdr>
          <w:bottom w:val="single" w:sz="6" w:space="6" w:color="D9D7D1"/>
        </w:pBdr>
        <w:spacing w:before="480" w:after="200"/>
      </w:pPr>
      <w:r>
        <w:rPr>
          <w:rFonts w:ascii="Cambria" w:eastAsia="Cambria" w:hAnsi="Cambria" w:cs="Cambria"/>
          <w:b/>
          <w:bCs/>
          <w:color w:val="B5651D"/>
          <w:sz w:val="28"/>
          <w:szCs w:val="28"/>
        </w:rPr>
        <w:t xml:space="preserve">2. </w:t>
      </w:r>
      <w:r>
        <w:rPr>
          <w:rFonts w:ascii="Cambria" w:eastAsia="Cambria" w:hAnsi="Cambria" w:cs="Cambria"/>
          <w:b/>
          <w:bCs/>
          <w:color w:val="1A1A1E"/>
          <w:sz w:val="28"/>
          <w:szCs w:val="28"/>
        </w:rPr>
        <w:t>Tool Used</w:t>
      </w:r>
    </w:p>
    <w:p w14:paraId="41A12A4C" w14:textId="77777777" w:rsidR="0019723E" w:rsidRDefault="00000000">
      <w:pPr>
        <w:spacing w:after="180" w:line="300" w:lineRule="auto"/>
      </w:pPr>
      <w:r>
        <w:rPr>
          <w:rFonts w:ascii="Calibri" w:eastAsia="Calibri" w:hAnsi="Calibri" w:cs="Calibri"/>
          <w:color w:val="1A1A1E"/>
          <w:sz w:val="22"/>
          <w:szCs w:val="22"/>
        </w:rPr>
        <w:t>The application was built entirely inside Claude.ai using Claude's Artifacts feature, which lets Claude write and render a working React application directly inside the conversation. No code was hand-written by either author; every line of the interface, the teaching logic, and the visual design was generated by Claude in response to natural-language instructions.</w:t>
      </w:r>
    </w:p>
    <w:p w14:paraId="5EE08BF6" w14:textId="77777777" w:rsidR="0019723E" w:rsidRDefault="00000000">
      <w:pPr>
        <w:spacing w:after="180" w:line="300" w:lineRule="auto"/>
      </w:pPr>
      <w:r>
        <w:rPr>
          <w:rFonts w:ascii="Calibri" w:eastAsia="Calibri" w:hAnsi="Calibri" w:cs="Calibri"/>
          <w:color w:val="1A1A1E"/>
          <w:sz w:val="22"/>
          <w:szCs w:val="22"/>
        </w:rPr>
        <w:t>Claude was used at two distinct levels in this project, which is worth stating explicitly for readers unfamiliar with the workflow:</w:t>
      </w:r>
    </w:p>
    <w:p w14:paraId="67663ADA" w14:textId="77777777" w:rsidR="0019723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rPr>
          <w:rFonts w:ascii="Calibri" w:eastAsia="Calibri" w:hAnsi="Calibri" w:cs="Calibri"/>
          <w:color w:val="1A1A1E"/>
          <w:sz w:val="22"/>
          <w:szCs w:val="22"/>
        </w:rPr>
        <w:t>Design-time: Claude designed and wrote the application itself — the layout, the styling, the state management, and the logic that governs how a lesson unfolds.</w:t>
      </w:r>
    </w:p>
    <w:p w14:paraId="57EC98E8" w14:textId="77777777" w:rsidR="0019723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rPr>
          <w:rFonts w:ascii="Calibri" w:eastAsia="Calibri" w:hAnsi="Calibri" w:cs="Calibri"/>
          <w:color w:val="1A1A1E"/>
          <w:sz w:val="22"/>
          <w:szCs w:val="22"/>
        </w:rPr>
        <w:t>Run-time: the application, once built, calls the Anthropic API directly from the browser to generate each tutoring message live. In other words, Claude is not only the tool that built CodeTutor.AI — Claude is also the tutor inside it, answering in real time as the learner works through a lesson.</w:t>
      </w:r>
    </w:p>
    <w:p w14:paraId="2AB2E2B6" w14:textId="77777777" w:rsidR="0019723E" w:rsidRDefault="00000000">
      <w:pPr>
        <w:pStyle w:val="Heading1"/>
        <w:pBdr>
          <w:bottom w:val="single" w:sz="6" w:space="6" w:color="D9D7D1"/>
        </w:pBdr>
        <w:spacing w:before="480" w:after="200"/>
      </w:pPr>
      <w:r>
        <w:rPr>
          <w:rFonts w:ascii="Cambria" w:eastAsia="Cambria" w:hAnsi="Cambria" w:cs="Cambria"/>
          <w:b/>
          <w:bCs/>
          <w:color w:val="B5651D"/>
          <w:sz w:val="28"/>
          <w:szCs w:val="28"/>
        </w:rPr>
        <w:t xml:space="preserve">3. </w:t>
      </w:r>
      <w:r>
        <w:rPr>
          <w:rFonts w:ascii="Cambria" w:eastAsia="Cambria" w:hAnsi="Cambria" w:cs="Cambria"/>
          <w:b/>
          <w:bCs/>
          <w:color w:val="1A1A1E"/>
          <w:sz w:val="28"/>
          <w:szCs w:val="28"/>
        </w:rPr>
        <w:t>The Prompt</w:t>
      </w:r>
    </w:p>
    <w:p w14:paraId="2BB01F35" w14:textId="77777777" w:rsidR="0019723E" w:rsidRDefault="00000000">
      <w:pPr>
        <w:spacing w:after="180" w:line="300" w:lineRule="auto"/>
      </w:pPr>
      <w:r>
        <w:rPr>
          <w:rFonts w:ascii="Calibri" w:eastAsia="Calibri" w:hAnsi="Calibri" w:cs="Calibri"/>
          <w:color w:val="1A1A1E"/>
          <w:sz w:val="22"/>
          <w:szCs w:val="22"/>
        </w:rPr>
        <w:t>Our assignment was to give Claude a single task to build something the general public could use, with no further specification. We chose to describe a real accessibility gap — the cost and rigidity of learning to program — and handed Claude the following instruction, unedited:</w:t>
      </w:r>
    </w:p>
    <w:tbl>
      <w:tblPr>
        <w:tblW w:w="9540" w:type="dxa"/>
        <w:tblBorders>
          <w:top w:val="single" w:sz="4" w:space="0" w:color="B5651D"/>
          <w:left w:val="single" w:sz="4" w:space="0" w:color="D9D7D1"/>
          <w:bottom w:val="single" w:sz="4" w:space="0" w:color="D9D7D1"/>
          <w:right w:val="single" w:sz="4" w:space="0" w:color="D9D7D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40"/>
      </w:tblGrid>
      <w:tr w:rsidR="0019723E" w14:paraId="0568ED00" w14:textId="77777777">
        <w:trPr>
          <w:cantSplit/>
        </w:trPr>
        <w:tc>
          <w:tcPr>
            <w:tcW w:w="9540" w:type="dxa"/>
            <w:shd w:val="clear" w:color="auto" w:fill="F4F3F0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1EAA0BD9" w14:textId="77777777" w:rsidR="0019723E" w:rsidRDefault="00000000">
            <w:pPr>
              <w:spacing w:after="100"/>
            </w:pPr>
            <w:r>
              <w:rPr>
                <w:rFonts w:ascii="Courier New" w:eastAsia="Courier New" w:hAnsi="Courier New" w:cs="Courier New"/>
                <w:b/>
                <w:bCs/>
                <w:color w:val="B5651D"/>
                <w:sz w:val="17"/>
                <w:szCs w:val="17"/>
              </w:rPr>
              <w:lastRenderedPageBreak/>
              <w:t>ORIGINAL PROMPT</w:t>
            </w:r>
          </w:p>
          <w:p w14:paraId="7C954444" w14:textId="77777777" w:rsidR="0019723E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1A1A1E"/>
                <w:sz w:val="22"/>
                <w:szCs w:val="22"/>
              </w:rPr>
              <w:t>“Can you do this task? Making an AI code teacher that can teach different coding languages such as C, C++, Java or Python to a beginner, given the user provides which language they want to learn and how much they want to learn.”</w:t>
            </w:r>
          </w:p>
        </w:tc>
      </w:tr>
    </w:tbl>
    <w:p w14:paraId="2558DC10" w14:textId="77777777" w:rsidR="0019723E" w:rsidRDefault="00000000">
      <w:pPr>
        <w:spacing w:after="180" w:line="300" w:lineRule="auto"/>
      </w:pPr>
      <w:r>
        <w:rPr>
          <w:rFonts w:ascii="Calibri" w:eastAsia="Calibri" w:hAnsi="Calibri" w:cs="Calibri"/>
          <w:color w:val="1A1A1E"/>
          <w:sz w:val="22"/>
          <w:szCs w:val="22"/>
        </w:rPr>
        <w:t>From this single sentence, Claude made every remaining design decision on its own: it chose to build a two-screen React application (a setup screen and a chat-based tutoring screen), decided to call the Anthropic API live from within the artifact so the tutor could hold a genuine conversation, and wrote the system prompt that governs the tutor's teaching style — one concept at a time, one example, one check-in — without being told to do so.</w:t>
      </w:r>
    </w:p>
    <w:p w14:paraId="5CFF1B17" w14:textId="77777777" w:rsidR="0019723E" w:rsidRDefault="00000000">
      <w:pPr>
        <w:pStyle w:val="Heading1"/>
        <w:pBdr>
          <w:bottom w:val="single" w:sz="6" w:space="6" w:color="D9D7D1"/>
        </w:pBdr>
        <w:spacing w:before="480" w:after="200"/>
      </w:pPr>
      <w:r>
        <w:rPr>
          <w:rFonts w:ascii="Cambria" w:eastAsia="Cambria" w:hAnsi="Cambria" w:cs="Cambria"/>
          <w:b/>
          <w:bCs/>
          <w:color w:val="B5651D"/>
          <w:sz w:val="28"/>
          <w:szCs w:val="28"/>
        </w:rPr>
        <w:t xml:space="preserve">4. </w:t>
      </w:r>
      <w:r>
        <w:rPr>
          <w:rFonts w:ascii="Cambria" w:eastAsia="Cambria" w:hAnsi="Cambria" w:cs="Cambria"/>
          <w:b/>
          <w:bCs/>
          <w:color w:val="1A1A1E"/>
          <w:sz w:val="28"/>
          <w:szCs w:val="28"/>
        </w:rPr>
        <w:t>Improvement of the Prompt</w:t>
      </w:r>
    </w:p>
    <w:p w14:paraId="41BF33EC" w14:textId="77777777" w:rsidR="0019723E" w:rsidRDefault="00000000">
      <w:pPr>
        <w:spacing w:after="180" w:line="300" w:lineRule="auto"/>
      </w:pPr>
      <w:r>
        <w:rPr>
          <w:rFonts w:ascii="Calibri" w:eastAsia="Calibri" w:hAnsi="Calibri" w:cs="Calibri"/>
          <w:color w:val="1A1A1E"/>
          <w:sz w:val="22"/>
          <w:szCs w:val="22"/>
        </w:rPr>
        <w:t>The first version of the app was fully functional but visually plain: flat text, no code highlighting, and no motion. Rather than respecting a specific redesign, our second prompt intentionally stayed open-ended so we could evaluate how well Claude could interpret an ambiguous request about quality rather than content:</w:t>
      </w:r>
    </w:p>
    <w:tbl>
      <w:tblPr>
        <w:tblW w:w="9540" w:type="dxa"/>
        <w:tblBorders>
          <w:top w:val="single" w:sz="4" w:space="0" w:color="B5651D"/>
          <w:left w:val="single" w:sz="4" w:space="0" w:color="D9D7D1"/>
          <w:bottom w:val="single" w:sz="4" w:space="0" w:color="D9D7D1"/>
          <w:right w:val="single" w:sz="4" w:space="0" w:color="D9D7D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40"/>
      </w:tblGrid>
      <w:tr w:rsidR="0019723E" w14:paraId="6EBD367D" w14:textId="77777777">
        <w:trPr>
          <w:cantSplit/>
        </w:trPr>
        <w:tc>
          <w:tcPr>
            <w:tcW w:w="9540" w:type="dxa"/>
            <w:shd w:val="clear" w:color="auto" w:fill="F4F3F0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5F37B428" w14:textId="77777777" w:rsidR="0019723E" w:rsidRDefault="00000000">
            <w:pPr>
              <w:spacing w:after="100"/>
            </w:pPr>
            <w:r>
              <w:rPr>
                <w:rFonts w:ascii="Courier New" w:eastAsia="Courier New" w:hAnsi="Courier New" w:cs="Courier New"/>
                <w:b/>
                <w:bCs/>
                <w:color w:val="B5651D"/>
                <w:sz w:val="17"/>
                <w:szCs w:val="17"/>
              </w:rPr>
              <w:t>FOLLOW-UP PROMPT</w:t>
            </w:r>
          </w:p>
          <w:p w14:paraId="7707510C" w14:textId="77777777" w:rsidR="0019723E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1A1A1E"/>
                <w:sz w:val="22"/>
                <w:szCs w:val="22"/>
              </w:rPr>
              <w:t>“How do I make this more refined?”</w:t>
            </w:r>
          </w:p>
        </w:tc>
      </w:tr>
    </w:tbl>
    <w:p w14:paraId="6BE0406F" w14:textId="77777777" w:rsidR="0019723E" w:rsidRDefault="00000000">
      <w:pPr>
        <w:spacing w:after="180" w:line="300" w:lineRule="auto"/>
      </w:pPr>
      <w:r>
        <w:rPr>
          <w:rFonts w:ascii="Calibri" w:eastAsia="Calibri" w:hAnsi="Calibri" w:cs="Calibri"/>
          <w:color w:val="1A1A1E"/>
          <w:sz w:val="22"/>
          <w:szCs w:val="22"/>
        </w:rPr>
        <w:t>Claude responded by asking a single clarifying question — whether “refined” meant visual polish, teaching quality, or added features — rather than guessing. We chose visual polish, and Claude rebuilt the interface with: real syntax highlighting for code blocks (keywords, strings, comments, and numbers colored per language), a copy-to-clipboard control on every code sample, staggered entrance animations on the setup screen, a bouncing-dot typing indicator in place of static “thinking…” text, and a subtle background gradient and card-hover elevation throughout.</w:t>
      </w:r>
    </w:p>
    <w:p w14:paraId="1514D93D" w14:textId="77777777" w:rsidR="0019723E" w:rsidRDefault="00000000">
      <w:pPr>
        <w:spacing w:after="180" w:line="300" w:lineRule="auto"/>
      </w:pPr>
      <w:r>
        <w:rPr>
          <w:rFonts w:ascii="Calibri" w:eastAsia="Calibri" w:hAnsi="Calibri" w:cs="Calibri"/>
          <w:color w:val="1A1A1E"/>
          <w:sz w:val="22"/>
          <w:szCs w:val="22"/>
        </w:rPr>
        <w:t>The lesson we took from this stage was less about the specific visual changes and more about prompting strategy: an intentionally vague instruction (“make this more refined”) produced a clarifying question rather than a guess, and answering that one question in a single word (“visual”) was enough for Claude to correctly scope and execute a substantial, multi-part redesign without any further direction from us.</w:t>
      </w:r>
    </w:p>
    <w:p w14:paraId="5BDEB6D3" w14:textId="77777777" w:rsidR="0019723E" w:rsidRDefault="00000000">
      <w:pPr>
        <w:pStyle w:val="Heading1"/>
        <w:pBdr>
          <w:bottom w:val="single" w:sz="6" w:space="6" w:color="D9D7D1"/>
        </w:pBdr>
        <w:spacing w:before="480" w:after="200"/>
      </w:pPr>
      <w:r>
        <w:rPr>
          <w:rFonts w:ascii="Cambria" w:eastAsia="Cambria" w:hAnsi="Cambria" w:cs="Cambria"/>
          <w:b/>
          <w:bCs/>
          <w:color w:val="B5651D"/>
          <w:sz w:val="28"/>
          <w:szCs w:val="28"/>
        </w:rPr>
        <w:t xml:space="preserve">5. </w:t>
      </w:r>
      <w:r>
        <w:rPr>
          <w:rFonts w:ascii="Cambria" w:eastAsia="Cambria" w:hAnsi="Cambria" w:cs="Cambria"/>
          <w:b/>
          <w:bCs/>
          <w:color w:val="1A1A1E"/>
          <w:sz w:val="28"/>
          <w:szCs w:val="28"/>
        </w:rPr>
        <w:t>App / Site Link</w:t>
      </w:r>
    </w:p>
    <w:p w14:paraId="0A18A94D" w14:textId="77777777" w:rsidR="0019723E" w:rsidRDefault="00000000">
      <w:pPr>
        <w:spacing w:after="180" w:line="300" w:lineRule="auto"/>
      </w:pPr>
      <w:r>
        <w:rPr>
          <w:rFonts w:ascii="Calibri" w:eastAsia="Calibri" w:hAnsi="Calibri" w:cs="Calibri"/>
          <w:color w:val="1A1A1E"/>
          <w:sz w:val="22"/>
          <w:szCs w:val="22"/>
        </w:rPr>
        <w:t xml:space="preserve">CodeTutor.AI was built and lives as a Claude.ai Artifact rather than on independently hosted infrastructure. Artifacts can be made publicly accessible with a single click from inside the conversation </w:t>
      </w:r>
      <w:r>
        <w:rPr>
          <w:rFonts w:ascii="Calibri" w:eastAsia="Calibri" w:hAnsi="Calibri" w:cs="Calibri"/>
          <w:color w:val="1A1A1E"/>
          <w:sz w:val="22"/>
          <w:szCs w:val="22"/>
        </w:rPr>
        <w:lastRenderedPageBreak/>
        <w:t>that created them (open the artifact, click Publish, and copy the generated link), which is the step we completed to obtain the public URL below.</w:t>
      </w:r>
    </w:p>
    <w:tbl>
      <w:tblPr>
        <w:tblW w:w="9540" w:type="dxa"/>
        <w:tblBorders>
          <w:top w:val="single" w:sz="4" w:space="0" w:color="B5651D"/>
          <w:left w:val="single" w:sz="4" w:space="0" w:color="D9D7D1"/>
          <w:bottom w:val="single" w:sz="4" w:space="0" w:color="D9D7D1"/>
          <w:right w:val="single" w:sz="4" w:space="0" w:color="D9D7D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40"/>
      </w:tblGrid>
      <w:tr w:rsidR="0019723E" w14:paraId="6BE73EF4" w14:textId="77777777">
        <w:trPr>
          <w:cantSplit/>
        </w:trPr>
        <w:tc>
          <w:tcPr>
            <w:tcW w:w="9540" w:type="dxa"/>
            <w:shd w:val="clear" w:color="auto" w:fill="F4F3F0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6F23B0FB" w14:textId="77777777" w:rsidR="0019723E" w:rsidRDefault="00000000">
            <w:pPr>
              <w:spacing w:after="100"/>
            </w:pPr>
            <w:r>
              <w:rPr>
                <w:rFonts w:ascii="Courier New" w:eastAsia="Courier New" w:hAnsi="Courier New" w:cs="Courier New"/>
                <w:b/>
                <w:bCs/>
                <w:color w:val="B5651D"/>
                <w:sz w:val="17"/>
                <w:szCs w:val="17"/>
              </w:rPr>
              <w:t>LIVE APPLICATION</w:t>
            </w:r>
          </w:p>
          <w:p w14:paraId="47498E5C" w14:textId="4E1E3C7C" w:rsidR="0019723E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1A1A1E"/>
                <w:sz w:val="22"/>
                <w:szCs w:val="22"/>
              </w:rPr>
              <w:t>[</w:t>
            </w:r>
            <w:r w:rsidR="00963C00" w:rsidRPr="00963C00">
              <w:rPr>
                <w:rFonts w:ascii="Courier New" w:eastAsia="Courier New" w:hAnsi="Courier New" w:cs="Courier New"/>
                <w:color w:val="1A1A1E"/>
                <w:sz w:val="22"/>
                <w:szCs w:val="22"/>
              </w:rPr>
              <w:t>https://claude.ai/share/8c3ee1f4-8ed8-4809-b126-ac6bab251407</w:t>
            </w:r>
            <w:r>
              <w:rPr>
                <w:rFonts w:ascii="Courier New" w:eastAsia="Courier New" w:hAnsi="Courier New" w:cs="Courier New"/>
                <w:color w:val="1A1A1E"/>
                <w:sz w:val="22"/>
                <w:szCs w:val="22"/>
              </w:rPr>
              <w:t>]</w:t>
            </w:r>
          </w:p>
        </w:tc>
      </w:tr>
    </w:tbl>
    <w:p w14:paraId="2167072F" w14:textId="77777777" w:rsidR="0019723E" w:rsidRDefault="00000000">
      <w:pPr>
        <w:spacing w:after="180" w:line="300" w:lineRule="auto"/>
      </w:pPr>
      <w:r>
        <w:rPr>
          <w:rFonts w:ascii="Calibri" w:eastAsia="Calibri" w:hAnsi="Calibri" w:cs="Calibri"/>
          <w:color w:val="1A1A1E"/>
          <w:sz w:val="22"/>
          <w:szCs w:val="22"/>
        </w:rPr>
        <w:t>Readers without the link above can still run the application from the source file included in the output package described in the next section — see that file's README for two ways to run it, either directly inside Claude.ai or as a standalone React project.</w:t>
      </w:r>
    </w:p>
    <w:p w14:paraId="088B6953" w14:textId="77777777" w:rsidR="0019723E" w:rsidRDefault="00000000">
      <w:pPr>
        <w:pStyle w:val="Heading1"/>
        <w:pBdr>
          <w:bottom w:val="single" w:sz="6" w:space="6" w:color="D9D7D1"/>
        </w:pBdr>
        <w:spacing w:before="480" w:after="200"/>
      </w:pPr>
      <w:r>
        <w:rPr>
          <w:rFonts w:ascii="Cambria" w:eastAsia="Cambria" w:hAnsi="Cambria" w:cs="Cambria"/>
          <w:b/>
          <w:bCs/>
          <w:color w:val="B5651D"/>
          <w:sz w:val="28"/>
          <w:szCs w:val="28"/>
        </w:rPr>
        <w:t xml:space="preserve">6. </w:t>
      </w:r>
      <w:r>
        <w:rPr>
          <w:rFonts w:ascii="Cambria" w:eastAsia="Cambria" w:hAnsi="Cambria" w:cs="Cambria"/>
          <w:b/>
          <w:bCs/>
          <w:color w:val="1A1A1E"/>
          <w:sz w:val="28"/>
          <w:szCs w:val="28"/>
        </w:rPr>
        <w:t>Output Package</w:t>
      </w:r>
    </w:p>
    <w:p w14:paraId="6754410F" w14:textId="77777777" w:rsidR="0019723E" w:rsidRDefault="00000000">
      <w:pPr>
        <w:spacing w:after="180" w:line="300" w:lineRule="auto"/>
      </w:pPr>
      <w:r>
        <w:rPr>
          <w:rFonts w:ascii="Calibri" w:eastAsia="Calibri" w:hAnsi="Calibri" w:cs="Calibri"/>
          <w:color w:val="1A1A1E"/>
          <w:sz w:val="22"/>
          <w:szCs w:val="22"/>
        </w:rPr>
        <w:t>Accompanying this chapter is a zip archive, CodeTutorAI_App.zip, containing the application in its own folder exactly as Claude generated it, along with a short README explaining what the code does and how to run it.</w:t>
      </w:r>
    </w:p>
    <w:p w14:paraId="2650C739" w14:textId="77777777" w:rsidR="0019723E" w:rsidRDefault="00000000">
      <w:pPr>
        <w:spacing w:before="260" w:after="120"/>
      </w:pPr>
      <w:r>
        <w:rPr>
          <w:rFonts w:ascii="Cambria" w:eastAsia="Cambria" w:hAnsi="Cambria" w:cs="Cambria"/>
          <w:b/>
          <w:bCs/>
          <w:color w:val="1A1A1E"/>
          <w:sz w:val="23"/>
          <w:szCs w:val="23"/>
        </w:rPr>
        <w:t>Contents</w:t>
      </w:r>
    </w:p>
    <w:p w14:paraId="03F7A955" w14:textId="77777777" w:rsidR="0019723E" w:rsidRDefault="00000000">
      <w:pPr>
        <w:pStyle w:val="ListParagraph"/>
        <w:numPr>
          <w:ilvl w:val="0"/>
          <w:numId w:val="2"/>
        </w:numPr>
        <w:spacing w:after="100" w:line="290" w:lineRule="auto"/>
      </w:pPr>
      <w:proofErr w:type="spellStart"/>
      <w:r>
        <w:rPr>
          <w:rFonts w:ascii="Calibri" w:eastAsia="Calibri" w:hAnsi="Calibri" w:cs="Calibri"/>
          <w:color w:val="1A1A1E"/>
          <w:sz w:val="22"/>
          <w:szCs w:val="22"/>
        </w:rPr>
        <w:t>CodeTutorAI_App</w:t>
      </w:r>
      <w:proofErr w:type="spellEnd"/>
      <w:r>
        <w:rPr>
          <w:rFonts w:ascii="Calibri" w:eastAsia="Calibri" w:hAnsi="Calibri" w:cs="Calibri"/>
          <w:color w:val="1A1A1E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color w:val="1A1A1E"/>
          <w:sz w:val="22"/>
          <w:szCs w:val="22"/>
        </w:rPr>
        <w:t>CodeTutor.jsx</w:t>
      </w:r>
      <w:proofErr w:type="spellEnd"/>
      <w:r>
        <w:rPr>
          <w:rFonts w:ascii="Calibri" w:eastAsia="Calibri" w:hAnsi="Calibri" w:cs="Calibri"/>
          <w:color w:val="1A1A1E"/>
          <w:sz w:val="22"/>
          <w:szCs w:val="22"/>
        </w:rPr>
        <w:t xml:space="preserve"> — the complete, single-file React application (setup screen, tutoring chat screen, syntax highlighting, and the live call to the Anthropic API).</w:t>
      </w:r>
    </w:p>
    <w:p w14:paraId="4F27CA44" w14:textId="77777777" w:rsidR="0019723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rPr>
          <w:rFonts w:ascii="Calibri" w:eastAsia="Calibri" w:hAnsi="Calibri" w:cs="Calibri"/>
          <w:color w:val="1A1A1E"/>
          <w:sz w:val="22"/>
          <w:szCs w:val="22"/>
        </w:rPr>
        <w:t>CodeTutorAI_App/README.md — a description of the app's behavior and two ways to run it: inside Claude.ai with no setup, or as a standalone React project with the API call proxied through the reader's own backend.</w:t>
      </w:r>
    </w:p>
    <w:p w14:paraId="448768DF" w14:textId="77777777" w:rsidR="0019723E" w:rsidRDefault="00000000">
      <w:pPr>
        <w:spacing w:before="260" w:after="120"/>
      </w:pPr>
      <w:r>
        <w:rPr>
          <w:rFonts w:ascii="Cambria" w:eastAsia="Cambria" w:hAnsi="Cambria" w:cs="Cambria"/>
          <w:b/>
          <w:bCs/>
          <w:color w:val="1A1A1E"/>
          <w:sz w:val="23"/>
          <w:szCs w:val="23"/>
        </w:rPr>
        <w:t>About the output</w:t>
      </w:r>
    </w:p>
    <w:p w14:paraId="19CF0882" w14:textId="77777777" w:rsidR="0019723E" w:rsidRDefault="00000000">
      <w:pPr>
        <w:spacing w:after="180" w:line="300" w:lineRule="auto"/>
      </w:pPr>
      <w:r>
        <w:rPr>
          <w:rFonts w:ascii="Calibri" w:eastAsia="Calibri" w:hAnsi="Calibri" w:cs="Calibri"/>
          <w:color w:val="1A1A1E"/>
          <w:sz w:val="22"/>
          <w:szCs w:val="22"/>
        </w:rPr>
        <w:t>The output is intentionally a single, self-contained file. This was a deliberate simplicity choice on Claude's part rather than an oversight: because the entire application — layout, state, styling, and API logic — lives in one file, it can be copied into a fresh Claude.ai conversation and rendered immediately, or dropped into any React project as a single component with minimal adaptation. The trade-off, discussed further below, is that nothing in the application persists between sessions; every learner starts from a blank slate each time the page is opened.</w:t>
      </w:r>
    </w:p>
    <w:p w14:paraId="3686205E" w14:textId="77777777" w:rsidR="0019723E" w:rsidRDefault="00000000">
      <w:pPr>
        <w:pStyle w:val="Heading1"/>
        <w:pBdr>
          <w:bottom w:val="single" w:sz="6" w:space="6" w:color="D9D7D1"/>
        </w:pBdr>
        <w:spacing w:before="480" w:after="200"/>
      </w:pPr>
      <w:r>
        <w:rPr>
          <w:rFonts w:ascii="Cambria" w:eastAsia="Cambria" w:hAnsi="Cambria" w:cs="Cambria"/>
          <w:b/>
          <w:bCs/>
          <w:color w:val="B5651D"/>
          <w:sz w:val="28"/>
          <w:szCs w:val="28"/>
        </w:rPr>
        <w:t xml:space="preserve">7. </w:t>
      </w:r>
      <w:r>
        <w:rPr>
          <w:rFonts w:ascii="Cambria" w:eastAsia="Cambria" w:hAnsi="Cambria" w:cs="Cambria"/>
          <w:b/>
          <w:bCs/>
          <w:color w:val="1A1A1E"/>
          <w:sz w:val="28"/>
          <w:szCs w:val="28"/>
        </w:rPr>
        <w:t>Remarks — How the App Could Be Refined or Improved</w:t>
      </w:r>
    </w:p>
    <w:p w14:paraId="52949861" w14:textId="77777777" w:rsidR="0019723E" w:rsidRDefault="00000000">
      <w:pPr>
        <w:spacing w:after="180" w:line="300" w:lineRule="auto"/>
      </w:pPr>
      <w:r>
        <w:rPr>
          <w:rFonts w:ascii="Calibri" w:eastAsia="Calibri" w:hAnsi="Calibri" w:cs="Calibri"/>
          <w:color w:val="1A1A1E"/>
          <w:sz w:val="22"/>
          <w:szCs w:val="22"/>
        </w:rPr>
        <w:t>CodeTutor.AI met the assignment's core requirement — a working, publicly usable tool built from a single prompt — but the process of building and testing it surfaced several concrete directions for improvement, listed here roughly in order of impact:</w:t>
      </w:r>
    </w:p>
    <w:p w14:paraId="29A6A019" w14:textId="77777777" w:rsidR="0019723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rPr>
          <w:rFonts w:ascii="Calibri" w:eastAsia="Calibri" w:hAnsi="Calibri" w:cs="Calibri"/>
          <w:color w:val="1A1A1E"/>
          <w:sz w:val="22"/>
          <w:szCs w:val="22"/>
        </w:rPr>
        <w:lastRenderedPageBreak/>
        <w:t>Persistent progress. The app currently keeps no memory between sessions; closing the tab loses the entire lesson. Adding lightweight storage (for example, saving conversation history and a running topic checklist) would let a learner return and continue rather than restart.</w:t>
      </w:r>
    </w:p>
    <w:p w14:paraId="7858B745" w14:textId="77777777" w:rsidR="0019723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rPr>
          <w:rFonts w:ascii="Calibri" w:eastAsia="Calibri" w:hAnsi="Calibri" w:cs="Calibri"/>
          <w:color w:val="1A1A1E"/>
          <w:sz w:val="22"/>
          <w:szCs w:val="22"/>
        </w:rPr>
        <w:t>Broader language and topic coverage. The current four languages (Python, C, C++, Java) cover procedural and object-oriented basics well but omit increasingly common beginner entry points such as JavaScript or SQL.</w:t>
      </w:r>
    </w:p>
    <w:p w14:paraId="7E7BCA3F" w14:textId="77777777" w:rsidR="0019723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rPr>
          <w:rFonts w:ascii="Calibri" w:eastAsia="Calibri" w:hAnsi="Calibri" w:cs="Calibri"/>
          <w:color w:val="1A1A1E"/>
          <w:sz w:val="22"/>
          <w:szCs w:val="22"/>
        </w:rPr>
        <w:t>Verifying code the learner writes. Feedback is currently generated by the tutor reading the learner's typed answer, not by executing it. Running short exercises in a real sandboxed interpreter would let the tutor catch runtime errors it might otherwise miss from reading code alone.</w:t>
      </w:r>
    </w:p>
    <w:p w14:paraId="6E0AE093" w14:textId="77777777" w:rsidR="0019723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rPr>
          <w:rFonts w:ascii="Calibri" w:eastAsia="Calibri" w:hAnsi="Calibri" w:cs="Calibri"/>
          <w:color w:val="1A1A1E"/>
          <w:sz w:val="22"/>
          <w:szCs w:val="22"/>
        </w:rPr>
        <w:t>Accessibility review. The interface has not yet been tested against screen readers or keyboard-only navigation, both of which matter directly for a tool whose stated goal is public accessibility.</w:t>
      </w:r>
    </w:p>
    <w:p w14:paraId="325653D3" w14:textId="77777777" w:rsidR="0019723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rPr>
          <w:rFonts w:ascii="Calibri" w:eastAsia="Calibri" w:hAnsi="Calibri" w:cs="Calibri"/>
          <w:color w:val="1A1A1E"/>
          <w:sz w:val="22"/>
          <w:szCs w:val="22"/>
        </w:rPr>
        <w:t>Independent hosting. Relying on a Claude.ai Artifact link is convenient but ties the tool's availability to that platform. Deploying a standalone version (using the included README as a starting point) would give the project a permanent, platform-independent home.</w:t>
      </w:r>
    </w:p>
    <w:p w14:paraId="34DA9933" w14:textId="77777777" w:rsidR="0019723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rPr>
          <w:rFonts w:ascii="Calibri" w:eastAsia="Calibri" w:hAnsi="Calibri" w:cs="Calibri"/>
          <w:color w:val="1A1A1E"/>
          <w:sz w:val="22"/>
          <w:szCs w:val="22"/>
        </w:rPr>
        <w:t>Usage safeguards. Because the app calls the Anthropic API directly from the browser, a public deployment beyond Claude.ai would need its own API key handling and rate-limiting on a backend, rather than exposing a key in client-side code.</w:t>
      </w:r>
    </w:p>
    <w:p w14:paraId="4134014F" w14:textId="77777777" w:rsidR="0019723E" w:rsidRDefault="00000000">
      <w:pPr>
        <w:spacing w:after="180" w:line="300" w:lineRule="auto"/>
      </w:pPr>
      <w:r>
        <w:rPr>
          <w:rFonts w:ascii="Calibri" w:eastAsia="Calibri" w:hAnsi="Calibri" w:cs="Calibri"/>
          <w:i/>
          <w:iCs/>
          <w:color w:val="1A1A1E"/>
          <w:sz w:val="22"/>
          <w:szCs w:val="22"/>
        </w:rPr>
        <w:t>None of these gaps affected the app's ability to fulfil the assignment, but they mark a clear path from “working classroom demonstration” to “production-ready public tool,” which we see as the natural next phase of this project.</w:t>
      </w:r>
    </w:p>
    <w:sectPr w:rsidR="0019723E">
      <w:headerReference w:type="default" r:id="rId8"/>
      <w:footerReference w:type="default" r:id="rId9"/>
      <w:pgSz w:w="12240" w:h="15840"/>
      <w:pgMar w:top="1350" w:right="1350" w:bottom="1350" w:left="13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3C5ED" w14:textId="77777777" w:rsidR="00D061EE" w:rsidRDefault="00D061EE">
      <w:r>
        <w:separator/>
      </w:r>
    </w:p>
  </w:endnote>
  <w:endnote w:type="continuationSeparator" w:id="0">
    <w:p w14:paraId="6DCFC7D7" w14:textId="77777777" w:rsidR="00D061EE" w:rsidRDefault="00D061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F3B27" w14:textId="77777777" w:rsidR="0019723E" w:rsidRDefault="00000000">
    <w:pPr>
      <w:jc w:val="center"/>
    </w:pPr>
    <w:r>
      <w:rPr>
        <w:rFonts w:ascii="Calibri" w:eastAsia="Calibri" w:hAnsi="Calibri" w:cs="Calibri"/>
        <w:color w:val="6B6D74"/>
        <w:sz w:val="18"/>
        <w:szCs w:val="18"/>
      </w:rPr>
      <w:t xml:space="preserve">— </w:t>
    </w:r>
    <w:r>
      <w:rPr>
        <w:rFonts w:ascii="Calibri" w:eastAsia="Calibri" w:hAnsi="Calibri" w:cs="Calibri"/>
        <w:color w:val="6B6D74"/>
        <w:sz w:val="18"/>
        <w:szCs w:val="18"/>
      </w:rPr>
      <w:fldChar w:fldCharType="begin"/>
    </w:r>
    <w:r>
      <w:rPr>
        <w:rFonts w:ascii="Calibri" w:eastAsia="Calibri" w:hAnsi="Calibri" w:cs="Calibri"/>
        <w:color w:val="6B6D74"/>
        <w:sz w:val="18"/>
        <w:szCs w:val="18"/>
      </w:rPr>
      <w:instrText>PAGE</w:instrText>
    </w:r>
    <w:r>
      <w:rPr>
        <w:rFonts w:ascii="Calibri" w:eastAsia="Calibri" w:hAnsi="Calibri" w:cs="Calibri"/>
        <w:color w:val="6B6D74"/>
        <w:sz w:val="18"/>
        <w:szCs w:val="18"/>
      </w:rPr>
      <w:fldChar w:fldCharType="separate"/>
    </w:r>
    <w:r w:rsidR="0078504E">
      <w:rPr>
        <w:rFonts w:ascii="Calibri" w:eastAsia="Calibri" w:hAnsi="Calibri" w:cs="Calibri"/>
        <w:noProof/>
        <w:color w:val="6B6D74"/>
        <w:sz w:val="18"/>
        <w:szCs w:val="18"/>
      </w:rPr>
      <w:t>1</w:t>
    </w:r>
    <w:r>
      <w:rPr>
        <w:rFonts w:ascii="Calibri" w:eastAsia="Calibri" w:hAnsi="Calibri" w:cs="Calibri"/>
        <w:color w:val="6B6D74"/>
        <w:sz w:val="18"/>
        <w:szCs w:val="18"/>
      </w:rPr>
      <w:fldChar w:fldCharType="end"/>
    </w:r>
    <w:r>
      <w:rPr>
        <w:rFonts w:ascii="Calibri" w:eastAsia="Calibri" w:hAnsi="Calibri" w:cs="Calibri"/>
        <w:color w:val="6B6D74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21FD6" w14:textId="77777777" w:rsidR="00D061EE" w:rsidRDefault="00D061EE">
      <w:r>
        <w:separator/>
      </w:r>
    </w:p>
  </w:footnote>
  <w:footnote w:type="continuationSeparator" w:id="0">
    <w:p w14:paraId="5CD87305" w14:textId="77777777" w:rsidR="00D061EE" w:rsidRDefault="00D061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92E6C" w14:textId="77777777" w:rsidR="0019723E" w:rsidRDefault="00000000">
    <w:pPr>
      <w:pBdr>
        <w:bottom w:val="single" w:sz="4" w:space="4" w:color="D9D7D1"/>
      </w:pBdr>
      <w:jc w:val="right"/>
    </w:pPr>
    <w:proofErr w:type="gramStart"/>
    <w:r>
      <w:rPr>
        <w:rFonts w:ascii="Courier New" w:eastAsia="Courier New" w:hAnsi="Courier New" w:cs="Courier New"/>
        <w:color w:val="6B6D74"/>
        <w:sz w:val="16"/>
        <w:szCs w:val="16"/>
      </w:rPr>
      <w:t>CodeTutor.AI  ·</w:t>
    </w:r>
    <w:proofErr w:type="gramEnd"/>
    <w:r>
      <w:rPr>
        <w:rFonts w:ascii="Courier New" w:eastAsia="Courier New" w:hAnsi="Courier New" w:cs="Courier New"/>
        <w:color w:val="6B6D74"/>
        <w:sz w:val="16"/>
        <w:szCs w:val="16"/>
      </w:rPr>
      <w:t xml:space="preserve">  Building for the General Public with Claude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6253E"/>
    <w:multiLevelType w:val="hybridMultilevel"/>
    <w:tmpl w:val="EB66645A"/>
    <w:lvl w:ilvl="0" w:tplc="37A63542">
      <w:start w:val="1"/>
      <w:numFmt w:val="bullet"/>
      <w:lvlText w:val="●"/>
      <w:lvlJc w:val="left"/>
      <w:pPr>
        <w:ind w:left="720" w:hanging="360"/>
      </w:pPr>
    </w:lvl>
    <w:lvl w:ilvl="1" w:tplc="8D86D14C">
      <w:start w:val="1"/>
      <w:numFmt w:val="bullet"/>
      <w:lvlText w:val="○"/>
      <w:lvlJc w:val="left"/>
      <w:pPr>
        <w:ind w:left="1440" w:hanging="360"/>
      </w:pPr>
    </w:lvl>
    <w:lvl w:ilvl="2" w:tplc="EF985AA0">
      <w:start w:val="1"/>
      <w:numFmt w:val="bullet"/>
      <w:lvlText w:val="■"/>
      <w:lvlJc w:val="left"/>
      <w:pPr>
        <w:ind w:left="2160" w:hanging="360"/>
      </w:pPr>
    </w:lvl>
    <w:lvl w:ilvl="3" w:tplc="300ECDF4">
      <w:start w:val="1"/>
      <w:numFmt w:val="bullet"/>
      <w:lvlText w:val="●"/>
      <w:lvlJc w:val="left"/>
      <w:pPr>
        <w:ind w:left="2880" w:hanging="360"/>
      </w:pPr>
    </w:lvl>
    <w:lvl w:ilvl="4" w:tplc="AC50087C">
      <w:start w:val="1"/>
      <w:numFmt w:val="bullet"/>
      <w:lvlText w:val="○"/>
      <w:lvlJc w:val="left"/>
      <w:pPr>
        <w:ind w:left="3600" w:hanging="360"/>
      </w:pPr>
    </w:lvl>
    <w:lvl w:ilvl="5" w:tplc="E89643DE">
      <w:start w:val="1"/>
      <w:numFmt w:val="bullet"/>
      <w:lvlText w:val="■"/>
      <w:lvlJc w:val="left"/>
      <w:pPr>
        <w:ind w:left="4320" w:hanging="360"/>
      </w:pPr>
    </w:lvl>
    <w:lvl w:ilvl="6" w:tplc="27066288">
      <w:start w:val="1"/>
      <w:numFmt w:val="bullet"/>
      <w:lvlText w:val="●"/>
      <w:lvlJc w:val="left"/>
      <w:pPr>
        <w:ind w:left="5040" w:hanging="360"/>
      </w:pPr>
    </w:lvl>
    <w:lvl w:ilvl="7" w:tplc="923CA0E0">
      <w:start w:val="1"/>
      <w:numFmt w:val="bullet"/>
      <w:lvlText w:val="●"/>
      <w:lvlJc w:val="left"/>
      <w:pPr>
        <w:ind w:left="5760" w:hanging="360"/>
      </w:pPr>
    </w:lvl>
    <w:lvl w:ilvl="8" w:tplc="3AF670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2E27BA"/>
    <w:multiLevelType w:val="hybridMultilevel"/>
    <w:tmpl w:val="A4168320"/>
    <w:lvl w:ilvl="0" w:tplc="F0489244">
      <w:start w:val="1"/>
      <w:numFmt w:val="bullet"/>
      <w:lvlText w:val="—"/>
      <w:lvlJc w:val="left"/>
      <w:pPr>
        <w:ind w:left="420" w:hanging="260"/>
      </w:pPr>
    </w:lvl>
    <w:lvl w:ilvl="1" w:tplc="B80AC91E">
      <w:numFmt w:val="decimal"/>
      <w:lvlText w:val=""/>
      <w:lvlJc w:val="left"/>
    </w:lvl>
    <w:lvl w:ilvl="2" w:tplc="125A6014">
      <w:numFmt w:val="decimal"/>
      <w:lvlText w:val=""/>
      <w:lvlJc w:val="left"/>
    </w:lvl>
    <w:lvl w:ilvl="3" w:tplc="51D490FE">
      <w:numFmt w:val="decimal"/>
      <w:lvlText w:val=""/>
      <w:lvlJc w:val="left"/>
    </w:lvl>
    <w:lvl w:ilvl="4" w:tplc="F39EAF6C">
      <w:numFmt w:val="decimal"/>
      <w:lvlText w:val=""/>
      <w:lvlJc w:val="left"/>
    </w:lvl>
    <w:lvl w:ilvl="5" w:tplc="7480DDC8">
      <w:numFmt w:val="decimal"/>
      <w:lvlText w:val=""/>
      <w:lvlJc w:val="left"/>
    </w:lvl>
    <w:lvl w:ilvl="6" w:tplc="C0DEB2E6">
      <w:numFmt w:val="decimal"/>
      <w:lvlText w:val=""/>
      <w:lvlJc w:val="left"/>
    </w:lvl>
    <w:lvl w:ilvl="7" w:tplc="BB16C130">
      <w:numFmt w:val="decimal"/>
      <w:lvlText w:val=""/>
      <w:lvlJc w:val="left"/>
    </w:lvl>
    <w:lvl w:ilvl="8" w:tplc="F348CB04">
      <w:numFmt w:val="decimal"/>
      <w:lvlText w:val=""/>
      <w:lvlJc w:val="left"/>
    </w:lvl>
  </w:abstractNum>
  <w:num w:numId="1" w16cid:durableId="1849557899">
    <w:abstractNumId w:val="0"/>
    <w:lvlOverride w:ilvl="0">
      <w:startOverride w:val="1"/>
    </w:lvlOverride>
  </w:num>
  <w:num w:numId="2" w16cid:durableId="3205464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23E"/>
    <w:rsid w:val="0019723E"/>
    <w:rsid w:val="00731D2A"/>
    <w:rsid w:val="0078504E"/>
    <w:rsid w:val="00945BDB"/>
    <w:rsid w:val="00963C00"/>
    <w:rsid w:val="00D061EE"/>
    <w:rsid w:val="00E12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D0D06"/>
  <w15:docId w15:val="{62E47812-09E8-4308-AEBE-AD2E1FE58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63C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1341</Words>
  <Characters>7650</Characters>
  <Application>Microsoft Office Word</Application>
  <DocSecurity>0</DocSecurity>
  <Lines>63</Lines>
  <Paragraphs>17</Paragraphs>
  <ScaleCrop>false</ScaleCrop>
  <Company/>
  <LinksUpToDate>false</LinksUpToDate>
  <CharactersWithSpaces>8974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Abrar</cp:lastModifiedBy>
  <cp:revision>3</cp:revision>
  <dcterms:created xsi:type="dcterms:W3CDTF">2026-08-29T14:04:00Z</dcterms:created>
  <dcterms:modified xsi:type="dcterms:W3CDTF">2026-08-30T12:29:00Z</dcterms:modified>
</cp:coreProperties>
</file>