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0235" w14:textId="77777777" w:rsidR="00CC274A" w:rsidRDefault="00000000">
      <w:pPr>
        <w:pStyle w:val="aa"/>
      </w:pPr>
      <w:r>
        <w:t>周易六十四卦</w:t>
      </w:r>
      <w:r>
        <w:br/>
      </w:r>
      <w:r>
        <w:t>經濟、財經與理財</w:t>
      </w:r>
      <w:r>
        <w:br/>
      </w:r>
      <w:r>
        <w:t>歷史案例</w:t>
      </w:r>
    </w:p>
    <w:p w14:paraId="6602A9BB" w14:textId="77777777" w:rsidR="00CC274A" w:rsidRDefault="00000000">
      <w:pPr>
        <w:pStyle w:val="ac"/>
      </w:pPr>
      <w:r>
        <w:t>古代與近現代中華歷史｜繁體中文閱讀文案</w:t>
      </w:r>
      <w:r>
        <w:br/>
      </w:r>
      <w:r>
        <w:t>網站、</w:t>
      </w:r>
      <w:r>
        <w:t>App</w:t>
      </w:r>
      <w:r>
        <w:t>與</w:t>
      </w:r>
      <w:r>
        <w:t>RWD</w:t>
      </w:r>
      <w:r>
        <w:t>工程規格｜</w:t>
      </w:r>
      <w:r>
        <w:t>2026</w:t>
      </w:r>
      <w:r>
        <w:t>年</w:t>
      </w:r>
      <w:r>
        <w:t>9</w:t>
      </w:r>
      <w:r>
        <w:t>月</w:t>
      </w:r>
      <w:r>
        <w:t>28</w:t>
      </w:r>
      <w:r>
        <w:t>日修訂</w:t>
      </w:r>
    </w:p>
    <w:p w14:paraId="0F365C27" w14:textId="77777777" w:rsidR="00CC274A" w:rsidRDefault="00000000">
      <w:r>
        <w:t>全書64則卦別案例，涵蓋51個事件或歷史實踐主題；古代32則、近現代32則。每卦至少一例，並非每卦同時提供古代與現代各一例。部分人物記載年代不詳，依史籍所屬時期標示，不補造年份。 本次依原檔逐案重寫事件經過（每篇300—500個漢字）與卦義對照（每篇150—200個漢字）；保留案例、經文譯文、史料來源及證據標示。字數按漢字計，不含標點、數字與欄名。</w:t>
      </w:r>
    </w:p>
    <w:p w14:paraId="337A0941" w14:textId="77777777" w:rsidR="00CC274A" w:rsidRDefault="00000000">
      <w:pPr>
        <w:pStyle w:val="1"/>
      </w:pPr>
      <w:r>
        <w:t>閱讀前，先分清兩種關係</w:t>
      </w:r>
    </w:p>
    <w:p w14:paraId="6BC1C838" w14:textId="77777777" w:rsidR="00CC274A" w:rsidRDefault="00000000">
      <w:r>
        <w:t>本次找到1則能明確證明當事人引用相應卦爻討論財經政策的案例：蠱卦與司馬光奏疏。其餘63則是依有來源的歷史事件所作的卦義對照，不能寫成當事人確曾用該卦決策。沒有足夠史料，便不把「相似」改寫成「使用」。</w:t>
      </w:r>
    </w:p>
    <w:tbl>
      <w:tblPr>
        <w:tblW w:w="0" w:type="auto"/>
        <w:jc w:val="center"/>
        <w:tblLayout w:type="fixed"/>
        <w:tblLook w:val="04A0" w:firstRow="1" w:lastRow="0" w:firstColumn="1" w:lastColumn="0" w:noHBand="0" w:noVBand="1"/>
      </w:tblPr>
      <w:tblGrid>
        <w:gridCol w:w="2016"/>
        <w:gridCol w:w="8266"/>
      </w:tblGrid>
      <w:tr w:rsidR="00CC274A" w14:paraId="0E50931F" w14:textId="77777777">
        <w:trPr>
          <w:cantSplit/>
          <w:tblHeader/>
          <w:jc w:val="center"/>
        </w:trPr>
        <w:tc>
          <w:tcPr>
            <w:tcW w:w="201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2B02BC" w14:textId="77777777" w:rsidR="00CC274A" w:rsidRDefault="00000000">
            <w:pPr>
              <w:spacing w:after="20" w:line="264" w:lineRule="auto"/>
            </w:pPr>
            <w:r>
              <w:rPr>
                <w:b/>
                <w:sz w:val="20"/>
              </w:rPr>
              <w:t>標示</w:t>
            </w:r>
          </w:p>
        </w:tc>
        <w:tc>
          <w:tcPr>
            <w:tcW w:w="826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14997A" w14:textId="77777777" w:rsidR="00CC274A" w:rsidRDefault="00000000">
            <w:pPr>
              <w:spacing w:after="20" w:line="264" w:lineRule="auto"/>
            </w:pPr>
            <w:r>
              <w:rPr>
                <w:b/>
                <w:sz w:val="20"/>
              </w:rPr>
              <w:t>本文件的意思</w:t>
            </w:r>
          </w:p>
        </w:tc>
      </w:tr>
      <w:tr w:rsidR="00CC274A" w14:paraId="5EFA61FB"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8CFC6" w14:textId="77777777" w:rsidR="00CC274A" w:rsidRDefault="00000000">
            <w:pPr>
              <w:spacing w:after="20" w:line="264" w:lineRule="auto"/>
            </w:pPr>
            <w:r>
              <w:rPr>
                <w:sz w:val="20"/>
              </w:rPr>
              <w:t>A 史料明引</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B7B728" w14:textId="77777777" w:rsidR="00CC274A" w:rsidRDefault="00000000">
            <w:pPr>
              <w:spacing w:after="20" w:line="264" w:lineRule="auto"/>
            </w:pPr>
            <w:r>
              <w:rPr>
                <w:sz w:val="20"/>
              </w:rPr>
              <w:t>原始文獻明確引用對應經文，用於政策論證；不表示主張一定正確或全部被採納。</w:t>
            </w:r>
          </w:p>
        </w:tc>
      </w:tr>
      <w:tr w:rsidR="00CC274A" w14:paraId="4D2DFFC7"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8DBC1D" w14:textId="77777777" w:rsidR="00CC274A" w:rsidRDefault="00000000">
            <w:pPr>
              <w:spacing w:after="20" w:line="264" w:lineRule="auto"/>
            </w:pPr>
            <w:r>
              <w:rPr>
                <w:sz w:val="20"/>
              </w:rPr>
              <w:t>B 卦義對照</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768DE2" w14:textId="77777777" w:rsidR="00CC274A" w:rsidRDefault="00000000">
            <w:pPr>
              <w:spacing w:after="20" w:line="264" w:lineRule="auto"/>
            </w:pPr>
            <w:r>
              <w:rPr>
                <w:sz w:val="20"/>
              </w:rPr>
              <w:t>歷史敘述有來源；與《周易》的連結由本文件編輯者提出，屬後設解讀。</w:t>
            </w:r>
          </w:p>
        </w:tc>
      </w:tr>
    </w:tbl>
    <w:p w14:paraId="78BA459D" w14:textId="77777777" w:rsidR="00CC274A" w:rsidRDefault="00000000">
      <w:r>
        <w:t>本書用途是閱讀經典與經濟史，並思考資源、信用、分配與制度。歷史案例不是交易訊號，也不是對股票、匯率或個人財富的預測。</w:t>
      </w:r>
    </w:p>
    <w:p w14:paraId="1D0D8D73" w14:textId="77777777" w:rsidR="00CC274A" w:rsidRDefault="00000000">
      <w:pPr>
        <w:pStyle w:val="1"/>
        <w:pageBreakBefore/>
      </w:pPr>
      <w:r>
        <w:lastRenderedPageBreak/>
        <w:t>一</w:t>
      </w:r>
      <w:r>
        <w:t xml:space="preserve"> </w:t>
      </w:r>
      <w:r>
        <w:t>內容範圍與文字來源</w:t>
      </w:r>
    </w:p>
    <w:p w14:paraId="2BF84088" w14:textId="77777777" w:rsidR="00CC274A" w:rsidRDefault="00000000">
      <w:r>
        <w:t>經文與既有翻譯取自《狹義周易原文與繁體中文翻譯_網站App工程規格版》。本次逐一核對原檔的450個單元與工作資料，內容一致。各案例選取相關卦辭或爻辭，不是把該卦全部經文重印。歷史文案已重新編寫，卦義對照為此次重寫；其餘經文與譯文沿用所附底稿。</w:t>
      </w:r>
    </w:p>
    <w:p w14:paraId="6DD06D62" w14:textId="77777777" w:rsidR="00CC274A" w:rsidRDefault="00000000">
      <w:r>
        <w:t>保留底本文字與句讀，例如「无」不一律改為「無」。第18卦底本寫「有子考，无咎」，司馬光奏疏引用的句讀可作「有子，考無咎」；兩處分別忠實呈現，不將句讀差異當成不同事件。</w:t>
      </w:r>
    </w:p>
    <w:p w14:paraId="7001297B" w14:textId="77777777" w:rsidR="00CC274A" w:rsidRDefault="00000000">
      <w:r>
        <w:t>既有翻譯中的吉、凶、利、貞是經典語彙；案例解讀不把它們換算成現代報酬率或政策成敗機率。本文也不把《易傳》的後來闡釋混作狹義《周易》原文。</w:t>
      </w:r>
    </w:p>
    <w:p w14:paraId="77A14EA3" w14:textId="77777777" w:rsidR="00CC274A" w:rsidRDefault="00000000">
      <w:r>
        <w:t>歷史範圍包含中國大陸、臺灣與香港的相關經濟活動。「近現代」以1840年為工作分界；清代票號主題的建立年代在此之前，列古代。此分界只供篩選，不是價值排序。</w:t>
      </w:r>
    </w:p>
    <w:p w14:paraId="0252C645" w14:textId="77777777" w:rsidR="00CC274A" w:rsidRDefault="00000000">
      <w:r>
        <w:t>古代故事有些是史家追記，現代行史有些由政策機構或公司自行編寫。本文保留其材料價值，也在限制欄提醒立場與證據範圍。沒有精確資料時，不增添收入、獲利或因果數字。</w:t>
      </w:r>
    </w:p>
    <w:p w14:paraId="3C8CECB4" w14:textId="77777777" w:rsidR="00CC274A" w:rsidRDefault="00000000">
      <w:r>
        <w:t>同一事件可對照不同卦義，例如金圓券分別用於形式與實質、制度負荷；並不重算成兩個不同歷史事件。共用event_id可支援前端顯示「同一事件的其他解讀」。</w:t>
      </w:r>
    </w:p>
    <w:p w14:paraId="0561929C" w14:textId="77777777" w:rsidR="00CC274A" w:rsidRDefault="00000000">
      <w:pPr>
        <w:pStyle w:val="1"/>
        <w:pageBreakBefore/>
      </w:pPr>
      <w:r>
        <w:lastRenderedPageBreak/>
        <w:t>二</w:t>
      </w:r>
      <w:r>
        <w:t xml:space="preserve"> </w:t>
      </w:r>
      <w:r>
        <w:t>六十四卦快速索引</w:t>
      </w:r>
    </w:p>
    <w:tbl>
      <w:tblPr>
        <w:tblW w:w="0" w:type="auto"/>
        <w:jc w:val="center"/>
        <w:tblLayout w:type="fixed"/>
        <w:tblLook w:val="04A0" w:firstRow="1" w:lastRow="0" w:firstColumn="1" w:lastColumn="0" w:noHBand="0" w:noVBand="1"/>
      </w:tblPr>
      <w:tblGrid>
        <w:gridCol w:w="1152"/>
        <w:gridCol w:w="8136"/>
        <w:gridCol w:w="994"/>
      </w:tblGrid>
      <w:tr w:rsidR="00CC274A" w14:paraId="714504B8"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420D4B"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04A694" w14:textId="77777777" w:rsidR="00CC274A" w:rsidRDefault="00000000">
            <w:pPr>
              <w:spacing w:after="20" w:line="264" w:lineRule="auto"/>
            </w:pPr>
            <w:r>
              <w:rPr>
                <w:b/>
                <w:sz w:val="20"/>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77354F" w14:textId="77777777" w:rsidR="00CC274A" w:rsidRDefault="00000000">
            <w:pPr>
              <w:spacing w:after="20" w:line="264" w:lineRule="auto"/>
            </w:pPr>
            <w:r>
              <w:rPr>
                <w:b/>
                <w:sz w:val="20"/>
              </w:rPr>
              <w:t>證據</w:t>
            </w:r>
          </w:p>
        </w:tc>
      </w:tr>
      <w:tr w:rsidR="00CC274A" w14:paraId="2E52A41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D2F98E" w14:textId="77777777" w:rsidR="00CC274A" w:rsidRDefault="00000000">
            <w:hyperlink w:anchor="case_01">
              <w:r>
                <w:rPr>
                  <w:color w:val="245478"/>
                </w:rPr>
                <w:t>01 乾</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BCC062" w14:textId="77777777" w:rsidR="00CC274A" w:rsidRDefault="00000000">
            <w:pPr>
              <w:spacing w:after="20" w:line="264" w:lineRule="auto"/>
            </w:pPr>
            <w:r>
              <w:rPr>
                <w:sz w:val="20"/>
              </w:rPr>
              <w:t>台積電成立：把創業方向做成生產能力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2D5CEB" w14:textId="77777777" w:rsidR="00CC274A" w:rsidRDefault="00000000">
            <w:pPr>
              <w:spacing w:after="20" w:line="264" w:lineRule="auto"/>
            </w:pPr>
            <w:r>
              <w:rPr>
                <w:sz w:val="20"/>
              </w:rPr>
              <w:t>B</w:t>
            </w:r>
          </w:p>
        </w:tc>
      </w:tr>
      <w:tr w:rsidR="00CC274A" w14:paraId="6A7A82B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6E2F52" w14:textId="77777777" w:rsidR="00CC274A" w:rsidRDefault="00000000">
            <w:hyperlink w:anchor="case_02">
              <w:r>
                <w:rPr>
                  <w:color w:val="245478"/>
                </w:rPr>
                <w:t>02 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1A2745" w14:textId="77777777" w:rsidR="00CC274A" w:rsidRDefault="00000000">
            <w:pPr>
              <w:spacing w:after="20" w:line="264" w:lineRule="auto"/>
            </w:pPr>
            <w:r>
              <w:rPr>
                <w:sz w:val="20"/>
              </w:rPr>
              <w:t>鄭國渠：先改善土地，才有持續產出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614AAB" w14:textId="77777777" w:rsidR="00CC274A" w:rsidRDefault="00000000">
            <w:pPr>
              <w:spacing w:after="20" w:line="264" w:lineRule="auto"/>
            </w:pPr>
            <w:r>
              <w:rPr>
                <w:sz w:val="20"/>
              </w:rPr>
              <w:t>B</w:t>
            </w:r>
          </w:p>
        </w:tc>
      </w:tr>
      <w:tr w:rsidR="00CC274A" w14:paraId="35D20E0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F4DB2D" w14:textId="77777777" w:rsidR="00CC274A" w:rsidRDefault="00000000">
            <w:hyperlink w:anchor="case_03">
              <w:r>
                <w:rPr>
                  <w:color w:val="245478"/>
                </w:rPr>
                <w:t>03 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89387E" w14:textId="77777777" w:rsidR="00CC274A" w:rsidRDefault="00000000">
            <w:pPr>
              <w:spacing w:after="20" w:line="264" w:lineRule="auto"/>
            </w:pPr>
            <w:r>
              <w:rPr>
                <w:sz w:val="20"/>
              </w:rPr>
              <w:t>日昇昌票號：先把匯兌組織建立起來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493062" w14:textId="77777777" w:rsidR="00CC274A" w:rsidRDefault="00000000">
            <w:pPr>
              <w:spacing w:after="20" w:line="264" w:lineRule="auto"/>
            </w:pPr>
            <w:r>
              <w:rPr>
                <w:sz w:val="20"/>
              </w:rPr>
              <w:t>B</w:t>
            </w:r>
          </w:p>
        </w:tc>
      </w:tr>
      <w:tr w:rsidR="00CC274A" w14:paraId="301D65D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71B24F" w14:textId="77777777" w:rsidR="00CC274A" w:rsidRDefault="00000000">
            <w:hyperlink w:anchor="case_04">
              <w:r>
                <w:rPr>
                  <w:color w:val="245478"/>
                </w:rPr>
                <w:t>04 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25345" w14:textId="77777777" w:rsidR="00CC274A" w:rsidRDefault="00000000">
            <w:pPr>
              <w:spacing w:after="20" w:line="264" w:lineRule="auto"/>
            </w:pPr>
            <w:r>
              <w:rPr>
                <w:sz w:val="20"/>
              </w:rPr>
              <w:t>RCA技術引進：先學會，再談自主生產</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D15E5A" w14:textId="77777777" w:rsidR="00CC274A" w:rsidRDefault="00000000">
            <w:pPr>
              <w:spacing w:after="20" w:line="264" w:lineRule="auto"/>
            </w:pPr>
            <w:r>
              <w:rPr>
                <w:sz w:val="20"/>
              </w:rPr>
              <w:t>B</w:t>
            </w:r>
          </w:p>
        </w:tc>
      </w:tr>
      <w:tr w:rsidR="00CC274A" w14:paraId="1AC8F08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D86CA0" w14:textId="77777777" w:rsidR="00CC274A" w:rsidRDefault="00000000">
            <w:hyperlink w:anchor="case_05">
              <w:r>
                <w:rPr>
                  <w:color w:val="245478"/>
                </w:rPr>
                <w:t>05 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CC2491" w14:textId="77777777" w:rsidR="00CC274A" w:rsidRDefault="00000000">
            <w:pPr>
              <w:spacing w:after="20" w:line="264" w:lineRule="auto"/>
            </w:pPr>
            <w:r>
              <w:rPr>
                <w:sz w:val="20"/>
              </w:rPr>
              <w:t>常平倉：在糧價波動前留下調節空間</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A3C4FC" w14:textId="77777777" w:rsidR="00CC274A" w:rsidRDefault="00000000">
            <w:pPr>
              <w:spacing w:after="20" w:line="264" w:lineRule="auto"/>
            </w:pPr>
            <w:r>
              <w:rPr>
                <w:sz w:val="20"/>
              </w:rPr>
              <w:t>B</w:t>
            </w:r>
          </w:p>
        </w:tc>
      </w:tr>
      <w:tr w:rsidR="00CC274A" w14:paraId="39105F4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C15EEA" w14:textId="77777777" w:rsidR="00CC274A" w:rsidRDefault="00000000">
            <w:hyperlink w:anchor="case_06">
              <w:r>
                <w:rPr>
                  <w:color w:val="245478"/>
                </w:rPr>
                <w:t>06 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62FCFD" w14:textId="77777777" w:rsidR="00CC274A" w:rsidRDefault="00000000">
            <w:pPr>
              <w:spacing w:after="20" w:line="264" w:lineRule="auto"/>
            </w:pPr>
            <w:r>
              <w:rPr>
                <w:sz w:val="20"/>
              </w:rPr>
              <w:t>鹽鐵會議：把財政爭議放到公共討論中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9068C7" w14:textId="77777777" w:rsidR="00CC274A" w:rsidRDefault="00000000">
            <w:pPr>
              <w:spacing w:after="20" w:line="264" w:lineRule="auto"/>
            </w:pPr>
            <w:r>
              <w:rPr>
                <w:sz w:val="20"/>
              </w:rPr>
              <w:t>B</w:t>
            </w:r>
          </w:p>
        </w:tc>
      </w:tr>
      <w:tr w:rsidR="00CC274A" w14:paraId="6812EBD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4F1FA" w14:textId="77777777" w:rsidR="00CC274A" w:rsidRDefault="00000000">
            <w:hyperlink w:anchor="case_07">
              <w:r>
                <w:rPr>
                  <w:color w:val="245478"/>
                </w:rPr>
                <w:t>07 師</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63D7F7" w14:textId="77777777" w:rsidR="00CC274A" w:rsidRDefault="00000000">
            <w:pPr>
              <w:spacing w:after="20" w:line="264" w:lineRule="auto"/>
            </w:pPr>
            <w:r>
              <w:rPr>
                <w:sz w:val="20"/>
              </w:rPr>
              <w:t>曹操屯田：把人力與糧食供應組織起來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60F7E6" w14:textId="77777777" w:rsidR="00CC274A" w:rsidRDefault="00000000">
            <w:pPr>
              <w:spacing w:after="20" w:line="264" w:lineRule="auto"/>
            </w:pPr>
            <w:r>
              <w:rPr>
                <w:sz w:val="20"/>
              </w:rPr>
              <w:t>B</w:t>
            </w:r>
          </w:p>
        </w:tc>
      </w:tr>
      <w:tr w:rsidR="00CC274A" w14:paraId="3C50F20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EFC87E" w14:textId="77777777" w:rsidR="00CC274A" w:rsidRDefault="00000000">
            <w:hyperlink w:anchor="case_08">
              <w:r>
                <w:rPr>
                  <w:color w:val="245478"/>
                </w:rPr>
                <w:t>08 比</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EB54A0" w14:textId="77777777" w:rsidR="00CC274A" w:rsidRDefault="00000000">
            <w:pPr>
              <w:spacing w:after="20" w:line="264" w:lineRule="auto"/>
            </w:pPr>
            <w:r>
              <w:rPr>
                <w:sz w:val="20"/>
              </w:rPr>
              <w:t>加入WTO：合作需要共同規則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1A6993" w14:textId="77777777" w:rsidR="00CC274A" w:rsidRDefault="00000000">
            <w:pPr>
              <w:spacing w:after="20" w:line="264" w:lineRule="auto"/>
            </w:pPr>
            <w:r>
              <w:rPr>
                <w:sz w:val="20"/>
              </w:rPr>
              <w:t>B</w:t>
            </w:r>
          </w:p>
        </w:tc>
      </w:tr>
      <w:tr w:rsidR="00CC274A" w14:paraId="311A33B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612D1E" w14:textId="77777777" w:rsidR="00CC274A" w:rsidRDefault="00000000">
            <w:hyperlink w:anchor="case_09">
              <w:r>
                <w:rPr>
                  <w:color w:val="245478"/>
                </w:rPr>
                <w:t>09 小畜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0C8B14" w14:textId="77777777" w:rsidR="00CC274A" w:rsidRDefault="00000000">
            <w:pPr>
              <w:spacing w:after="20" w:line="264" w:lineRule="auto"/>
            </w:pPr>
            <w:r>
              <w:rPr>
                <w:sz w:val="20"/>
              </w:rPr>
              <w:t>曹邴氏積財：日常節約如何形成資本</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403410" w14:textId="77777777" w:rsidR="00CC274A" w:rsidRDefault="00000000">
            <w:pPr>
              <w:spacing w:after="20" w:line="264" w:lineRule="auto"/>
            </w:pPr>
            <w:r>
              <w:rPr>
                <w:sz w:val="20"/>
              </w:rPr>
              <w:t>B</w:t>
            </w:r>
          </w:p>
        </w:tc>
      </w:tr>
      <w:tr w:rsidR="00CC274A" w14:paraId="35D7A40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3DB3AA" w14:textId="77777777" w:rsidR="00CC274A" w:rsidRDefault="00000000">
            <w:hyperlink w:anchor="case_10">
              <w:r>
                <w:rPr>
                  <w:color w:val="245478"/>
                </w:rPr>
                <w:t>10 履</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225A99" w14:textId="77777777" w:rsidR="00CC274A" w:rsidRDefault="00000000">
            <w:pPr>
              <w:spacing w:after="20" w:line="264" w:lineRule="auto"/>
            </w:pPr>
            <w:r>
              <w:rPr>
                <w:sz w:val="20"/>
              </w:rPr>
              <w:t>香港聯繫匯率：在壓力下建立明確規則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FA7141" w14:textId="77777777" w:rsidR="00CC274A" w:rsidRDefault="00000000">
            <w:pPr>
              <w:spacing w:after="20" w:line="264" w:lineRule="auto"/>
            </w:pPr>
            <w:r>
              <w:rPr>
                <w:sz w:val="20"/>
              </w:rPr>
              <w:t>B</w:t>
            </w:r>
          </w:p>
        </w:tc>
      </w:tr>
      <w:tr w:rsidR="00CC274A" w14:paraId="5947313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BB8897" w14:textId="77777777" w:rsidR="00CC274A" w:rsidRDefault="00000000">
            <w:hyperlink w:anchor="case_11">
              <w:r>
                <w:rPr>
                  <w:color w:val="245478"/>
                </w:rPr>
                <w:t>11 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73D49C" w14:textId="77777777" w:rsidR="00CC274A" w:rsidRDefault="00000000">
            <w:pPr>
              <w:spacing w:after="20" w:line="264" w:lineRule="auto"/>
            </w:pPr>
            <w:r>
              <w:rPr>
                <w:sz w:val="20"/>
              </w:rPr>
              <w:t>文景時期的恢復：讓生產與財政一起喘口氣</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B030A6" w14:textId="77777777" w:rsidR="00CC274A" w:rsidRDefault="00000000">
            <w:pPr>
              <w:spacing w:after="20" w:line="264" w:lineRule="auto"/>
            </w:pPr>
            <w:r>
              <w:rPr>
                <w:sz w:val="20"/>
              </w:rPr>
              <w:t>B</w:t>
            </w:r>
          </w:p>
        </w:tc>
      </w:tr>
      <w:tr w:rsidR="00CC274A" w14:paraId="6391AE9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36D2F6" w14:textId="77777777" w:rsidR="00CC274A" w:rsidRDefault="00000000">
            <w:hyperlink w:anchor="case_12">
              <w:r>
                <w:rPr>
                  <w:color w:val="245478"/>
                </w:rPr>
                <w:t>12 否</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47D6A6" w14:textId="77777777" w:rsidR="00CC274A" w:rsidRDefault="00000000">
            <w:pPr>
              <w:spacing w:after="20" w:line="264" w:lineRule="auto"/>
            </w:pPr>
            <w:r>
              <w:rPr>
                <w:sz w:val="20"/>
              </w:rPr>
              <w:t>白銀外流：國際變動如何卡住本地金融</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026962" w14:textId="77777777" w:rsidR="00CC274A" w:rsidRDefault="00000000">
            <w:pPr>
              <w:spacing w:after="20" w:line="264" w:lineRule="auto"/>
            </w:pPr>
            <w:r>
              <w:rPr>
                <w:sz w:val="20"/>
              </w:rPr>
              <w:t>B</w:t>
            </w:r>
          </w:p>
        </w:tc>
      </w:tr>
      <w:tr w:rsidR="00CC274A" w14:paraId="3354DEB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E3B676" w14:textId="77777777" w:rsidR="00CC274A" w:rsidRDefault="00000000">
            <w:hyperlink w:anchor="case_13">
              <w:r>
                <w:rPr>
                  <w:color w:val="245478"/>
                </w:rPr>
                <w:t>13 同人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BC461" w14:textId="77777777" w:rsidR="00CC274A" w:rsidRDefault="00000000">
            <w:pPr>
              <w:spacing w:after="20" w:line="264" w:lineRule="auto"/>
            </w:pPr>
            <w:r>
              <w:rPr>
                <w:sz w:val="20"/>
              </w:rPr>
              <w:t>新竹科學園區：讓不同專長在同一地區合作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98C37" w14:textId="77777777" w:rsidR="00CC274A" w:rsidRDefault="00000000">
            <w:pPr>
              <w:spacing w:after="20" w:line="264" w:lineRule="auto"/>
            </w:pPr>
            <w:r>
              <w:rPr>
                <w:sz w:val="20"/>
              </w:rPr>
              <w:t>B</w:t>
            </w:r>
          </w:p>
        </w:tc>
      </w:tr>
      <w:tr w:rsidR="00CC274A" w14:paraId="7CDB9D1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FF56E" w14:textId="77777777" w:rsidR="00CC274A" w:rsidRDefault="00000000">
            <w:hyperlink w:anchor="case_14">
              <w:r>
                <w:rPr>
                  <w:color w:val="245478"/>
                </w:rPr>
                <w:t>14 大有</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A76196" w14:textId="77777777" w:rsidR="00CC274A" w:rsidRDefault="00000000">
            <w:pPr>
              <w:spacing w:after="20" w:line="264" w:lineRule="auto"/>
            </w:pPr>
            <w:r>
              <w:rPr>
                <w:sz w:val="20"/>
              </w:rPr>
              <w:t>均輸平準：國家集中資源後如何運用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57B585" w14:textId="77777777" w:rsidR="00CC274A" w:rsidRDefault="00000000">
            <w:pPr>
              <w:spacing w:after="20" w:line="264" w:lineRule="auto"/>
            </w:pPr>
            <w:r>
              <w:rPr>
                <w:sz w:val="20"/>
              </w:rPr>
              <w:t>B</w:t>
            </w:r>
          </w:p>
        </w:tc>
      </w:tr>
      <w:tr w:rsidR="00CC274A" w14:paraId="3FDE288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632CE" w14:textId="77777777" w:rsidR="00CC274A" w:rsidRDefault="00000000">
            <w:hyperlink w:anchor="case_15">
              <w:r>
                <w:rPr>
                  <w:color w:val="245478"/>
                </w:rPr>
                <w:t>15 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77CC33" w14:textId="77777777" w:rsidR="00CC274A" w:rsidRDefault="00000000">
            <w:pPr>
              <w:spacing w:after="20" w:line="264" w:lineRule="auto"/>
            </w:pPr>
            <w:r>
              <w:rPr>
                <w:sz w:val="20"/>
              </w:rPr>
              <w:t>范仲淹義田：把財富轉成持續的照顧</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E17F52" w14:textId="77777777" w:rsidR="00CC274A" w:rsidRDefault="00000000">
            <w:pPr>
              <w:spacing w:after="20" w:line="264" w:lineRule="auto"/>
            </w:pPr>
            <w:r>
              <w:rPr>
                <w:sz w:val="20"/>
              </w:rPr>
              <w:t>B</w:t>
            </w:r>
          </w:p>
        </w:tc>
      </w:tr>
      <w:tr w:rsidR="00CC274A" w14:paraId="07448CC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C4D426" w14:textId="77777777" w:rsidR="00CC274A" w:rsidRDefault="00000000">
            <w:hyperlink w:anchor="case_16">
              <w:r>
                <w:rPr>
                  <w:color w:val="245478"/>
                </w:rPr>
                <w:t>16 豫</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0B963D" w14:textId="77777777" w:rsidR="00CC274A" w:rsidRDefault="00000000">
            <w:pPr>
              <w:spacing w:after="20" w:line="264" w:lineRule="auto"/>
            </w:pPr>
            <w:r>
              <w:rPr>
                <w:sz w:val="20"/>
              </w:rPr>
              <w:t>十大建設：把大型投資所需的力量動員起來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8F733B" w14:textId="77777777" w:rsidR="00CC274A" w:rsidRDefault="00000000">
            <w:pPr>
              <w:spacing w:after="20" w:line="264" w:lineRule="auto"/>
            </w:pPr>
            <w:r>
              <w:rPr>
                <w:sz w:val="20"/>
              </w:rPr>
              <w:t>B</w:t>
            </w:r>
          </w:p>
        </w:tc>
      </w:tr>
    </w:tbl>
    <w:p w14:paraId="6BDA83AA" w14:textId="77777777" w:rsidR="00CC274A" w:rsidRDefault="00000000">
      <w:pPr>
        <w:pStyle w:val="1"/>
        <w:pageBreakBefore/>
      </w:pPr>
      <w:r>
        <w:lastRenderedPageBreak/>
        <w:t>快速索引（</w:t>
      </w:r>
      <w:r>
        <w:t>17—32</w:t>
      </w:r>
      <w:r>
        <w:t>）</w:t>
      </w:r>
    </w:p>
    <w:tbl>
      <w:tblPr>
        <w:tblW w:w="0" w:type="auto"/>
        <w:jc w:val="center"/>
        <w:tblLayout w:type="fixed"/>
        <w:tblLook w:val="04A0" w:firstRow="1" w:lastRow="0" w:firstColumn="1" w:lastColumn="0" w:noHBand="0" w:noVBand="1"/>
      </w:tblPr>
      <w:tblGrid>
        <w:gridCol w:w="1152"/>
        <w:gridCol w:w="8136"/>
        <w:gridCol w:w="994"/>
      </w:tblGrid>
      <w:tr w:rsidR="00CC274A" w14:paraId="5160BC10"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F9FFE1"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DA1C99" w14:textId="77777777" w:rsidR="00CC274A" w:rsidRDefault="00000000">
            <w:pPr>
              <w:spacing w:after="20" w:line="264" w:lineRule="auto"/>
            </w:pPr>
            <w:r>
              <w:rPr>
                <w:b/>
                <w:sz w:val="20"/>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880CD2" w14:textId="77777777" w:rsidR="00CC274A" w:rsidRDefault="00000000">
            <w:pPr>
              <w:spacing w:after="20" w:line="264" w:lineRule="auto"/>
            </w:pPr>
            <w:r>
              <w:rPr>
                <w:b/>
                <w:sz w:val="20"/>
              </w:rPr>
              <w:t>證據</w:t>
            </w:r>
          </w:p>
        </w:tc>
      </w:tr>
      <w:tr w:rsidR="00CC274A" w14:paraId="371A897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1BA1AF" w14:textId="77777777" w:rsidR="00CC274A" w:rsidRDefault="00000000">
            <w:hyperlink w:anchor="case_17">
              <w:r>
                <w:rPr>
                  <w:color w:val="245478"/>
                </w:rPr>
                <w:t>17 隨</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167151" w14:textId="77777777" w:rsidR="00CC274A" w:rsidRDefault="00000000">
            <w:pPr>
              <w:spacing w:after="20" w:line="264" w:lineRule="auto"/>
            </w:pPr>
            <w:r>
              <w:rPr>
                <w:sz w:val="20"/>
              </w:rPr>
              <w:t>白圭經商：跟著供需變化調整存貨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0619D9" w14:textId="77777777" w:rsidR="00CC274A" w:rsidRDefault="00000000">
            <w:pPr>
              <w:spacing w:after="20" w:line="264" w:lineRule="auto"/>
            </w:pPr>
            <w:r>
              <w:rPr>
                <w:sz w:val="20"/>
              </w:rPr>
              <w:t>B</w:t>
            </w:r>
          </w:p>
        </w:tc>
      </w:tr>
      <w:tr w:rsidR="00CC274A" w14:paraId="35CBC28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18D987" w14:textId="77777777" w:rsidR="00CC274A" w:rsidRDefault="00000000">
            <w:hyperlink w:anchor="case_18">
              <w:r>
                <w:rPr>
                  <w:color w:val="245478"/>
                </w:rPr>
                <w:t>18 蠱</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5DB91B" w14:textId="77777777" w:rsidR="00CC274A" w:rsidRDefault="00000000">
            <w:pPr>
              <w:spacing w:after="20" w:line="264" w:lineRule="auto"/>
            </w:pPr>
            <w:r>
              <w:rPr>
                <w:sz w:val="20"/>
              </w:rPr>
              <w:t>司馬光引蠱卦：前朝財經政策也可以檢討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9308F7" w14:textId="77777777" w:rsidR="00CC274A" w:rsidRDefault="00000000">
            <w:pPr>
              <w:spacing w:after="20" w:line="264" w:lineRule="auto"/>
            </w:pPr>
            <w:r>
              <w:rPr>
                <w:sz w:val="20"/>
              </w:rPr>
              <w:t>A</w:t>
            </w:r>
          </w:p>
        </w:tc>
      </w:tr>
      <w:tr w:rsidR="00CC274A" w14:paraId="23ABDAC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16903" w14:textId="77777777" w:rsidR="00CC274A" w:rsidRDefault="00000000">
            <w:hyperlink w:anchor="case_19">
              <w:r>
                <w:rPr>
                  <w:color w:val="245478"/>
                </w:rPr>
                <w:t>19 臨</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5680FE" w14:textId="77777777" w:rsidR="00CC274A" w:rsidRDefault="00000000">
            <w:pPr>
              <w:spacing w:after="20" w:line="264" w:lineRule="auto"/>
            </w:pPr>
            <w:r>
              <w:rPr>
                <w:sz w:val="20"/>
              </w:rPr>
              <w:t>漢文帝免田租：財政政策直接面對農民</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9F4F24" w14:textId="77777777" w:rsidR="00CC274A" w:rsidRDefault="00000000">
            <w:pPr>
              <w:spacing w:after="20" w:line="264" w:lineRule="auto"/>
            </w:pPr>
            <w:r>
              <w:rPr>
                <w:sz w:val="20"/>
              </w:rPr>
              <w:t>B</w:t>
            </w:r>
          </w:p>
        </w:tc>
      </w:tr>
      <w:tr w:rsidR="00CC274A" w14:paraId="28C6678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45E02" w14:textId="77777777" w:rsidR="00CC274A" w:rsidRDefault="00000000">
            <w:hyperlink w:anchor="case_20">
              <w:r>
                <w:rPr>
                  <w:color w:val="245478"/>
                </w:rPr>
                <w:t>20 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C72D2C" w14:textId="77777777" w:rsidR="00CC274A" w:rsidRDefault="00000000">
            <w:pPr>
              <w:spacing w:after="20" w:line="264" w:lineRule="auto"/>
            </w:pPr>
            <w:r>
              <w:rPr>
                <w:sz w:val="20"/>
              </w:rPr>
              <w:t>計然之策：先看清貨物與時令的關係</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1CBE89" w14:textId="77777777" w:rsidR="00CC274A" w:rsidRDefault="00000000">
            <w:pPr>
              <w:spacing w:after="20" w:line="264" w:lineRule="auto"/>
            </w:pPr>
            <w:r>
              <w:rPr>
                <w:sz w:val="20"/>
              </w:rPr>
              <w:t>B</w:t>
            </w:r>
          </w:p>
        </w:tc>
      </w:tr>
      <w:tr w:rsidR="00CC274A" w14:paraId="18DDD1B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EBD79" w14:textId="77777777" w:rsidR="00CC274A" w:rsidRDefault="00000000">
            <w:hyperlink w:anchor="case_21">
              <w:r>
                <w:rPr>
                  <w:color w:val="245478"/>
                </w:rPr>
                <w:t>21 噬嗑</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7A878" w14:textId="77777777" w:rsidR="00CC274A" w:rsidRDefault="00000000">
            <w:pPr>
              <w:spacing w:after="20" w:line="264" w:lineRule="auto"/>
            </w:pPr>
            <w:r>
              <w:rPr>
                <w:sz w:val="20"/>
              </w:rPr>
              <w:t>漢武帝告緡：執法也會改變經濟誘因</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6D171" w14:textId="77777777" w:rsidR="00CC274A" w:rsidRDefault="00000000">
            <w:pPr>
              <w:spacing w:after="20" w:line="264" w:lineRule="auto"/>
            </w:pPr>
            <w:r>
              <w:rPr>
                <w:sz w:val="20"/>
              </w:rPr>
              <w:t>B</w:t>
            </w:r>
          </w:p>
        </w:tc>
      </w:tr>
      <w:tr w:rsidR="00CC274A" w14:paraId="4B1CA7B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22D86" w14:textId="77777777" w:rsidR="00CC274A" w:rsidRDefault="00000000">
            <w:hyperlink w:anchor="case_22">
              <w:r>
                <w:rPr>
                  <w:color w:val="245478"/>
                </w:rPr>
                <w:t>22 賁</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92654" w14:textId="77777777" w:rsidR="00CC274A" w:rsidRDefault="00000000">
            <w:pPr>
              <w:spacing w:after="20" w:line="264" w:lineRule="auto"/>
            </w:pPr>
            <w:r>
              <w:rPr>
                <w:sz w:val="20"/>
              </w:rPr>
              <w:t>金圓券：更換外觀不能代替穩定基礎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202447" w14:textId="77777777" w:rsidR="00CC274A" w:rsidRDefault="00000000">
            <w:pPr>
              <w:spacing w:after="20" w:line="264" w:lineRule="auto"/>
            </w:pPr>
            <w:r>
              <w:rPr>
                <w:sz w:val="20"/>
              </w:rPr>
              <w:t>B</w:t>
            </w:r>
          </w:p>
        </w:tc>
      </w:tr>
      <w:tr w:rsidR="00CC274A" w14:paraId="5070303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5BBF86" w14:textId="77777777" w:rsidR="00CC274A" w:rsidRDefault="00000000">
            <w:hyperlink w:anchor="case_23">
              <w:r>
                <w:rPr>
                  <w:color w:val="245478"/>
                </w:rPr>
                <w:t>23 剝</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CF448E" w14:textId="77777777" w:rsidR="00CC274A" w:rsidRDefault="00000000">
            <w:pPr>
              <w:spacing w:after="20" w:line="264" w:lineRule="auto"/>
            </w:pPr>
            <w:r>
              <w:rPr>
                <w:sz w:val="20"/>
              </w:rPr>
              <w:t>王莽改幣：規則反覆會侵蝕交易基礎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85E35C" w14:textId="77777777" w:rsidR="00CC274A" w:rsidRDefault="00000000">
            <w:pPr>
              <w:spacing w:after="20" w:line="264" w:lineRule="auto"/>
            </w:pPr>
            <w:r>
              <w:rPr>
                <w:sz w:val="20"/>
              </w:rPr>
              <w:t>B</w:t>
            </w:r>
          </w:p>
        </w:tc>
      </w:tr>
      <w:tr w:rsidR="00CC274A" w14:paraId="2E66F34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6881E" w14:textId="77777777" w:rsidR="00CC274A" w:rsidRDefault="00000000">
            <w:hyperlink w:anchor="case_24">
              <w:r>
                <w:rPr>
                  <w:color w:val="245478"/>
                </w:rPr>
                <w:t>24 復</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D0D471" w14:textId="77777777" w:rsidR="00CC274A" w:rsidRDefault="00000000">
            <w:pPr>
              <w:spacing w:after="20" w:line="264" w:lineRule="auto"/>
            </w:pPr>
            <w:r>
              <w:rPr>
                <w:sz w:val="20"/>
              </w:rPr>
              <w:t>小崗村包干：重新連結勞動與家庭生計</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72E279" w14:textId="77777777" w:rsidR="00CC274A" w:rsidRDefault="00000000">
            <w:pPr>
              <w:spacing w:after="20" w:line="264" w:lineRule="auto"/>
            </w:pPr>
            <w:r>
              <w:rPr>
                <w:sz w:val="20"/>
              </w:rPr>
              <w:t>B</w:t>
            </w:r>
          </w:p>
        </w:tc>
      </w:tr>
      <w:tr w:rsidR="00CC274A" w14:paraId="4C1E592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8EE067" w14:textId="77777777" w:rsidR="00CC274A" w:rsidRDefault="00000000">
            <w:hyperlink w:anchor="case_25">
              <w:r>
                <w:rPr>
                  <w:color w:val="245478"/>
                </w:rPr>
                <w:t>25 无妄</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439674" w14:textId="77777777" w:rsidR="00CC274A" w:rsidRDefault="00000000">
            <w:pPr>
              <w:spacing w:after="20" w:line="264" w:lineRule="auto"/>
            </w:pPr>
            <w:r>
              <w:rPr>
                <w:sz w:val="20"/>
              </w:rPr>
              <w:t>石油危機下的臺灣：外來衝擊並非個人犯錯</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EF9B1C" w14:textId="77777777" w:rsidR="00CC274A" w:rsidRDefault="00000000">
            <w:pPr>
              <w:spacing w:after="20" w:line="264" w:lineRule="auto"/>
            </w:pPr>
            <w:r>
              <w:rPr>
                <w:sz w:val="20"/>
              </w:rPr>
              <w:t>B</w:t>
            </w:r>
          </w:p>
        </w:tc>
      </w:tr>
      <w:tr w:rsidR="00CC274A" w14:paraId="7FE5C8E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4E76FF" w14:textId="77777777" w:rsidR="00CC274A" w:rsidRDefault="00000000">
            <w:hyperlink w:anchor="case_26">
              <w:r>
                <w:rPr>
                  <w:color w:val="245478"/>
                </w:rPr>
                <w:t>26 大畜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37E1F7" w14:textId="77777777" w:rsidR="00CC274A" w:rsidRDefault="00000000">
            <w:pPr>
              <w:spacing w:after="20" w:line="264" w:lineRule="auto"/>
            </w:pPr>
            <w:r>
              <w:rPr>
                <w:sz w:val="20"/>
              </w:rPr>
              <w:t>積體電路示範工廠：把學來的能力存下來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E48597" w14:textId="77777777" w:rsidR="00CC274A" w:rsidRDefault="00000000">
            <w:pPr>
              <w:spacing w:after="20" w:line="264" w:lineRule="auto"/>
            </w:pPr>
            <w:r>
              <w:rPr>
                <w:sz w:val="20"/>
              </w:rPr>
              <w:t>B</w:t>
            </w:r>
          </w:p>
        </w:tc>
      </w:tr>
      <w:tr w:rsidR="00CC274A" w14:paraId="782B824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59E21F" w14:textId="77777777" w:rsidR="00CC274A" w:rsidRDefault="00000000">
            <w:hyperlink w:anchor="case_27">
              <w:r>
                <w:rPr>
                  <w:color w:val="245478"/>
                </w:rPr>
                <w:t>27 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4497C0" w14:textId="77777777" w:rsidR="00CC274A" w:rsidRDefault="00000000">
            <w:pPr>
              <w:spacing w:after="20" w:line="264" w:lineRule="auto"/>
            </w:pPr>
            <w:r>
              <w:rPr>
                <w:sz w:val="20"/>
              </w:rPr>
              <w:t>義田供養：先問生活需要如何持續被滿足</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E8E73" w14:textId="77777777" w:rsidR="00CC274A" w:rsidRDefault="00000000">
            <w:pPr>
              <w:spacing w:after="20" w:line="264" w:lineRule="auto"/>
            </w:pPr>
            <w:r>
              <w:rPr>
                <w:sz w:val="20"/>
              </w:rPr>
              <w:t>B</w:t>
            </w:r>
          </w:p>
        </w:tc>
      </w:tr>
      <w:tr w:rsidR="00CC274A" w14:paraId="72846CC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30E575" w14:textId="77777777" w:rsidR="00CC274A" w:rsidRDefault="00000000">
            <w:hyperlink w:anchor="case_28">
              <w:r>
                <w:rPr>
                  <w:color w:val="245478"/>
                </w:rPr>
                <w:t>28 大過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DF9E6F" w14:textId="77777777" w:rsidR="00CC274A" w:rsidRDefault="00000000">
            <w:pPr>
              <w:spacing w:after="20" w:line="264" w:lineRule="auto"/>
            </w:pPr>
            <w:r>
              <w:rPr>
                <w:sz w:val="20"/>
              </w:rPr>
              <w:t>金圓券失敗：當貨幣承受超過制度能負擔的壓力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CDD581" w14:textId="77777777" w:rsidR="00CC274A" w:rsidRDefault="00000000">
            <w:pPr>
              <w:spacing w:after="20" w:line="264" w:lineRule="auto"/>
            </w:pPr>
            <w:r>
              <w:rPr>
                <w:sz w:val="20"/>
              </w:rPr>
              <w:t>B</w:t>
            </w:r>
          </w:p>
        </w:tc>
      </w:tr>
      <w:tr w:rsidR="00CC274A" w14:paraId="141702B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4E3A54" w14:textId="77777777" w:rsidR="00CC274A" w:rsidRDefault="00000000">
            <w:hyperlink w:anchor="case_29">
              <w:r>
                <w:rPr>
                  <w:color w:val="245478"/>
                </w:rPr>
                <w:t>29 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208428" w14:textId="77777777" w:rsidR="00CC274A" w:rsidRDefault="00000000">
            <w:pPr>
              <w:spacing w:after="20" w:line="264" w:lineRule="auto"/>
            </w:pPr>
            <w:r>
              <w:rPr>
                <w:sz w:val="20"/>
              </w:rPr>
              <w:t>香港1998年入市：危機處置中的艱難選擇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7AABA1" w14:textId="77777777" w:rsidR="00CC274A" w:rsidRDefault="00000000">
            <w:pPr>
              <w:spacing w:after="20" w:line="264" w:lineRule="auto"/>
            </w:pPr>
            <w:r>
              <w:rPr>
                <w:sz w:val="20"/>
              </w:rPr>
              <w:t>B</w:t>
            </w:r>
          </w:p>
        </w:tc>
      </w:tr>
      <w:tr w:rsidR="00CC274A" w14:paraId="3522B6D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CF643E" w14:textId="77777777" w:rsidR="00CC274A" w:rsidRDefault="00000000">
            <w:hyperlink w:anchor="case_30">
              <w:r>
                <w:rPr>
                  <w:color w:val="245478"/>
                </w:rPr>
                <w:t>30 離</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4588D9" w14:textId="77777777" w:rsidR="00CC274A" w:rsidRDefault="00000000">
            <w:pPr>
              <w:spacing w:after="20" w:line="264" w:lineRule="auto"/>
            </w:pPr>
            <w:r>
              <w:rPr>
                <w:sz w:val="20"/>
              </w:rPr>
              <w:t>能源建設：生產活動需要可靠的支撐</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9FBD02" w14:textId="77777777" w:rsidR="00CC274A" w:rsidRDefault="00000000">
            <w:pPr>
              <w:spacing w:after="20" w:line="264" w:lineRule="auto"/>
            </w:pPr>
            <w:r>
              <w:rPr>
                <w:sz w:val="20"/>
              </w:rPr>
              <w:t>B</w:t>
            </w:r>
          </w:p>
        </w:tc>
      </w:tr>
      <w:tr w:rsidR="00CC274A" w14:paraId="4A8D7B4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CD2A07" w14:textId="77777777" w:rsidR="00CC274A" w:rsidRDefault="00000000">
            <w:hyperlink w:anchor="case_31">
              <w:r>
                <w:rPr>
                  <w:color w:val="245478"/>
                </w:rPr>
                <w:t>31 咸</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D212CD" w14:textId="77777777" w:rsidR="00CC274A" w:rsidRDefault="00000000">
            <w:pPr>
              <w:spacing w:after="20" w:line="264" w:lineRule="auto"/>
            </w:pPr>
            <w:r>
              <w:rPr>
                <w:sz w:val="20"/>
              </w:rPr>
              <w:t>WTO談判：合作條件要能被彼此回應</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282E85" w14:textId="77777777" w:rsidR="00CC274A" w:rsidRDefault="00000000">
            <w:pPr>
              <w:spacing w:after="20" w:line="264" w:lineRule="auto"/>
            </w:pPr>
            <w:r>
              <w:rPr>
                <w:sz w:val="20"/>
              </w:rPr>
              <w:t>B</w:t>
            </w:r>
          </w:p>
        </w:tc>
      </w:tr>
      <w:tr w:rsidR="00CC274A" w14:paraId="08BA6D5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C05B1E" w14:textId="77777777" w:rsidR="00CC274A" w:rsidRDefault="00000000">
            <w:hyperlink w:anchor="case_32">
              <w:r>
                <w:rPr>
                  <w:color w:val="245478"/>
                </w:rPr>
                <w:t>32 恆</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46A6F" w14:textId="77777777" w:rsidR="00CC274A" w:rsidRDefault="00000000">
            <w:pPr>
              <w:spacing w:after="20" w:line="264" w:lineRule="auto"/>
            </w:pPr>
            <w:r>
              <w:rPr>
                <w:sz w:val="20"/>
              </w:rPr>
              <w:t>任氏家業：讓收支規則延續下去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240AAD" w14:textId="77777777" w:rsidR="00CC274A" w:rsidRDefault="00000000">
            <w:pPr>
              <w:spacing w:after="20" w:line="264" w:lineRule="auto"/>
            </w:pPr>
            <w:r>
              <w:rPr>
                <w:sz w:val="20"/>
              </w:rPr>
              <w:t>B</w:t>
            </w:r>
          </w:p>
        </w:tc>
      </w:tr>
    </w:tbl>
    <w:p w14:paraId="73013197" w14:textId="77777777" w:rsidR="00CC274A" w:rsidRDefault="00000000">
      <w:pPr>
        <w:pStyle w:val="1"/>
        <w:pageBreakBefore/>
      </w:pPr>
      <w:r>
        <w:lastRenderedPageBreak/>
        <w:t>快速索引（</w:t>
      </w:r>
      <w:r>
        <w:t>33—48</w:t>
      </w:r>
      <w:r>
        <w:t>）</w:t>
      </w:r>
    </w:p>
    <w:tbl>
      <w:tblPr>
        <w:tblW w:w="0" w:type="auto"/>
        <w:jc w:val="center"/>
        <w:tblLayout w:type="fixed"/>
        <w:tblLook w:val="04A0" w:firstRow="1" w:lastRow="0" w:firstColumn="1" w:lastColumn="0" w:noHBand="0" w:noVBand="1"/>
      </w:tblPr>
      <w:tblGrid>
        <w:gridCol w:w="1152"/>
        <w:gridCol w:w="8136"/>
        <w:gridCol w:w="994"/>
      </w:tblGrid>
      <w:tr w:rsidR="00CC274A" w14:paraId="257ABE2F"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D85449"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2633AE" w14:textId="77777777" w:rsidR="00CC274A" w:rsidRDefault="00000000">
            <w:pPr>
              <w:spacing w:after="20" w:line="264" w:lineRule="auto"/>
            </w:pPr>
            <w:r>
              <w:rPr>
                <w:b/>
                <w:sz w:val="20"/>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999F22" w14:textId="77777777" w:rsidR="00CC274A" w:rsidRDefault="00000000">
            <w:pPr>
              <w:spacing w:after="20" w:line="264" w:lineRule="auto"/>
            </w:pPr>
            <w:r>
              <w:rPr>
                <w:b/>
                <w:sz w:val="20"/>
              </w:rPr>
              <w:t>證據</w:t>
            </w:r>
          </w:p>
        </w:tc>
      </w:tr>
      <w:tr w:rsidR="00CC274A" w14:paraId="0A70C6D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DEDAF3" w14:textId="77777777" w:rsidR="00CC274A" w:rsidRDefault="00000000">
            <w:hyperlink w:anchor="case_33">
              <w:r>
                <w:rPr>
                  <w:color w:val="245478"/>
                </w:rPr>
                <w:t>33 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82A03A" w14:textId="77777777" w:rsidR="00CC274A" w:rsidRDefault="00000000">
            <w:pPr>
              <w:spacing w:after="20" w:line="264" w:lineRule="auto"/>
            </w:pPr>
            <w:r>
              <w:rPr>
                <w:sz w:val="20"/>
              </w:rPr>
              <w:t>范蠡離越經商：知道何時轉換角色</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49A5F7" w14:textId="77777777" w:rsidR="00CC274A" w:rsidRDefault="00000000">
            <w:pPr>
              <w:spacing w:after="20" w:line="264" w:lineRule="auto"/>
            </w:pPr>
            <w:r>
              <w:rPr>
                <w:sz w:val="20"/>
              </w:rPr>
              <w:t>B</w:t>
            </w:r>
          </w:p>
        </w:tc>
      </w:tr>
      <w:tr w:rsidR="00CC274A" w14:paraId="2A130AF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897609" w14:textId="77777777" w:rsidR="00CC274A" w:rsidRDefault="00000000">
            <w:hyperlink w:anchor="case_34">
              <w:r>
                <w:rPr>
                  <w:color w:val="245478"/>
                </w:rPr>
                <w:t>34 大壯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81ECC4" w14:textId="77777777" w:rsidR="00CC274A" w:rsidRDefault="00000000">
            <w:pPr>
              <w:spacing w:after="20" w:line="264" w:lineRule="auto"/>
            </w:pPr>
            <w:r>
              <w:rPr>
                <w:sz w:val="20"/>
              </w:rPr>
              <w:t>漢武帝財政擴張：力量越大，越要問負擔</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50F90" w14:textId="77777777" w:rsidR="00CC274A" w:rsidRDefault="00000000">
            <w:pPr>
              <w:spacing w:after="20" w:line="264" w:lineRule="auto"/>
            </w:pPr>
            <w:r>
              <w:rPr>
                <w:sz w:val="20"/>
              </w:rPr>
              <w:t>B</w:t>
            </w:r>
          </w:p>
        </w:tc>
      </w:tr>
      <w:tr w:rsidR="00CC274A" w14:paraId="689690B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985EC0" w14:textId="77777777" w:rsidR="00CC274A" w:rsidRDefault="00000000">
            <w:hyperlink w:anchor="case_35">
              <w:r>
                <w:rPr>
                  <w:color w:val="245478"/>
                </w:rPr>
                <w:t>35 晉</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77CE5A" w14:textId="77777777" w:rsidR="00CC274A" w:rsidRDefault="00000000">
            <w:pPr>
              <w:spacing w:after="20" w:line="264" w:lineRule="auto"/>
            </w:pPr>
            <w:r>
              <w:rPr>
                <w:sz w:val="20"/>
              </w:rPr>
              <w:t>聯電成立：研發成果走向企業營運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345465" w14:textId="77777777" w:rsidR="00CC274A" w:rsidRDefault="00000000">
            <w:pPr>
              <w:spacing w:after="20" w:line="264" w:lineRule="auto"/>
            </w:pPr>
            <w:r>
              <w:rPr>
                <w:sz w:val="20"/>
              </w:rPr>
              <w:t>B</w:t>
            </w:r>
          </w:p>
        </w:tc>
      </w:tr>
      <w:tr w:rsidR="00CC274A" w14:paraId="40F1BD6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3A9737" w14:textId="77777777" w:rsidR="00CC274A" w:rsidRDefault="00000000">
            <w:hyperlink w:anchor="case_36">
              <w:r>
                <w:rPr>
                  <w:color w:val="245478"/>
                </w:rPr>
                <w:t>36 明夷</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C817E9" w14:textId="77777777" w:rsidR="00CC274A" w:rsidRDefault="00000000">
            <w:pPr>
              <w:spacing w:after="20" w:line="264" w:lineRule="auto"/>
            </w:pPr>
            <w:r>
              <w:rPr>
                <w:sz w:val="20"/>
              </w:rPr>
              <w:t>卓氏遷蜀：在不利處境中保存可用的本領</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4A1417" w14:textId="77777777" w:rsidR="00CC274A" w:rsidRDefault="00000000">
            <w:pPr>
              <w:spacing w:after="20" w:line="264" w:lineRule="auto"/>
            </w:pPr>
            <w:r>
              <w:rPr>
                <w:sz w:val="20"/>
              </w:rPr>
              <w:t>B</w:t>
            </w:r>
          </w:p>
        </w:tc>
      </w:tr>
      <w:tr w:rsidR="00CC274A" w14:paraId="4943118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FAF201" w14:textId="77777777" w:rsidR="00CC274A" w:rsidRDefault="00000000">
            <w:hyperlink w:anchor="case_37">
              <w:r>
                <w:rPr>
                  <w:color w:val="245478"/>
                </w:rPr>
                <w:t>37 家人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22D9F1" w14:textId="77777777" w:rsidR="00CC274A" w:rsidRDefault="00000000">
            <w:pPr>
              <w:spacing w:after="20" w:line="264" w:lineRule="auto"/>
            </w:pPr>
            <w:r>
              <w:rPr>
                <w:sz w:val="20"/>
              </w:rPr>
              <w:t>巴寡婦清：守住家業也需要經營能力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0FDAA1" w14:textId="77777777" w:rsidR="00CC274A" w:rsidRDefault="00000000">
            <w:pPr>
              <w:spacing w:after="20" w:line="264" w:lineRule="auto"/>
            </w:pPr>
            <w:r>
              <w:rPr>
                <w:sz w:val="20"/>
              </w:rPr>
              <w:t>B</w:t>
            </w:r>
          </w:p>
        </w:tc>
      </w:tr>
      <w:tr w:rsidR="00CC274A" w14:paraId="46941D5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03527D" w14:textId="77777777" w:rsidR="00CC274A" w:rsidRDefault="00000000">
            <w:hyperlink w:anchor="case_38">
              <w:r>
                <w:rPr>
                  <w:color w:val="245478"/>
                </w:rPr>
                <w:t>38 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8049F7" w14:textId="77777777" w:rsidR="00CC274A" w:rsidRDefault="00000000">
            <w:pPr>
              <w:spacing w:after="20" w:line="264" w:lineRule="auto"/>
            </w:pPr>
            <w:r>
              <w:rPr>
                <w:sz w:val="20"/>
              </w:rPr>
              <w:t>廢兩改元：先處理交易中不一致的尺度</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A290A7" w14:textId="77777777" w:rsidR="00CC274A" w:rsidRDefault="00000000">
            <w:pPr>
              <w:spacing w:after="20" w:line="264" w:lineRule="auto"/>
            </w:pPr>
            <w:r>
              <w:rPr>
                <w:sz w:val="20"/>
              </w:rPr>
              <w:t>B</w:t>
            </w:r>
          </w:p>
        </w:tc>
      </w:tr>
      <w:tr w:rsidR="00CC274A" w14:paraId="3F3CD85E"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35DE02" w14:textId="77777777" w:rsidR="00CC274A" w:rsidRDefault="00000000">
            <w:hyperlink w:anchor="case_39">
              <w:r>
                <w:rPr>
                  <w:color w:val="245478"/>
                </w:rPr>
                <w:t>39 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92B8F0" w14:textId="77777777" w:rsidR="00CC274A" w:rsidRDefault="00000000">
            <w:pPr>
              <w:spacing w:after="20" w:line="264" w:lineRule="auto"/>
            </w:pPr>
            <w:r>
              <w:rPr>
                <w:sz w:val="20"/>
              </w:rPr>
              <w:t>劉晏整頓漕運：遇到阻礙，先修通供應路線</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CD8A3B" w14:textId="77777777" w:rsidR="00CC274A" w:rsidRDefault="00000000">
            <w:pPr>
              <w:spacing w:after="20" w:line="264" w:lineRule="auto"/>
            </w:pPr>
            <w:r>
              <w:rPr>
                <w:sz w:val="20"/>
              </w:rPr>
              <w:t>B</w:t>
            </w:r>
          </w:p>
        </w:tc>
      </w:tr>
      <w:tr w:rsidR="00CC274A" w14:paraId="187729F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456D4F" w14:textId="77777777" w:rsidR="00CC274A" w:rsidRDefault="00000000">
            <w:hyperlink w:anchor="case_40">
              <w:r>
                <w:rPr>
                  <w:color w:val="245478"/>
                </w:rPr>
                <w:t>40 解</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7F3D67" w14:textId="77777777" w:rsidR="00CC274A" w:rsidRDefault="00000000">
            <w:pPr>
              <w:spacing w:after="20" w:line="264" w:lineRule="auto"/>
            </w:pPr>
            <w:r>
              <w:rPr>
                <w:sz w:val="20"/>
              </w:rPr>
              <w:t>金融重建基金：讓問題機構有退出的路</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6359C1" w14:textId="77777777" w:rsidR="00CC274A" w:rsidRDefault="00000000">
            <w:pPr>
              <w:spacing w:after="20" w:line="264" w:lineRule="auto"/>
            </w:pPr>
            <w:r>
              <w:rPr>
                <w:sz w:val="20"/>
              </w:rPr>
              <w:t>B</w:t>
            </w:r>
          </w:p>
        </w:tc>
      </w:tr>
      <w:tr w:rsidR="00CC274A" w14:paraId="6B91BDB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90BA73" w14:textId="77777777" w:rsidR="00CC274A" w:rsidRDefault="00000000">
            <w:hyperlink w:anchor="case_41">
              <w:r>
                <w:rPr>
                  <w:color w:val="245478"/>
                </w:rPr>
                <w:t>41 損</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D9497" w14:textId="77777777" w:rsidR="00CC274A" w:rsidRDefault="00000000">
            <w:pPr>
              <w:spacing w:after="20" w:line="264" w:lineRule="auto"/>
            </w:pPr>
            <w:r>
              <w:rPr>
                <w:sz w:val="20"/>
              </w:rPr>
              <w:t>三七五減租：調整分配，也要看承擔者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4A0AEC" w14:textId="77777777" w:rsidR="00CC274A" w:rsidRDefault="00000000">
            <w:pPr>
              <w:spacing w:after="20" w:line="264" w:lineRule="auto"/>
            </w:pPr>
            <w:r>
              <w:rPr>
                <w:sz w:val="20"/>
              </w:rPr>
              <w:t>B</w:t>
            </w:r>
          </w:p>
        </w:tc>
      </w:tr>
      <w:tr w:rsidR="00CC274A" w14:paraId="347D6B8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769AF" w14:textId="77777777" w:rsidR="00CC274A" w:rsidRDefault="00000000">
            <w:hyperlink w:anchor="case_42">
              <w:r>
                <w:rPr>
                  <w:color w:val="245478"/>
                </w:rPr>
                <w:t>42 益</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0E4526" w14:textId="77777777" w:rsidR="00CC274A" w:rsidRDefault="00000000">
            <w:pPr>
              <w:spacing w:after="20" w:line="264" w:lineRule="auto"/>
            </w:pPr>
            <w:r>
              <w:rPr>
                <w:sz w:val="20"/>
              </w:rPr>
              <w:t>青苗法：幫助借款人，還是增加壓力？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7FB631" w14:textId="77777777" w:rsidR="00CC274A" w:rsidRDefault="00000000">
            <w:pPr>
              <w:spacing w:after="20" w:line="264" w:lineRule="auto"/>
            </w:pPr>
            <w:r>
              <w:rPr>
                <w:sz w:val="20"/>
              </w:rPr>
              <w:t>B</w:t>
            </w:r>
          </w:p>
        </w:tc>
      </w:tr>
      <w:tr w:rsidR="00CC274A" w14:paraId="3132952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926837" w14:textId="77777777" w:rsidR="00CC274A" w:rsidRDefault="00000000">
            <w:hyperlink w:anchor="case_43">
              <w:r>
                <w:rPr>
                  <w:color w:val="245478"/>
                </w:rPr>
                <w:t>43 夬</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B4E7D6" w14:textId="77777777" w:rsidR="00CC274A" w:rsidRDefault="00000000">
            <w:pPr>
              <w:spacing w:after="20" w:line="264" w:lineRule="auto"/>
            </w:pPr>
            <w:r>
              <w:rPr>
                <w:sz w:val="20"/>
              </w:rPr>
              <w:t>上海中行抵制停兌：以實際支付回應信心危機</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EDF1F" w14:textId="77777777" w:rsidR="00CC274A" w:rsidRDefault="00000000">
            <w:pPr>
              <w:spacing w:after="20" w:line="264" w:lineRule="auto"/>
            </w:pPr>
            <w:r>
              <w:rPr>
                <w:sz w:val="20"/>
              </w:rPr>
              <w:t>B</w:t>
            </w:r>
          </w:p>
        </w:tc>
      </w:tr>
      <w:tr w:rsidR="00CC274A" w14:paraId="70C18B8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901044" w14:textId="77777777" w:rsidR="00CC274A" w:rsidRDefault="00000000">
            <w:hyperlink w:anchor="case_44">
              <w:r>
                <w:rPr>
                  <w:color w:val="245478"/>
                </w:rPr>
                <w:t>44 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CCF584" w14:textId="77777777" w:rsidR="00CC274A" w:rsidRDefault="00000000">
            <w:pPr>
              <w:spacing w:after="20" w:line="264" w:lineRule="auto"/>
            </w:pPr>
            <w:r>
              <w:rPr>
                <w:sz w:val="20"/>
              </w:rPr>
              <w:t>烏氏倮的交易：遇到新機會，仍要看關係結構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3A9AF" w14:textId="77777777" w:rsidR="00CC274A" w:rsidRDefault="00000000">
            <w:pPr>
              <w:spacing w:after="20" w:line="264" w:lineRule="auto"/>
            </w:pPr>
            <w:r>
              <w:rPr>
                <w:sz w:val="20"/>
              </w:rPr>
              <w:t>B</w:t>
            </w:r>
          </w:p>
        </w:tc>
      </w:tr>
      <w:tr w:rsidR="00CC274A" w14:paraId="470FD4C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124B5A" w14:textId="77777777" w:rsidR="00CC274A" w:rsidRDefault="00000000">
            <w:hyperlink w:anchor="case_45">
              <w:r>
                <w:rPr>
                  <w:color w:val="245478"/>
                </w:rPr>
                <w:t>45 萃</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E19408" w14:textId="77777777" w:rsidR="00CC274A" w:rsidRDefault="00000000">
            <w:pPr>
              <w:spacing w:after="20" w:line="264" w:lineRule="auto"/>
            </w:pPr>
            <w:r>
              <w:rPr>
                <w:sz w:val="20"/>
              </w:rPr>
              <w:t>上海證券交易所開業：把交易聚集到制度中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F8FD08" w14:textId="77777777" w:rsidR="00CC274A" w:rsidRDefault="00000000">
            <w:pPr>
              <w:spacing w:after="20" w:line="264" w:lineRule="auto"/>
            </w:pPr>
            <w:r>
              <w:rPr>
                <w:sz w:val="20"/>
              </w:rPr>
              <w:t>B</w:t>
            </w:r>
          </w:p>
        </w:tc>
      </w:tr>
      <w:tr w:rsidR="00CC274A" w14:paraId="2B299E4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62AAF6" w14:textId="77777777" w:rsidR="00CC274A" w:rsidRDefault="00000000">
            <w:hyperlink w:anchor="case_46">
              <w:r>
                <w:rPr>
                  <w:color w:val="245478"/>
                </w:rPr>
                <w:t>46 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4582F2" w14:textId="77777777" w:rsidR="00CC274A" w:rsidRDefault="00000000">
            <w:pPr>
              <w:spacing w:after="20" w:line="264" w:lineRule="auto"/>
            </w:pPr>
            <w:r>
              <w:rPr>
                <w:sz w:val="20"/>
              </w:rPr>
              <w:t>竹科籌建：成長通常由多個步驟接起來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BD671E" w14:textId="77777777" w:rsidR="00CC274A" w:rsidRDefault="00000000">
            <w:pPr>
              <w:spacing w:after="20" w:line="264" w:lineRule="auto"/>
            </w:pPr>
            <w:r>
              <w:rPr>
                <w:sz w:val="20"/>
              </w:rPr>
              <w:t>B</w:t>
            </w:r>
          </w:p>
        </w:tc>
      </w:tr>
      <w:tr w:rsidR="00CC274A" w14:paraId="472C625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A9BBFE" w14:textId="77777777" w:rsidR="00CC274A" w:rsidRDefault="00000000">
            <w:hyperlink w:anchor="case_47">
              <w:r>
                <w:rPr>
                  <w:color w:val="245478"/>
                </w:rPr>
                <w:t>47 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9DF3EF" w14:textId="77777777" w:rsidR="00CC274A" w:rsidRDefault="00000000">
            <w:pPr>
              <w:spacing w:after="20" w:line="264" w:lineRule="auto"/>
            </w:pPr>
            <w:r>
              <w:rPr>
                <w:sz w:val="20"/>
              </w:rPr>
              <w:t>京鈔整理：失去信用後，修復可能很漫長</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A410FD" w14:textId="77777777" w:rsidR="00CC274A" w:rsidRDefault="00000000">
            <w:pPr>
              <w:spacing w:after="20" w:line="264" w:lineRule="auto"/>
            </w:pPr>
            <w:r>
              <w:rPr>
                <w:sz w:val="20"/>
              </w:rPr>
              <w:t>B</w:t>
            </w:r>
          </w:p>
        </w:tc>
      </w:tr>
      <w:tr w:rsidR="00CC274A" w14:paraId="7320C64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C6B3A7" w14:textId="77777777" w:rsidR="00CC274A" w:rsidRDefault="00000000">
            <w:hyperlink w:anchor="case_48">
              <w:r>
                <w:rPr>
                  <w:color w:val="245478"/>
                </w:rPr>
                <w:t>48 井</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E6B8AD" w14:textId="77777777" w:rsidR="00CC274A" w:rsidRDefault="00000000">
            <w:pPr>
              <w:spacing w:after="20" w:line="264" w:lineRule="auto"/>
            </w:pPr>
            <w:r>
              <w:rPr>
                <w:sz w:val="20"/>
              </w:rPr>
              <w:t>都江堰：公共設施的價值在於長期可用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47A8BA" w14:textId="77777777" w:rsidR="00CC274A" w:rsidRDefault="00000000">
            <w:pPr>
              <w:spacing w:after="20" w:line="264" w:lineRule="auto"/>
            </w:pPr>
            <w:r>
              <w:rPr>
                <w:sz w:val="20"/>
              </w:rPr>
              <w:t>B</w:t>
            </w:r>
          </w:p>
        </w:tc>
      </w:tr>
    </w:tbl>
    <w:p w14:paraId="4B638269" w14:textId="77777777" w:rsidR="00CC274A" w:rsidRDefault="00000000">
      <w:pPr>
        <w:pStyle w:val="1"/>
        <w:pageBreakBefore/>
      </w:pPr>
      <w:r>
        <w:lastRenderedPageBreak/>
        <w:t>快速索引（</w:t>
      </w:r>
      <w:r>
        <w:t>49—64</w:t>
      </w:r>
      <w:r>
        <w:t>）</w:t>
      </w:r>
    </w:p>
    <w:tbl>
      <w:tblPr>
        <w:tblW w:w="0" w:type="auto"/>
        <w:jc w:val="center"/>
        <w:tblLayout w:type="fixed"/>
        <w:tblLook w:val="04A0" w:firstRow="1" w:lastRow="0" w:firstColumn="1" w:lastColumn="0" w:noHBand="0" w:noVBand="1"/>
      </w:tblPr>
      <w:tblGrid>
        <w:gridCol w:w="1152"/>
        <w:gridCol w:w="8136"/>
        <w:gridCol w:w="994"/>
      </w:tblGrid>
      <w:tr w:rsidR="00CC274A" w14:paraId="04596C56"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8ED049" w14:textId="77777777" w:rsidR="00CC274A" w:rsidRDefault="00000000">
            <w:pPr>
              <w:spacing w:after="20" w:line="264" w:lineRule="auto"/>
            </w:pPr>
            <w:r>
              <w:rPr>
                <w:b/>
                <w:sz w:val="20"/>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D947B3" w14:textId="77777777" w:rsidR="00CC274A" w:rsidRDefault="00000000">
            <w:pPr>
              <w:spacing w:after="20" w:line="264" w:lineRule="auto"/>
            </w:pPr>
            <w:r>
              <w:rPr>
                <w:b/>
                <w:sz w:val="20"/>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A08D4C" w14:textId="77777777" w:rsidR="00CC274A" w:rsidRDefault="00000000">
            <w:pPr>
              <w:spacing w:after="20" w:line="264" w:lineRule="auto"/>
            </w:pPr>
            <w:r>
              <w:rPr>
                <w:b/>
                <w:sz w:val="20"/>
              </w:rPr>
              <w:t>證據</w:t>
            </w:r>
          </w:p>
        </w:tc>
      </w:tr>
      <w:tr w:rsidR="00CC274A" w14:paraId="7D1A748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9DDCE8" w14:textId="77777777" w:rsidR="00CC274A" w:rsidRDefault="00000000">
            <w:hyperlink w:anchor="case_49">
              <w:r>
                <w:rPr>
                  <w:color w:val="245478"/>
                </w:rPr>
                <w:t>49 革</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309CED" w14:textId="77777777" w:rsidR="00CC274A" w:rsidRDefault="00000000">
            <w:pPr>
              <w:spacing w:after="20" w:line="264" w:lineRule="auto"/>
            </w:pPr>
            <w:r>
              <w:rPr>
                <w:sz w:val="20"/>
              </w:rPr>
              <w:t>新臺幣改革：換幣要有其他措施一起接上</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0118A0" w14:textId="77777777" w:rsidR="00CC274A" w:rsidRDefault="00000000">
            <w:pPr>
              <w:spacing w:after="20" w:line="264" w:lineRule="auto"/>
            </w:pPr>
            <w:r>
              <w:rPr>
                <w:sz w:val="20"/>
              </w:rPr>
              <w:t>B</w:t>
            </w:r>
          </w:p>
        </w:tc>
      </w:tr>
      <w:tr w:rsidR="00CC274A" w14:paraId="6752EB9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49CE1" w14:textId="77777777" w:rsidR="00CC274A" w:rsidRDefault="00000000">
            <w:hyperlink w:anchor="case_50">
              <w:r>
                <w:rPr>
                  <w:color w:val="245478"/>
                </w:rPr>
                <w:t>50 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33551C" w14:textId="77777777" w:rsidR="00CC274A" w:rsidRDefault="00000000">
            <w:pPr>
              <w:spacing w:after="20" w:line="264" w:lineRule="auto"/>
            </w:pPr>
            <w:r>
              <w:rPr>
                <w:sz w:val="20"/>
              </w:rPr>
              <w:t>中央銀行在臺復業：重建承接政策的機構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4BFE7" w14:textId="77777777" w:rsidR="00CC274A" w:rsidRDefault="00000000">
            <w:pPr>
              <w:spacing w:after="20" w:line="264" w:lineRule="auto"/>
            </w:pPr>
            <w:r>
              <w:rPr>
                <w:sz w:val="20"/>
              </w:rPr>
              <w:t>B</w:t>
            </w:r>
          </w:p>
        </w:tc>
      </w:tr>
      <w:tr w:rsidR="00CC274A" w14:paraId="0D9FFED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25D90C" w14:textId="77777777" w:rsidR="00CC274A" w:rsidRDefault="00000000">
            <w:hyperlink w:anchor="case_51">
              <w:r>
                <w:rPr>
                  <w:color w:val="245478"/>
                </w:rPr>
                <w:t>51 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049A99" w14:textId="77777777" w:rsidR="00CC274A" w:rsidRDefault="00000000">
            <w:pPr>
              <w:spacing w:after="20" w:line="264" w:lineRule="auto"/>
            </w:pPr>
            <w:r>
              <w:rPr>
                <w:sz w:val="20"/>
              </w:rPr>
              <w:t>石油危機與投資調整：震動之後如何維持運作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B8F29" w14:textId="77777777" w:rsidR="00CC274A" w:rsidRDefault="00000000">
            <w:pPr>
              <w:spacing w:after="20" w:line="264" w:lineRule="auto"/>
            </w:pPr>
            <w:r>
              <w:rPr>
                <w:sz w:val="20"/>
              </w:rPr>
              <w:t>B</w:t>
            </w:r>
          </w:p>
        </w:tc>
      </w:tr>
      <w:tr w:rsidR="00CC274A" w14:paraId="579E86C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009456" w14:textId="77777777" w:rsidR="00CC274A" w:rsidRDefault="00000000">
            <w:hyperlink w:anchor="case_52">
              <w:r>
                <w:rPr>
                  <w:color w:val="245478"/>
                </w:rPr>
                <w:t>52 艮</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47885A" w14:textId="77777777" w:rsidR="00CC274A" w:rsidRDefault="00000000">
            <w:pPr>
              <w:spacing w:after="20" w:line="264" w:lineRule="auto"/>
            </w:pPr>
            <w:r>
              <w:rPr>
                <w:sz w:val="20"/>
              </w:rPr>
              <w:t>盈富基金：危機介入也要安排停止與退出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46A7C1" w14:textId="77777777" w:rsidR="00CC274A" w:rsidRDefault="00000000">
            <w:pPr>
              <w:spacing w:after="20" w:line="264" w:lineRule="auto"/>
            </w:pPr>
            <w:r>
              <w:rPr>
                <w:sz w:val="20"/>
              </w:rPr>
              <w:t>B</w:t>
            </w:r>
          </w:p>
        </w:tc>
      </w:tr>
      <w:tr w:rsidR="00CC274A" w14:paraId="6975825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A48CAD" w14:textId="77777777" w:rsidR="00CC274A" w:rsidRDefault="00000000">
            <w:hyperlink w:anchor="case_53">
              <w:r>
                <w:rPr>
                  <w:color w:val="245478"/>
                </w:rPr>
                <w:t>53 漸</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B5BEA2" w14:textId="77777777" w:rsidR="00CC274A" w:rsidRDefault="00000000">
            <w:pPr>
              <w:spacing w:after="20" w:line="264" w:lineRule="auto"/>
            </w:pPr>
            <w:r>
              <w:rPr>
                <w:sz w:val="20"/>
              </w:rPr>
              <w:t>第一期四年經建計畫：讓農工轉型分階段推進</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5F3B60" w14:textId="77777777" w:rsidR="00CC274A" w:rsidRDefault="00000000">
            <w:pPr>
              <w:spacing w:after="20" w:line="264" w:lineRule="auto"/>
            </w:pPr>
            <w:r>
              <w:rPr>
                <w:sz w:val="20"/>
              </w:rPr>
              <w:t>B</w:t>
            </w:r>
          </w:p>
        </w:tc>
      </w:tr>
      <w:tr w:rsidR="00CC274A" w14:paraId="410BBC6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16A48A" w14:textId="77777777" w:rsidR="00CC274A" w:rsidRDefault="00000000">
            <w:hyperlink w:anchor="case_54">
              <w:r>
                <w:rPr>
                  <w:color w:val="245478"/>
                </w:rPr>
                <w:t>54 歸妹</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B326E9" w14:textId="77777777" w:rsidR="00CC274A" w:rsidRDefault="00000000">
            <w:pPr>
              <w:spacing w:after="20" w:line="264" w:lineRule="auto"/>
            </w:pPr>
            <w:r>
              <w:rPr>
                <w:sz w:val="20"/>
              </w:rPr>
              <w:t>WTO入會承諾：建立關係前先看清責任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E89E3F" w14:textId="77777777" w:rsidR="00CC274A" w:rsidRDefault="00000000">
            <w:pPr>
              <w:spacing w:after="20" w:line="264" w:lineRule="auto"/>
            </w:pPr>
            <w:r>
              <w:rPr>
                <w:sz w:val="20"/>
              </w:rPr>
              <w:t>B</w:t>
            </w:r>
          </w:p>
        </w:tc>
      </w:tr>
      <w:tr w:rsidR="00CC274A" w14:paraId="5D4089F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480D10" w14:textId="77777777" w:rsidR="00CC274A" w:rsidRDefault="00000000">
            <w:hyperlink w:anchor="case_55">
              <w:r>
                <w:rPr>
                  <w:color w:val="245478"/>
                </w:rPr>
                <w:t>55 豐</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2A27DB" w14:textId="77777777" w:rsidR="00CC274A" w:rsidRDefault="00000000">
            <w:pPr>
              <w:spacing w:after="20" w:line="264" w:lineRule="auto"/>
            </w:pPr>
            <w:r>
              <w:rPr>
                <w:sz w:val="20"/>
              </w:rPr>
              <w:t>漢初國庫積累：繁榮時也要看到隱藏壓力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47DEF1" w14:textId="77777777" w:rsidR="00CC274A" w:rsidRDefault="00000000">
            <w:pPr>
              <w:spacing w:after="20" w:line="264" w:lineRule="auto"/>
            </w:pPr>
            <w:r>
              <w:rPr>
                <w:sz w:val="20"/>
              </w:rPr>
              <w:t>B</w:t>
            </w:r>
          </w:p>
        </w:tc>
      </w:tr>
      <w:tr w:rsidR="00CC274A" w14:paraId="4B2E24C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FA5880" w14:textId="77777777" w:rsidR="00CC274A" w:rsidRDefault="00000000">
            <w:hyperlink w:anchor="case_56">
              <w:r>
                <w:rPr>
                  <w:color w:val="245478"/>
                </w:rPr>
                <w:t>56 旅</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21D2B6" w14:textId="77777777" w:rsidR="00CC274A" w:rsidRDefault="00000000">
            <w:pPr>
              <w:spacing w:after="20" w:line="264" w:lineRule="auto"/>
            </w:pPr>
            <w:r>
              <w:rPr>
                <w:sz w:val="20"/>
              </w:rPr>
              <w:t>師史跨地經商：離開熟悉環境仍須有本領</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9D4A0A" w14:textId="77777777" w:rsidR="00CC274A" w:rsidRDefault="00000000">
            <w:pPr>
              <w:spacing w:after="20" w:line="264" w:lineRule="auto"/>
            </w:pPr>
            <w:r>
              <w:rPr>
                <w:sz w:val="20"/>
              </w:rPr>
              <w:t>B</w:t>
            </w:r>
          </w:p>
        </w:tc>
      </w:tr>
      <w:tr w:rsidR="00CC274A" w14:paraId="4641A2A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4569D1" w14:textId="77777777" w:rsidR="00CC274A" w:rsidRDefault="00000000">
            <w:hyperlink w:anchor="case_57">
              <w:r>
                <w:rPr>
                  <w:color w:val="245478"/>
                </w:rPr>
                <w:t>57 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F93F02" w14:textId="77777777" w:rsidR="00CC274A" w:rsidRDefault="00000000">
            <w:pPr>
              <w:spacing w:after="20" w:line="264" w:lineRule="auto"/>
            </w:pPr>
            <w:r>
              <w:rPr>
                <w:sz w:val="20"/>
              </w:rPr>
              <w:t>經濟特區設立：用明確區域試行新的安排</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F2FF87" w14:textId="77777777" w:rsidR="00CC274A" w:rsidRDefault="00000000">
            <w:pPr>
              <w:spacing w:after="20" w:line="264" w:lineRule="auto"/>
            </w:pPr>
            <w:r>
              <w:rPr>
                <w:sz w:val="20"/>
              </w:rPr>
              <w:t>B</w:t>
            </w:r>
          </w:p>
        </w:tc>
      </w:tr>
      <w:tr w:rsidR="00CC274A" w14:paraId="366946C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AAF5F" w14:textId="77777777" w:rsidR="00CC274A" w:rsidRDefault="00000000">
            <w:hyperlink w:anchor="case_58">
              <w:r>
                <w:rPr>
                  <w:color w:val="245478"/>
                </w:rPr>
                <w:t>58 兌</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F6B843" w14:textId="77777777" w:rsidR="00CC274A" w:rsidRDefault="00000000">
            <w:pPr>
              <w:spacing w:after="20" w:line="264" w:lineRule="auto"/>
            </w:pPr>
            <w:r>
              <w:rPr>
                <w:sz w:val="20"/>
              </w:rPr>
              <w:t>鹽鐵論辯：把不同利益說出來，才有協商材料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07B9A2" w14:textId="77777777" w:rsidR="00CC274A" w:rsidRDefault="00000000">
            <w:pPr>
              <w:spacing w:after="20" w:line="264" w:lineRule="auto"/>
            </w:pPr>
            <w:r>
              <w:rPr>
                <w:sz w:val="20"/>
              </w:rPr>
              <w:t>B</w:t>
            </w:r>
          </w:p>
        </w:tc>
      </w:tr>
      <w:tr w:rsidR="00CC274A" w14:paraId="6D6BD09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CD32B4" w14:textId="77777777" w:rsidR="00CC274A" w:rsidRDefault="00000000">
            <w:hyperlink w:anchor="case_59">
              <w:r>
                <w:rPr>
                  <w:color w:val="245478"/>
                </w:rPr>
                <w:t>59 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1F319A" w14:textId="77777777" w:rsidR="00CC274A" w:rsidRDefault="00000000">
            <w:pPr>
              <w:spacing w:after="20" w:line="264" w:lineRule="auto"/>
            </w:pPr>
            <w:r>
              <w:rPr>
                <w:sz w:val="20"/>
              </w:rPr>
              <w:t>法幣改革：把分散的支付安排重新連結</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BED7DC" w14:textId="77777777" w:rsidR="00CC274A" w:rsidRDefault="00000000">
            <w:pPr>
              <w:spacing w:after="20" w:line="264" w:lineRule="auto"/>
            </w:pPr>
            <w:r>
              <w:rPr>
                <w:sz w:val="20"/>
              </w:rPr>
              <w:t>B</w:t>
            </w:r>
          </w:p>
        </w:tc>
      </w:tr>
      <w:tr w:rsidR="00CC274A" w14:paraId="43E38FF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2DF723" w14:textId="77777777" w:rsidR="00CC274A" w:rsidRDefault="00000000">
            <w:hyperlink w:anchor="case_60">
              <w:r>
                <w:rPr>
                  <w:color w:val="245478"/>
                </w:rPr>
                <w:t>60 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EE23D" w14:textId="77777777" w:rsidR="00CC274A" w:rsidRDefault="00000000">
            <w:pPr>
              <w:spacing w:after="20" w:line="264" w:lineRule="auto"/>
            </w:pPr>
            <w:r>
              <w:rPr>
                <w:sz w:val="20"/>
              </w:rPr>
              <w:t>任氏家約：支出要有界線，界線也要合宜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A26E9" w14:textId="77777777" w:rsidR="00CC274A" w:rsidRDefault="00000000">
            <w:pPr>
              <w:spacing w:after="20" w:line="264" w:lineRule="auto"/>
            </w:pPr>
            <w:r>
              <w:rPr>
                <w:sz w:val="20"/>
              </w:rPr>
              <w:t>B</w:t>
            </w:r>
          </w:p>
        </w:tc>
      </w:tr>
      <w:tr w:rsidR="00CC274A" w14:paraId="69322F6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15B51F" w14:textId="77777777" w:rsidR="00CC274A" w:rsidRDefault="00000000">
            <w:hyperlink w:anchor="case_61">
              <w:r>
                <w:rPr>
                  <w:color w:val="245478"/>
                </w:rPr>
                <w:t>61 中孚</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D20BF4" w14:textId="77777777" w:rsidR="00CC274A" w:rsidRDefault="00000000">
            <w:pPr>
              <w:spacing w:after="20" w:line="264" w:lineRule="auto"/>
            </w:pPr>
            <w:r>
              <w:rPr>
                <w:sz w:val="20"/>
              </w:rPr>
              <w:t>票號密押：信任還需要可以查驗的程序</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15122" w14:textId="77777777" w:rsidR="00CC274A" w:rsidRDefault="00000000">
            <w:pPr>
              <w:spacing w:after="20" w:line="264" w:lineRule="auto"/>
            </w:pPr>
            <w:r>
              <w:rPr>
                <w:sz w:val="20"/>
              </w:rPr>
              <w:t>B</w:t>
            </w:r>
          </w:p>
        </w:tc>
      </w:tr>
      <w:tr w:rsidR="00CC274A" w14:paraId="5887FF4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0BEFC" w14:textId="77777777" w:rsidR="00CC274A" w:rsidRDefault="00000000">
            <w:hyperlink w:anchor="case_62">
              <w:r>
                <w:rPr>
                  <w:color w:val="245478"/>
                </w:rPr>
                <w:t>62 小過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B911A" w14:textId="77777777" w:rsidR="00CC274A" w:rsidRDefault="00000000">
            <w:pPr>
              <w:spacing w:after="20" w:line="264" w:lineRule="auto"/>
            </w:pPr>
            <w:r>
              <w:rPr>
                <w:sz w:val="20"/>
              </w:rPr>
              <w:t>張氏賣漿：小生意也值得認真看待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BA7E31" w14:textId="77777777" w:rsidR="00CC274A" w:rsidRDefault="00000000">
            <w:pPr>
              <w:spacing w:after="20" w:line="264" w:lineRule="auto"/>
            </w:pPr>
            <w:r>
              <w:rPr>
                <w:sz w:val="20"/>
              </w:rPr>
              <w:t>B</w:t>
            </w:r>
          </w:p>
        </w:tc>
      </w:tr>
      <w:tr w:rsidR="00CC274A" w14:paraId="6691271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59530E" w14:textId="77777777" w:rsidR="00CC274A" w:rsidRDefault="00000000">
            <w:hyperlink w:anchor="case_63">
              <w:r>
                <w:rPr>
                  <w:color w:val="245478"/>
                </w:rPr>
                <w:t>63 既濟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D4417D" w14:textId="77777777" w:rsidR="00CC274A" w:rsidRDefault="00000000">
            <w:pPr>
              <w:spacing w:after="20" w:line="264" w:lineRule="auto"/>
            </w:pPr>
            <w:r>
              <w:rPr>
                <w:sz w:val="20"/>
              </w:rPr>
              <w:t>常平倉設立之後：制度開始運作仍須管理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E1268F" w14:textId="77777777" w:rsidR="00CC274A" w:rsidRDefault="00000000">
            <w:pPr>
              <w:spacing w:after="20" w:line="264" w:lineRule="auto"/>
            </w:pPr>
            <w:r>
              <w:rPr>
                <w:sz w:val="20"/>
              </w:rPr>
              <w:t>B</w:t>
            </w:r>
          </w:p>
        </w:tc>
      </w:tr>
      <w:tr w:rsidR="00CC274A" w14:paraId="45EDB4D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95BA2E" w14:textId="77777777" w:rsidR="00CC274A" w:rsidRDefault="00000000">
            <w:hyperlink w:anchor="case_64">
              <w:r>
                <w:rPr>
                  <w:color w:val="245478"/>
                </w:rPr>
                <w:t>64 未濟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145738" w14:textId="77777777" w:rsidR="00CC274A" w:rsidRDefault="00000000">
            <w:pPr>
              <w:spacing w:after="20" w:line="264" w:lineRule="auto"/>
            </w:pPr>
            <w:r>
              <w:rPr>
                <w:sz w:val="20"/>
              </w:rPr>
              <w:t>金融重建完成一期：不等於往後再無風險</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62D763" w14:textId="77777777" w:rsidR="00CC274A" w:rsidRDefault="00000000">
            <w:pPr>
              <w:spacing w:after="20" w:line="264" w:lineRule="auto"/>
            </w:pPr>
            <w:r>
              <w:rPr>
                <w:sz w:val="20"/>
              </w:rPr>
              <w:t>B</w:t>
            </w:r>
          </w:p>
        </w:tc>
      </w:tr>
    </w:tbl>
    <w:p w14:paraId="4B3FD866" w14:textId="77777777" w:rsidR="00CC274A" w:rsidRDefault="00000000">
      <w:pPr>
        <w:pStyle w:val="21"/>
        <w:pageBreakBefore/>
      </w:pPr>
      <w:bookmarkStart w:id="0" w:name="case_01"/>
      <w:r>
        <w:lastRenderedPageBreak/>
        <w:t xml:space="preserve">01 </w:t>
      </w:r>
      <w:r>
        <w:t>乾｜台積電成立：把創業方向做成生產能力</w:t>
      </w:r>
      <w:bookmarkEnd w:id="0"/>
    </w:p>
    <w:p w14:paraId="6B5DACA6" w14:textId="77777777" w:rsidR="00CC274A" w:rsidRDefault="00000000">
      <w:pPr>
        <w:spacing w:after="60"/>
      </w:pPr>
      <w:r>
        <w:rPr>
          <w:sz w:val="17"/>
        </w:rPr>
        <w:t>FIN-H01-001　｜　1987年　｜　產業經營</w:t>
      </w:r>
    </w:p>
    <w:p w14:paraId="03B55638"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95FB2F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B943D6" w14:textId="77777777" w:rsidR="00CC274A" w:rsidRDefault="00000000">
            <w:pPr>
              <w:spacing w:after="20" w:line="264" w:lineRule="auto"/>
            </w:pPr>
            <w:r>
              <w:rPr>
                <w:b/>
                <w:sz w:val="20"/>
              </w:rPr>
              <w:t>《周易》原文 · H01-J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6C4A01" w14:textId="77777777" w:rsidR="00CC274A" w:rsidRDefault="00000000">
            <w:pPr>
              <w:spacing w:after="20" w:line="264" w:lineRule="auto"/>
            </w:pPr>
            <w:r>
              <w:rPr>
                <w:b/>
                <w:sz w:val="20"/>
              </w:rPr>
              <w:t>既有繁體中文翻譯</w:t>
            </w:r>
          </w:p>
        </w:tc>
      </w:tr>
      <w:tr w:rsidR="00CC274A" w14:paraId="70D3E6F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62C809" w14:textId="77777777" w:rsidR="00CC274A" w:rsidRDefault="00000000">
            <w:pPr>
              <w:spacing w:after="20" w:line="264" w:lineRule="auto"/>
            </w:pPr>
            <w:r>
              <w:rPr>
                <w:sz w:val="20"/>
              </w:rPr>
              <w:t>乾：元亨。利貞。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A0F496" w14:textId="77777777" w:rsidR="00CC274A" w:rsidRDefault="00000000">
            <w:pPr>
              <w:spacing w:after="20" w:line="264" w:lineRule="auto"/>
            </w:pPr>
            <w:r>
              <w:rPr>
                <w:sz w:val="20"/>
              </w:rPr>
              <w:t>大為通達，適宜守持正道。</w:t>
            </w:r>
          </w:p>
        </w:tc>
      </w:tr>
    </w:tbl>
    <w:p w14:paraId="0C4FC48F" w14:textId="77777777" w:rsidR="00CC274A" w:rsidRDefault="00000000">
      <w:r>
        <w:t>事件經過　積體電路產業需要昂貴設備與穩定製程，設計晶片的公司未必願意同時興建自己的工廠。1980年代臺灣已有技術人才與電子產業基礎，如何把這些資源組成能接訂單、按規格生產的事業，仍待企業自行承擔。1987年台積電成立，以替客戶製造晶片為主要業務，建立專業晶圓代工模式。這個案例的經濟重點，是把技術、設備與客戶需求組合成可持續經營的事業。台積電成立後，把製造客戶設計的晶片作為主要工作。客戶提出設計與數量要求，工廠負責製程、交期和品質，企業需要持續投資設備與工程能力才能讓服務可靠。成立公司只是第一步；接到訂單、完成生產、讓客戶再度委託，才使晶圓代工從一項構想變成可持續的營運方式。這項模式將晶片設計者與製造者的工作分開，訂單多寡和製程進步都會改變工廠的負荷。回看1987年這個成立節點，能確認的是公司與經營方向；不能把數十年後的市場位置當成創辦當時已完成的事。</w:t>
      </w:r>
    </w:p>
    <w:p w14:paraId="6B345220" w14:textId="77777777" w:rsidR="00CC274A" w:rsidRDefault="00000000">
      <w:r>
        <w:t>卦義對照　乾卦談開創，放在台積電成立之初，可以看到構想需要落在廠房、技術與客戶關係上。1987年有了公司，仍須讓客戶相信產品能按規格交付。創業者可從這則史事想想：方向明確之後，什麼能力必須反覆建立，承諾才不會停在口頭？這是後來的卦義對照，台積電並非依乾卦決定商業模式。一個想法能否成事，還取決於工廠能否反覆按規格交貨，以及下一位客戶是否仍願意委託。這些問題需要用營運記錄回答，卦象只提供思考起點。</w:t>
      </w:r>
    </w:p>
    <w:p w14:paraId="513F8DF6" w14:textId="77777777" w:rsidR="00CC274A" w:rsidRDefault="00000000">
      <w:r>
        <w:rPr>
          <w:b/>
        </w:rPr>
        <w:t xml:space="preserve">證據與限制　</w:t>
      </w:r>
      <w:r>
        <w:t>公司沿革未證明創辦人據乾卦決策；企業發展也不能只歸功於個人意志。</w:t>
      </w:r>
    </w:p>
    <w:p w14:paraId="0E35E56B" w14:textId="77777777" w:rsidR="00CC274A" w:rsidRDefault="00000000">
      <w:r>
        <w:rPr>
          <w:b/>
          <w:sz w:val="17"/>
        </w:rPr>
        <w:t xml:space="preserve">來源　</w:t>
      </w:r>
      <w:hyperlink w:anchor="src_TSMC">
        <w:r>
          <w:rPr>
            <w:color w:val="245478"/>
          </w:rPr>
          <w:t>TSMC</w:t>
        </w:r>
      </w:hyperlink>
      <w:r>
        <w:rPr>
          <w:sz w:val="17"/>
        </w:rPr>
        <w:t>｜公司成立與專業代工模式</w:t>
      </w:r>
    </w:p>
    <w:p w14:paraId="44AF058C" w14:textId="77777777" w:rsidR="00CC274A" w:rsidRDefault="00000000">
      <w:pPr>
        <w:pStyle w:val="21"/>
      </w:pPr>
      <w:bookmarkStart w:id="1" w:name="case_02"/>
      <w:r>
        <w:t xml:space="preserve">02 </w:t>
      </w:r>
      <w:r>
        <w:t>坤｜鄭國渠：先改善土地，才有持續產出</w:t>
      </w:r>
      <w:bookmarkEnd w:id="1"/>
    </w:p>
    <w:p w14:paraId="0974B73C" w14:textId="77777777" w:rsidR="00CC274A" w:rsidRDefault="00000000">
      <w:pPr>
        <w:spacing w:after="60"/>
      </w:pPr>
      <w:r>
        <w:rPr>
          <w:sz w:val="17"/>
        </w:rPr>
        <w:t>FIN-H02-001　｜　戰國晚期，前3世紀　｜　農業建設</w:t>
      </w:r>
    </w:p>
    <w:p w14:paraId="5DA6376F"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E1F772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997D5" w14:textId="77777777" w:rsidR="00CC274A" w:rsidRDefault="00000000">
            <w:pPr>
              <w:spacing w:after="20" w:line="264" w:lineRule="auto"/>
            </w:pPr>
            <w:r>
              <w:rPr>
                <w:b/>
                <w:sz w:val="20"/>
              </w:rPr>
              <w:t>《周易》原文 · H02-J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329F8C" w14:textId="77777777" w:rsidR="00CC274A" w:rsidRDefault="00000000">
            <w:pPr>
              <w:spacing w:after="20" w:line="264" w:lineRule="auto"/>
            </w:pPr>
            <w:r>
              <w:rPr>
                <w:b/>
                <w:sz w:val="20"/>
              </w:rPr>
              <w:t>既有繁體中文翻譯</w:t>
            </w:r>
          </w:p>
        </w:tc>
      </w:tr>
      <w:tr w:rsidR="00CC274A" w14:paraId="4078121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BF7D5" w14:textId="77777777" w:rsidR="00CC274A" w:rsidRDefault="00000000">
            <w:pPr>
              <w:spacing w:after="20" w:line="264" w:lineRule="auto"/>
            </w:pPr>
            <w:r>
              <w:rPr>
                <w:sz w:val="20"/>
              </w:rPr>
              <w:t>坤：元亨。利牝馬之貞。君子有攸往，先迷後得主。利西南得朋，東北喪朋。安貞，吉。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CF4ADF" w14:textId="77777777" w:rsidR="00CC274A" w:rsidRDefault="00000000">
            <w:pPr>
              <w:spacing w:after="20" w:line="264" w:lineRule="auto"/>
            </w:pPr>
            <w:r>
              <w:rPr>
                <w:sz w:val="20"/>
              </w:rPr>
              <w:t>至為通達，適宜像母馬般柔順守正。君子有所前往，搶先會迷失，隨順則能找到主導。往西南可得同伴，往東北會失去同伴；安於正道，吉祥。</w:t>
            </w:r>
          </w:p>
        </w:tc>
      </w:tr>
    </w:tbl>
    <w:p w14:paraId="595B0EB0" w14:textId="77777777" w:rsidR="00CC274A" w:rsidRDefault="00000000">
      <w:r>
        <w:t>事件經過　戰國末期，秦國需要糧食支持軍隊與人口，關中農田若缺乏灌溉，收成便受到水源限制。韓國希望以大工程消耗秦國資源，派鄭國入秦參與修渠；工程的政治出發點，與完工後對農業可能帶來的結果並不相同。《史記》記載，韓國原想藉修渠牽制秦國，但鄭國說明工程也能使秦國受益，秦遂完成水渠。灌溉改善後，關中農田成為重要的糧食來源。秦廷知道鄭國渠的背景後，仍讓工程繼續。水渠將水引向關中農地，開闢較穩定的灌溉條件；施工需要勞力，完工後也要有農戶耕作和水道維護，糧食才會出現。史家把韓國原先的盤算與秦國後來取得的農業利益連在一起，形成一件從牽制計畫轉成生產基礎的事件。水進到田裡之後，農民要按季節耕作，政府也得處理灌渠使用與維護。關中農業取得灌溉條件，是修渠的後續效果；韓國出使的初衷與秦國最終得到的利益，應分別敘述，才能看清事件轉折。</w:t>
      </w:r>
    </w:p>
    <w:p w14:paraId="154F6C54" w14:textId="77777777" w:rsidR="00CC274A" w:rsidRDefault="00000000">
      <w:r>
        <w:t>卦義對照　坤卦使人想到承載。鄭國渠完工後，水進得了農田，農民才能在土地上持續耕作；渠本身不能代替播種、收成和維護。當一項公共建設被稱為經濟成績，可問它是否真的讓使用者取得長久可用的條件。這是事後以坤卦閱讀史事，沒有材料顯示秦廷依卦辭決定繼續修渠。鄭國渠的背景提醒我們，計畫的提出動機與實際成果可能不同。評估一件公共工程時，不妨把初始目的、使用者和後續維護的責任各自列出。</w:t>
      </w:r>
    </w:p>
    <w:p w14:paraId="22FB85B2" w14:textId="77777777" w:rsidR="00CC274A" w:rsidRDefault="00000000">
      <w:r>
        <w:rPr>
          <w:b/>
        </w:rPr>
        <w:lastRenderedPageBreak/>
        <w:t xml:space="preserve">證據與限制　</w:t>
      </w:r>
      <w:r>
        <w:t>這是對工程作用的類比；史籍所稱產量不宜直接換算為現代統計。</w:t>
      </w:r>
    </w:p>
    <w:p w14:paraId="2644B377" w14:textId="77777777" w:rsidR="00CC274A" w:rsidRDefault="00000000">
      <w:r>
        <w:rPr>
          <w:b/>
          <w:sz w:val="17"/>
        </w:rPr>
        <w:t xml:space="preserve">來源　</w:t>
      </w:r>
      <w:hyperlink w:anchor="src_SJ29">
        <w:r>
          <w:rPr>
            <w:color w:val="245478"/>
          </w:rPr>
          <w:t>SJ29</w:t>
        </w:r>
      </w:hyperlink>
      <w:r>
        <w:rPr>
          <w:sz w:val="17"/>
        </w:rPr>
        <w:t>｜〈河渠書〉鄭國渠段</w:t>
      </w:r>
    </w:p>
    <w:p w14:paraId="34A59FBE" w14:textId="77777777" w:rsidR="00CC274A" w:rsidRDefault="00000000">
      <w:pPr>
        <w:pStyle w:val="21"/>
        <w:pageBreakBefore/>
      </w:pPr>
      <w:bookmarkStart w:id="2" w:name="case_03"/>
      <w:r>
        <w:lastRenderedPageBreak/>
        <w:t xml:space="preserve">03 </w:t>
      </w:r>
      <w:r>
        <w:t>屯｜日昇昌票號：先把匯兌組織建立起來</w:t>
      </w:r>
      <w:bookmarkEnd w:id="2"/>
    </w:p>
    <w:p w14:paraId="50EE08C0" w14:textId="77777777" w:rsidR="00CC274A" w:rsidRDefault="00000000">
      <w:pPr>
        <w:spacing w:after="60"/>
      </w:pPr>
      <w:r>
        <w:rPr>
          <w:sz w:val="17"/>
        </w:rPr>
        <w:t>FIN-H03-001　｜　清代，1820年代起　｜　金融服務</w:t>
      </w:r>
    </w:p>
    <w:p w14:paraId="56D28797"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7ACD98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A87D86" w14:textId="77777777" w:rsidR="00CC274A" w:rsidRDefault="00000000">
            <w:pPr>
              <w:spacing w:after="20" w:line="264" w:lineRule="auto"/>
            </w:pPr>
            <w:r>
              <w:rPr>
                <w:b/>
                <w:sz w:val="20"/>
              </w:rPr>
              <w:t>《周易》原文 · H03-J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E47D70" w14:textId="77777777" w:rsidR="00CC274A" w:rsidRDefault="00000000">
            <w:pPr>
              <w:spacing w:after="20" w:line="264" w:lineRule="auto"/>
            </w:pPr>
            <w:r>
              <w:rPr>
                <w:b/>
                <w:sz w:val="20"/>
              </w:rPr>
              <w:t>既有繁體中文翻譯</w:t>
            </w:r>
          </w:p>
        </w:tc>
      </w:tr>
      <w:tr w:rsidR="00CC274A" w14:paraId="79FFF5F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22C1FA" w14:textId="77777777" w:rsidR="00CC274A" w:rsidRDefault="00000000">
            <w:pPr>
              <w:spacing w:after="20" w:line="264" w:lineRule="auto"/>
            </w:pPr>
            <w:r>
              <w:rPr>
                <w:sz w:val="20"/>
              </w:rPr>
              <w:t>屯：元亨，利貞。勿用有攸往，利建侯。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785FCC" w14:textId="77777777" w:rsidR="00CC274A" w:rsidRDefault="00000000">
            <w:pPr>
              <w:spacing w:after="20" w:line="264" w:lineRule="auto"/>
            </w:pPr>
            <w:r>
              <w:rPr>
                <w:sz w:val="20"/>
              </w:rPr>
              <w:t>創始之際雖艱難，仍可通達，適宜守正；不宜躁進，適宜建立領導與秩序。</w:t>
            </w:r>
          </w:p>
        </w:tc>
      </w:tr>
    </w:tbl>
    <w:p w14:paraId="6B8CE5CA" w14:textId="77777777" w:rsidR="00CC274A" w:rsidRDefault="00000000">
      <w:r>
        <w:t>事件經過　清代商人跨地運送現銀有路途和安全成本，在甲地付款、乙地取用的需求逐漸增加。日昇昌擴展票號業務，要讓彼此相隔甚遠的分號承認同一筆款項，不能只靠店主一句承諾。日昇昌在清代發展匯兌業務，透過票據與異地分支辦理款項轉移。要讓一張匯票在遠方被承認，需要人員、辨偽方法與內部規則配合。客戶在一地交款取得匯票，異地分支依票據及內部資訊核對，再交付款項。這要求員工遵守相同的帳務辦法，也要辨識偽造和重複請領。分號增加後，總號與分號之間還須傳遞記錄、結算款項。日昇昌的成長，不只是票紙流通的故事，而是人員、信用及核對程序逐步擴展到不同城市的經過。匯票承諾的不是把原來那一袋銀兩搬到目的地，而是由分支依帳務安排付款。每一次核對都關係到下一次客戶願不願意使用這種服務。原檔沒有逐筆匯兌時間與費率，不能用現代轉帳速度補足史事。</w:t>
      </w:r>
    </w:p>
    <w:p w14:paraId="17587264" w14:textId="77777777" w:rsidR="00CC274A" w:rsidRDefault="00000000">
      <w:r>
        <w:t>卦義對照　屯卦說起步常有阻力。日昇昌要讓外地分號兌出一張票，先得有人記帳、傳信、查驗，客戶才願意把錢交付。票號不是把「匯款」兩字寫在招牌上便可跨地營業。這則對照提醒新服務在擴張之前先把分工與責任做穩；史料沒有說票號經營者照屯卦設立機構。每增加一個據點，就多一處需要對帳及交接的地方；跨地金融服務的速度，不能拿來換掉付款可靠性。關心創新，也要關心錯付時如何處理。</w:t>
      </w:r>
    </w:p>
    <w:p w14:paraId="3729317B" w14:textId="77777777" w:rsidR="00CC274A" w:rsidRDefault="00000000">
      <w:r>
        <w:rPr>
          <w:b/>
        </w:rPr>
        <w:t xml:space="preserve">證據與限制　</w:t>
      </w:r>
      <w:r>
        <w:t>未找到日昇昌以屯卦創業的記錄；「建侯」在此只是組織建置的現代類比。</w:t>
      </w:r>
    </w:p>
    <w:p w14:paraId="425C1CA4" w14:textId="77777777" w:rsidR="00CC274A" w:rsidRDefault="00000000">
      <w:r>
        <w:rPr>
          <w:b/>
          <w:sz w:val="17"/>
        </w:rPr>
        <w:t xml:space="preserve">來源　</w:t>
      </w:r>
      <w:hyperlink w:anchor="src_PIAO">
        <w:r>
          <w:rPr>
            <w:color w:val="245478"/>
          </w:rPr>
          <w:t>PIAO</w:t>
        </w:r>
      </w:hyperlink>
      <w:r>
        <w:rPr>
          <w:sz w:val="17"/>
        </w:rPr>
        <w:t>｜票號起源與防偽制度段</w:t>
      </w:r>
    </w:p>
    <w:p w14:paraId="62C39B10" w14:textId="77777777" w:rsidR="00CC274A" w:rsidRDefault="00000000">
      <w:pPr>
        <w:pStyle w:val="21"/>
      </w:pPr>
      <w:bookmarkStart w:id="3" w:name="case_04"/>
      <w:r>
        <w:t xml:space="preserve">04 </w:t>
      </w:r>
      <w:r>
        <w:t>蒙｜</w:t>
      </w:r>
      <w:r>
        <w:t>RCA</w:t>
      </w:r>
      <w:r>
        <w:t>技術引進：先學會，再談自主生產</w:t>
      </w:r>
      <w:bookmarkEnd w:id="3"/>
    </w:p>
    <w:p w14:paraId="0520ACB4" w14:textId="77777777" w:rsidR="00CC274A" w:rsidRDefault="00000000">
      <w:pPr>
        <w:spacing w:after="60"/>
      </w:pPr>
      <w:r>
        <w:rPr>
          <w:sz w:val="17"/>
        </w:rPr>
        <w:t>FIN-H04-001　｜　1976年　｜　技術投資</w:t>
      </w:r>
    </w:p>
    <w:p w14:paraId="518E1A7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B9F510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9AB726" w14:textId="77777777" w:rsidR="00CC274A" w:rsidRDefault="00000000">
            <w:pPr>
              <w:spacing w:after="20" w:line="264" w:lineRule="auto"/>
            </w:pPr>
            <w:r>
              <w:rPr>
                <w:b/>
                <w:sz w:val="20"/>
              </w:rPr>
              <w:t>《周易》原文 · H04-J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711E2B" w14:textId="77777777" w:rsidR="00CC274A" w:rsidRDefault="00000000">
            <w:pPr>
              <w:spacing w:after="20" w:line="264" w:lineRule="auto"/>
            </w:pPr>
            <w:r>
              <w:rPr>
                <w:b/>
                <w:sz w:val="20"/>
              </w:rPr>
              <w:t>既有繁體中文翻譯</w:t>
            </w:r>
          </w:p>
        </w:tc>
      </w:tr>
      <w:tr w:rsidR="00CC274A" w14:paraId="77AF484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F37718" w14:textId="77777777" w:rsidR="00CC274A" w:rsidRDefault="00000000">
            <w:pPr>
              <w:spacing w:after="20" w:line="264" w:lineRule="auto"/>
            </w:pPr>
            <w:r>
              <w:rPr>
                <w:sz w:val="20"/>
              </w:rPr>
              <w:t>蒙：亨。匪我求童蒙，童蒙求我。初筮告，再三瀆，瀆則不告。利貞。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2CA47E" w14:textId="77777777" w:rsidR="00CC274A" w:rsidRDefault="00000000">
            <w:pPr>
              <w:spacing w:after="20" w:line="264" w:lineRule="auto"/>
            </w:pPr>
            <w:r>
              <w:rPr>
                <w:sz w:val="20"/>
              </w:rPr>
              <w:t>蒙昧可以啟發。不是我求蒙童，而是蒙童來求我；第一次占問便告知，再三輕慢則不答。適宜守正。</w:t>
            </w:r>
          </w:p>
        </w:tc>
      </w:tr>
    </w:tbl>
    <w:p w14:paraId="1A745862" w14:textId="77777777" w:rsidR="00CC274A" w:rsidRDefault="00000000">
      <w:r>
        <w:t>事件經過　臺灣電子工業想進入積體電路製造，所需的不僅是機器，還有製程控制、設備維護及團隊操作經驗。工研院在1976年與美國RCA簽訂技術轉移契約，讓研發人員到對方的實際生產環境中學習。工研院與美國RCA簽訂積體電路技轉合約，並派員受訓。技術引進不只是購買設備，也包括讓工程師學會製程與管理方法。受訓人員回臺後，知識還須轉成可以由本地團隊重複執行的流程。零件、製造步驟、品質檢查和工程管理要逐一接上，工廠才可能生產。從訂契約、派員受訓到在臺實作，這條路有不同階段；任何一次課程都無法替代後來的試產和解決現場問題。技術引進是產業建立的一個起點。美國工廠的製程與臺灣日後自建工廠的條件不同，培訓結束後還得檢驗本地設備、人員及材料能否配合。原案明列技轉契約和學習方向，沒有逐名記錄每位受訓者的表現，不該編造一場個別工程師的考試。</w:t>
      </w:r>
    </w:p>
    <w:p w14:paraId="7C6F6EDB" w14:textId="77777777" w:rsidR="00CC274A" w:rsidRDefault="00000000">
      <w:r>
        <w:t>卦義對照　蒙卦可用來閱讀學習階段。工研院引進RCA技術後，工程師不只帶回文件，還須把受訓所得放進本地的設備與試產流程。承認暫時不會做，是安排訓練的前提；學成與能穩定量產，仍隔著一次次操作。這是卦義對照，並無以蒙卦決定技轉的證據。把技術帶回來，還要有人能向同事解說、在新設備上操作，才會成為團隊能力。學習的成果應看後來能否重複完成製程，不只看培訓人數。</w:t>
      </w:r>
    </w:p>
    <w:p w14:paraId="59FCBDCB" w14:textId="77777777" w:rsidR="00CC274A" w:rsidRDefault="00000000">
      <w:r>
        <w:rPr>
          <w:b/>
        </w:rPr>
        <w:t xml:space="preserve">證據與限制　</w:t>
      </w:r>
      <w:r>
        <w:t>機構回顧未記載使用蒙卦；技轉成果仍受人才、資金與市場條件影響。</w:t>
      </w:r>
    </w:p>
    <w:p w14:paraId="500A06DC" w14:textId="77777777" w:rsidR="00CC274A" w:rsidRDefault="00000000">
      <w:r>
        <w:rPr>
          <w:b/>
          <w:sz w:val="17"/>
        </w:rPr>
        <w:t xml:space="preserve">來源　</w:t>
      </w:r>
      <w:hyperlink w:anchor="src_RCA">
        <w:r>
          <w:rPr>
            <w:color w:val="245478"/>
          </w:rPr>
          <w:t>RCA</w:t>
        </w:r>
      </w:hyperlink>
      <w:r>
        <w:rPr>
          <w:sz w:val="17"/>
        </w:rPr>
        <w:t>；</w:t>
      </w:r>
      <w:hyperlink w:anchor="src_ITRI">
        <w:r>
          <w:rPr>
            <w:color w:val="245478"/>
          </w:rPr>
          <w:t>ITRI</w:t>
        </w:r>
      </w:hyperlink>
      <w:r>
        <w:rPr>
          <w:sz w:val="17"/>
        </w:rPr>
        <w:t>｜技轉合約及赴美培訓段</w:t>
      </w:r>
    </w:p>
    <w:p w14:paraId="2BB61844" w14:textId="77777777" w:rsidR="00CC274A" w:rsidRDefault="00000000">
      <w:pPr>
        <w:pStyle w:val="21"/>
        <w:pageBreakBefore/>
      </w:pPr>
      <w:bookmarkStart w:id="4" w:name="case_05"/>
      <w:r>
        <w:lastRenderedPageBreak/>
        <w:t xml:space="preserve">05 </w:t>
      </w:r>
      <w:r>
        <w:t>需｜常平倉：在糧價波動前留下調節空間</w:t>
      </w:r>
      <w:bookmarkEnd w:id="4"/>
    </w:p>
    <w:p w14:paraId="03CDA33A" w14:textId="77777777" w:rsidR="00CC274A" w:rsidRDefault="00000000">
      <w:pPr>
        <w:spacing w:after="60"/>
      </w:pPr>
      <w:r>
        <w:rPr>
          <w:sz w:val="17"/>
        </w:rPr>
        <w:t>FIN-H05-001　｜　西漢宣帝五鳳年間　｜　糧食金融</w:t>
      </w:r>
    </w:p>
    <w:p w14:paraId="02FB963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0D67DE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BF04B8" w14:textId="77777777" w:rsidR="00CC274A" w:rsidRDefault="00000000">
            <w:pPr>
              <w:spacing w:after="20" w:line="264" w:lineRule="auto"/>
            </w:pPr>
            <w:r>
              <w:rPr>
                <w:b/>
                <w:sz w:val="20"/>
              </w:rPr>
              <w:t>《周易》原文 · H05-J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24AB90" w14:textId="77777777" w:rsidR="00CC274A" w:rsidRDefault="00000000">
            <w:pPr>
              <w:spacing w:after="20" w:line="264" w:lineRule="auto"/>
            </w:pPr>
            <w:r>
              <w:rPr>
                <w:b/>
                <w:sz w:val="20"/>
              </w:rPr>
              <w:t>既有繁體中文翻譯</w:t>
            </w:r>
          </w:p>
        </w:tc>
      </w:tr>
      <w:tr w:rsidR="00CC274A" w14:paraId="53A3AF7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AA011E" w14:textId="77777777" w:rsidR="00CC274A" w:rsidRDefault="00000000">
            <w:pPr>
              <w:spacing w:after="20" w:line="264" w:lineRule="auto"/>
            </w:pPr>
            <w:r>
              <w:rPr>
                <w:sz w:val="20"/>
              </w:rPr>
              <w:t>需：有孚，光亨。貞吉，利涉大川。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F9C266" w14:textId="77777777" w:rsidR="00CC274A" w:rsidRDefault="00000000">
            <w:pPr>
              <w:spacing w:after="20" w:line="264" w:lineRule="auto"/>
            </w:pPr>
            <w:r>
              <w:rPr>
                <w:sz w:val="20"/>
              </w:rPr>
              <w:t>心有誠信，光明而通達；守正吉祥，適宜渡過大河、完成大事。</w:t>
            </w:r>
          </w:p>
        </w:tc>
      </w:tr>
    </w:tbl>
    <w:p w14:paraId="498FAECA" w14:textId="77777777" w:rsidR="00CC274A" w:rsidRDefault="00000000">
      <w:r>
        <w:t>事件經過　西漢邊郡需要糧食，價格卻會隨收成與供應而變。糧價低時農民賣糧所得少，價格高時駐軍與民眾購買負擔又加重。耿壽昌提出設倉收儲的辦法，試圖讓政府在價格變動之間留有可調度的糧食。耿壽昌建議在邊郡設倉，糧價低時收購，昂貴時出售，以兼顧農民與購糧者。倉庫讓政府不必等到短缺出現才開始找糧。倉庫在糧多、價低時買進，短缺且價昂時出售。購入需要資金，糧食入庫後還須保管、運送並防止損耗；等到市場需要時，官員又要決定何時釋出。常平倉因此是一套反覆運作的安排，不是某年蓋好建物就能永久平抑糧價。它讓邊郡在供需變動前多了一項工具，也增加了管理責任。倉儲能緩和一時供應落差，但保管中的耗損與放糧的時機，都可能改變制度的效果。原檔記的是常平倉安排，沒有給出特定年份所有倉的實際庫存，因此不能把制度目標直接說成全境都已達成。</w:t>
      </w:r>
    </w:p>
    <w:p w14:paraId="28316290" w14:textId="77777777" w:rsidR="00CC274A" w:rsidRDefault="00000000">
      <w:r>
        <w:t>卦義對照　需卦的等待與常平倉相對照，重點在「等的時候已做了什麼」。政府在糧價較低時購糧入庫，價格高時才能拿出存糧；沒有庫存或保管失當，臨時宣布平價並無實物可賣。這是借卦義讀公共儲備的事後分析，不代表耿壽昌按照需卦設計倉政。收購時要有錢，儲藏時要有人，出售時要有明確規則。少了其中一環，價格平穩的期待便難落地，也不能只看建倉數量。倉內穀物是否仍可食用，也須定期查驗。</w:t>
      </w:r>
    </w:p>
    <w:p w14:paraId="099EE65D" w14:textId="77777777" w:rsidR="00CC274A" w:rsidRDefault="00000000">
      <w:r>
        <w:rPr>
          <w:b/>
        </w:rPr>
        <w:t xml:space="preserve">證據與限制　</w:t>
      </w:r>
      <w:r>
        <w:t>不是用卦預測價格；常平倉也有倉儲成本及執行問題，不能只看政策用意。</w:t>
      </w:r>
    </w:p>
    <w:p w14:paraId="2FF82C2B" w14:textId="77777777" w:rsidR="00CC274A" w:rsidRDefault="00000000">
      <w:r>
        <w:rPr>
          <w:b/>
          <w:sz w:val="17"/>
        </w:rPr>
        <w:t xml:space="preserve">來源　</w:t>
      </w:r>
      <w:hyperlink w:anchor="src_HS24B">
        <w:r>
          <w:rPr>
            <w:color w:val="245478"/>
          </w:rPr>
          <w:t>HS24B</w:t>
        </w:r>
      </w:hyperlink>
      <w:r>
        <w:rPr>
          <w:sz w:val="17"/>
        </w:rPr>
        <w:t>｜耿壽昌與常平倉段</w:t>
      </w:r>
    </w:p>
    <w:p w14:paraId="5EC331CE" w14:textId="77777777" w:rsidR="00CC274A" w:rsidRDefault="00000000">
      <w:pPr>
        <w:pStyle w:val="21"/>
      </w:pPr>
      <w:bookmarkStart w:id="5" w:name="case_06"/>
      <w:r>
        <w:t xml:space="preserve">06 </w:t>
      </w:r>
      <w:r>
        <w:t>訟｜鹽鐵會議：把財政爭議放到公共討論中</w:t>
      </w:r>
      <w:bookmarkEnd w:id="5"/>
    </w:p>
    <w:p w14:paraId="015A90EB" w14:textId="77777777" w:rsidR="00CC274A" w:rsidRDefault="00000000">
      <w:pPr>
        <w:spacing w:after="60"/>
      </w:pPr>
      <w:r>
        <w:rPr>
          <w:sz w:val="17"/>
        </w:rPr>
        <w:t>FIN-H06-001　｜　前81年　｜　財政辯論</w:t>
      </w:r>
    </w:p>
    <w:p w14:paraId="0A763C2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F1B79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ED464E" w14:textId="77777777" w:rsidR="00CC274A" w:rsidRDefault="00000000">
            <w:pPr>
              <w:spacing w:after="20" w:line="264" w:lineRule="auto"/>
            </w:pPr>
            <w:r>
              <w:rPr>
                <w:b/>
                <w:sz w:val="20"/>
              </w:rPr>
              <w:t>《周易》原文 · H06-J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F09E5" w14:textId="77777777" w:rsidR="00CC274A" w:rsidRDefault="00000000">
            <w:pPr>
              <w:spacing w:after="20" w:line="264" w:lineRule="auto"/>
            </w:pPr>
            <w:r>
              <w:rPr>
                <w:b/>
                <w:sz w:val="20"/>
              </w:rPr>
              <w:t>既有繁體中文翻譯</w:t>
            </w:r>
          </w:p>
        </w:tc>
      </w:tr>
      <w:tr w:rsidR="00CC274A" w14:paraId="2764256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0FE448" w14:textId="77777777" w:rsidR="00CC274A" w:rsidRDefault="00000000">
            <w:pPr>
              <w:spacing w:after="20" w:line="264" w:lineRule="auto"/>
            </w:pPr>
            <w:r>
              <w:rPr>
                <w:sz w:val="20"/>
              </w:rPr>
              <w:t>訟：有孚，窒，惕，中吉，終凶。利見大人，不利涉大川。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B58961" w14:textId="77777777" w:rsidR="00CC274A" w:rsidRDefault="00000000">
            <w:pPr>
              <w:spacing w:after="20" w:line="264" w:lineRule="auto"/>
            </w:pPr>
            <w:r>
              <w:rPr>
                <w:sz w:val="20"/>
              </w:rPr>
              <w:t>雖有誠信卻受阻，應警惕；事情做到適中可吉，爭到底則凶。宜見公正的大人，不宜冒險渡河。</w:t>
            </w:r>
          </w:p>
        </w:tc>
      </w:tr>
    </w:tbl>
    <w:p w14:paraId="47FADD98" w14:textId="77777777" w:rsidR="00CC274A" w:rsidRDefault="00000000">
      <w:r>
        <w:t>事件經過　漢武帝時期留下的鹽鐵與均輸等措施，到了昭帝朝仍牽涉國家收入和邊防支出。這些制度進入市場，也影響百姓取得物資的方式。朝廷在前81年召集官員與賢良文學討論是否繼續原有政策。漢昭帝時，官員與賢良文學討論鹽鐵、均輸等措施。支持者強調邊防經費，反對者關切百姓負擔與官府逐利，呈現不同的財政優先次序。官員主張財源對供給邊防和朝廷支出重要，賢良文學則質疑官府逐利及民間負擔。不同意見在會議中被提出，後來由文字記錄為《鹽鐵論》的主要材料。辯論本身沒有使財政需要消失，也沒有讓參與者只因同席便完全同意；它使收入目的、價格和負擔之間的衝突能被明確說出。爭論沒有使財政及軍事需求一夜消失。官員還是要解釋供給從何而來，反對者也需要說明民生負擔。留下的論辯材料把不同代價並排，讓後來人能追查政策的理由，而不宜改寫成某一方當場全勝。</w:t>
      </w:r>
    </w:p>
    <w:p w14:paraId="7E13E482" w14:textId="77777777" w:rsidR="00CC274A" w:rsidRDefault="00000000">
      <w:r>
        <w:t>卦義對照　訟卦可以用來看財政爭議怎樣進入討論。鹽鐵會議的兩方都談國家治理，卻對邊防資金與民生代價有不同取捨。讀者可以先問清楚每項收入從誰而來、由誰支付，再看各方結論。這是後來對卦義的比照，會議文獻沒有說與會者依訟卦決定政策。當不同人各說各話，先確認他們分別計算的是軍費、物價，還是日常負擔。問題不會因一次辯論解決，但爭點清楚後才可能改進政策。</w:t>
      </w:r>
    </w:p>
    <w:p w14:paraId="5C325CB1" w14:textId="77777777" w:rsidR="00CC274A" w:rsidRDefault="00000000">
      <w:r>
        <w:rPr>
          <w:b/>
        </w:rPr>
        <w:t xml:space="preserve">證據與限制　</w:t>
      </w:r>
      <w:r>
        <w:t>《鹽鐵論》是整理過的論辯文本；本例不指稱與會者用訟卦主持會議。</w:t>
      </w:r>
    </w:p>
    <w:p w14:paraId="131AC9BF" w14:textId="77777777" w:rsidR="00CC274A" w:rsidRDefault="00000000">
      <w:r>
        <w:rPr>
          <w:b/>
          <w:sz w:val="17"/>
        </w:rPr>
        <w:t xml:space="preserve">來源　</w:t>
      </w:r>
      <w:hyperlink w:anchor="src_SALT">
        <w:r>
          <w:rPr>
            <w:color w:val="245478"/>
          </w:rPr>
          <w:t>SALT</w:t>
        </w:r>
      </w:hyperlink>
      <w:r>
        <w:rPr>
          <w:sz w:val="17"/>
        </w:rPr>
        <w:t>｜〈本議第一〉</w:t>
      </w:r>
    </w:p>
    <w:p w14:paraId="05BA56E4" w14:textId="77777777" w:rsidR="00CC274A" w:rsidRDefault="00000000">
      <w:pPr>
        <w:pStyle w:val="21"/>
        <w:pageBreakBefore/>
      </w:pPr>
      <w:bookmarkStart w:id="6" w:name="case_07"/>
      <w:r>
        <w:lastRenderedPageBreak/>
        <w:t xml:space="preserve">07 </w:t>
      </w:r>
      <w:r>
        <w:t>師｜曹操屯田：把人力與糧食供應組織起來</w:t>
      </w:r>
      <w:bookmarkEnd w:id="6"/>
    </w:p>
    <w:p w14:paraId="58A42CA3" w14:textId="77777777" w:rsidR="00CC274A" w:rsidRDefault="00000000">
      <w:pPr>
        <w:spacing w:after="60"/>
      </w:pPr>
      <w:r>
        <w:rPr>
          <w:sz w:val="17"/>
        </w:rPr>
        <w:t>FIN-H07-001　｜　196年起　｜　農業與軍需</w:t>
      </w:r>
    </w:p>
    <w:p w14:paraId="2D5151D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B6A32D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BC8848" w14:textId="77777777" w:rsidR="00CC274A" w:rsidRDefault="00000000">
            <w:pPr>
              <w:spacing w:after="20" w:line="264" w:lineRule="auto"/>
            </w:pPr>
            <w:r>
              <w:rPr>
                <w:b/>
                <w:sz w:val="20"/>
              </w:rPr>
              <w:t>《周易》原文 · H07-J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C50554" w14:textId="77777777" w:rsidR="00CC274A" w:rsidRDefault="00000000">
            <w:pPr>
              <w:spacing w:after="20" w:line="264" w:lineRule="auto"/>
            </w:pPr>
            <w:r>
              <w:rPr>
                <w:b/>
                <w:sz w:val="20"/>
              </w:rPr>
              <w:t>既有繁體中文翻譯</w:t>
            </w:r>
          </w:p>
        </w:tc>
      </w:tr>
      <w:tr w:rsidR="00CC274A" w14:paraId="547BD30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2C6AD2" w14:textId="77777777" w:rsidR="00CC274A" w:rsidRDefault="00000000">
            <w:pPr>
              <w:spacing w:after="20" w:line="264" w:lineRule="auto"/>
            </w:pPr>
            <w:r>
              <w:rPr>
                <w:sz w:val="20"/>
              </w:rPr>
              <w:t>師：貞丈人吉，无咎。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0ACD89" w14:textId="77777777" w:rsidR="00CC274A" w:rsidRDefault="00000000">
            <w:pPr>
              <w:spacing w:after="20" w:line="264" w:lineRule="auto"/>
            </w:pPr>
            <w:r>
              <w:rPr>
                <w:sz w:val="20"/>
              </w:rPr>
              <w:t>用兵必須守正並由成熟可靠的統帥領導，才吉而無咎。</w:t>
            </w:r>
          </w:p>
        </w:tc>
      </w:tr>
    </w:tbl>
    <w:p w14:paraId="2D5C1168" w14:textId="77777777" w:rsidR="00CC274A" w:rsidRDefault="00000000">
      <w:r>
        <w:t>事件經過　東漢末年戰亂破壞農地與運輸，軍隊持續行動卻不易得到糧食。曹操在掌控的地區推行屯田，把可耕土地、參與生產的人口和軍需聯結起來，讓糧食取得有較固定的組織方式。曹操在戰亂與糧食不足的背景下推行屯田，組織耕作，以補充軍糧。這既是軍事措施，也是把人口、土地與收成納入管理的經濟安排。官府安排耕作與收取，農事依季節進行，收成再進入軍隊供應。屯田讓部分原本荒廢或供應不穩的土地重新被利用，也使參與者的勞動與官府管理直接相連。前線打仗與後方種植並不同步，一次收成之後仍要準備下一季；曹操能維持軍事行動，後方供糧是其中一項必要條件。田裡種出糧食，還要安排運往軍隊的路線；軍隊若沒有穩定補給，即使有兵也難持續行動。屯田讓後方生產與前方用糧有較明確的管理關係。史料未記每名屯田者的收成，不應替農戶捏造個別遭遇。</w:t>
      </w:r>
    </w:p>
    <w:p w14:paraId="40149667" w14:textId="77777777" w:rsidR="00CC274A" w:rsidRDefault="00000000">
      <w:r>
        <w:t>卦義對照　師卦談組織眾人。屯田有農戶、官員與軍隊，若土地分配、收穫和運送接不起來，軍糧仍會短缺。曹操的措施讓後方農事服務前線需要，也改變參與者的負擔。用師卦讀此事，是問指揮與分工如何落地；沒有證據表明屯田由師卦推演而來。組織眾人不等於只喊一聲出征。種田、收糧與送糧彼此相扣，哪一段缺人或缺工具，都可能讓軍隊吃不到後方的收成。評估成果也得注意農戶留下的糧食是否足以繼續耕種。</w:t>
      </w:r>
    </w:p>
    <w:p w14:paraId="70DABC2A" w14:textId="77777777" w:rsidR="00CC274A" w:rsidRDefault="00000000">
      <w:r>
        <w:rPr>
          <w:b/>
        </w:rPr>
        <w:t xml:space="preserve">證據與限制　</w:t>
      </w:r>
      <w:r>
        <w:t>屯田涉及權力與徵收，不能把取得軍糧直接等同所有耕作者都受益。</w:t>
      </w:r>
    </w:p>
    <w:p w14:paraId="127193CB" w14:textId="77777777" w:rsidR="00CC274A" w:rsidRDefault="00000000">
      <w:r>
        <w:rPr>
          <w:b/>
          <w:sz w:val="17"/>
        </w:rPr>
        <w:t xml:space="preserve">來源　</w:t>
      </w:r>
      <w:hyperlink w:anchor="src_CAO">
        <w:r>
          <w:rPr>
            <w:color w:val="245478"/>
          </w:rPr>
          <w:t>CAO</w:t>
        </w:r>
      </w:hyperlink>
      <w:r>
        <w:rPr>
          <w:sz w:val="17"/>
        </w:rPr>
        <w:t>｜建安元年屯田及裴注</w:t>
      </w:r>
    </w:p>
    <w:p w14:paraId="2A3F8207" w14:textId="77777777" w:rsidR="00CC274A" w:rsidRDefault="00000000">
      <w:pPr>
        <w:pStyle w:val="21"/>
      </w:pPr>
      <w:bookmarkStart w:id="7" w:name="case_08"/>
      <w:r>
        <w:t xml:space="preserve">08 </w:t>
      </w:r>
      <w:r>
        <w:t>比｜加入</w:t>
      </w:r>
      <w:r>
        <w:t>WTO</w:t>
      </w:r>
      <w:r>
        <w:t>：合作需要共同規則</w:t>
      </w:r>
      <w:bookmarkEnd w:id="7"/>
    </w:p>
    <w:p w14:paraId="616C119F" w14:textId="77777777" w:rsidR="00CC274A" w:rsidRDefault="00000000">
      <w:pPr>
        <w:spacing w:after="60"/>
      </w:pPr>
      <w:r>
        <w:rPr>
          <w:sz w:val="17"/>
        </w:rPr>
        <w:t>FIN-H08-001　｜　2001年　｜　國際貿易</w:t>
      </w:r>
    </w:p>
    <w:p w14:paraId="09ECDAC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E1C710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90D75B" w14:textId="77777777" w:rsidR="00CC274A" w:rsidRDefault="00000000">
            <w:pPr>
              <w:spacing w:after="20" w:line="264" w:lineRule="auto"/>
            </w:pPr>
            <w:r>
              <w:rPr>
                <w:b/>
                <w:sz w:val="20"/>
              </w:rPr>
              <w:t>《周易》原文 · H08-J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2B591" w14:textId="77777777" w:rsidR="00CC274A" w:rsidRDefault="00000000">
            <w:pPr>
              <w:spacing w:after="20" w:line="264" w:lineRule="auto"/>
            </w:pPr>
            <w:r>
              <w:rPr>
                <w:b/>
                <w:sz w:val="20"/>
              </w:rPr>
              <w:t>既有繁體中文翻譯</w:t>
            </w:r>
          </w:p>
        </w:tc>
      </w:tr>
      <w:tr w:rsidR="00CC274A" w14:paraId="324CB53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286B50" w14:textId="77777777" w:rsidR="00CC274A" w:rsidRDefault="00000000">
            <w:pPr>
              <w:spacing w:after="20" w:line="264" w:lineRule="auto"/>
            </w:pPr>
            <w:r>
              <w:rPr>
                <w:sz w:val="20"/>
              </w:rPr>
              <w:t>比：吉。原筮元永貞，无咎。不寧方來，後夫凶。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A9B334" w14:textId="77777777" w:rsidR="00CC274A" w:rsidRDefault="00000000">
            <w:pPr>
              <w:spacing w:after="20" w:line="264" w:lineRule="auto"/>
            </w:pPr>
            <w:r>
              <w:rPr>
                <w:sz w:val="20"/>
              </w:rPr>
              <w:t>親近協助，吉。應再審自己的根本，長久守正便無咎；不安者前來歸附，遲到的人有凶。</w:t>
            </w:r>
          </w:p>
        </w:tc>
      </w:tr>
    </w:tbl>
    <w:p w14:paraId="43D2062E" w14:textId="77777777" w:rsidR="00CC274A" w:rsidRDefault="00000000">
      <w:r>
        <w:t>事件經過　中國準備加入世界貿易組織時，不能只表示願意參與，還須與既有會員逐項談判貨物、服務與制度條件。國內產業期待更多國際市場機會，也要考慮市場開放後將面對的競爭。中國於2001年12月11日加入世界貿易組織。加入多邊貿易體系，意味著取得參與機會，也承擔協議中的市場開放與制度承諾。2001年12月11日，中國正式成為WTO會員，相關承諾開始納入多邊貿易體系。企業可依共同規則處理部分跨境交易，政府則須按入會文件調整國內規定。加入有明確日期，履行卻分布在之後的行政與商業活動中。不同產業所得到的機會與承受的壓力並不相同，不能把入會當成單一好處。會員在談判中提出的條件不會自動成為國內每家企業相同的機會。正式加入之後，經營者還要依新規則安排產品、通關與競爭策略。從協議的達成到產業調整，前後其實是不同階段的工作。</w:t>
      </w:r>
    </w:p>
    <w:p w14:paraId="6B43F9CF" w14:textId="77777777" w:rsidR="00CC274A" w:rsidRDefault="00000000">
      <w:r>
        <w:t>卦義對照　比卦談結合。WTO入會讓中國取得多邊貿易的參與資格，也帶來市場開放與制度承諾。要維持合作，會員彼此要知道採用什麼規則、爭議如何處理，並在加入後繼續履行。這是史事與卦義的後設對照，不表示談判者依比卦擬定入會條款。談成協議以後才開始檢驗承諾是否履行。對企業而言，出口機會是否到手、競爭是否加劇，都要看各自產品與市場，不能只看入會新聞。共同規則也需要爭議處理機制。</w:t>
      </w:r>
    </w:p>
    <w:p w14:paraId="29D37801" w14:textId="77777777" w:rsidR="00CC274A" w:rsidRDefault="00000000">
      <w:r>
        <w:rPr>
          <w:b/>
        </w:rPr>
        <w:t xml:space="preserve">證據與限制　</w:t>
      </w:r>
      <w:r>
        <w:t>這是制度合作的類比，不表示入會談判使用比卦，也不概括所有產業的得失。</w:t>
      </w:r>
    </w:p>
    <w:p w14:paraId="30AF974E" w14:textId="77777777" w:rsidR="00CC274A" w:rsidRDefault="00000000">
      <w:r>
        <w:rPr>
          <w:b/>
          <w:sz w:val="17"/>
        </w:rPr>
        <w:t xml:space="preserve">來源　</w:t>
      </w:r>
      <w:hyperlink w:anchor="src_WTO">
        <w:r>
          <w:rPr>
            <w:color w:val="245478"/>
          </w:rPr>
          <w:t>WTO</w:t>
        </w:r>
      </w:hyperlink>
      <w:r>
        <w:rPr>
          <w:sz w:val="17"/>
        </w:rPr>
        <w:t>；</w:t>
      </w:r>
      <w:hyperlink w:anchor="src_WTO2">
        <w:r>
          <w:rPr>
            <w:color w:val="245478"/>
          </w:rPr>
          <w:t>WTO2</w:t>
        </w:r>
      </w:hyperlink>
      <w:r>
        <w:rPr>
          <w:sz w:val="17"/>
        </w:rPr>
        <w:t>｜入會批准與生效日期</w:t>
      </w:r>
    </w:p>
    <w:p w14:paraId="5B4C561D" w14:textId="77777777" w:rsidR="00CC274A" w:rsidRDefault="00000000">
      <w:pPr>
        <w:pStyle w:val="21"/>
        <w:pageBreakBefore/>
      </w:pPr>
      <w:bookmarkStart w:id="8" w:name="case_09"/>
      <w:r>
        <w:lastRenderedPageBreak/>
        <w:t xml:space="preserve">09 </w:t>
      </w:r>
      <w:r>
        <w:t>小畜｜曹邴氏積財：日常節約如何形成資本</w:t>
      </w:r>
      <w:bookmarkEnd w:id="8"/>
    </w:p>
    <w:p w14:paraId="1A907B04" w14:textId="77777777" w:rsidR="00CC274A" w:rsidRDefault="00000000">
      <w:pPr>
        <w:spacing w:after="60"/>
      </w:pPr>
      <w:r>
        <w:rPr>
          <w:sz w:val="17"/>
        </w:rPr>
        <w:t>FIN-H09-001　｜　秦漢之際至漢代　｜　家業理財</w:t>
      </w:r>
    </w:p>
    <w:p w14:paraId="33CC122F"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6AE237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264B9" w14:textId="77777777" w:rsidR="00CC274A" w:rsidRDefault="00000000">
            <w:pPr>
              <w:spacing w:after="20" w:line="264" w:lineRule="auto"/>
            </w:pPr>
            <w:r>
              <w:rPr>
                <w:b/>
                <w:sz w:val="20"/>
              </w:rPr>
              <w:t>《周易》原文 · H09-J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3EEA45" w14:textId="77777777" w:rsidR="00CC274A" w:rsidRDefault="00000000">
            <w:pPr>
              <w:spacing w:after="20" w:line="264" w:lineRule="auto"/>
            </w:pPr>
            <w:r>
              <w:rPr>
                <w:b/>
                <w:sz w:val="20"/>
              </w:rPr>
              <w:t>既有繁體中文翻譯</w:t>
            </w:r>
          </w:p>
        </w:tc>
      </w:tr>
      <w:tr w:rsidR="00CC274A" w14:paraId="4D28F07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939A97" w14:textId="77777777" w:rsidR="00CC274A" w:rsidRDefault="00000000">
            <w:pPr>
              <w:spacing w:after="20" w:line="264" w:lineRule="auto"/>
            </w:pPr>
            <w:r>
              <w:rPr>
                <w:sz w:val="20"/>
              </w:rPr>
              <w:t>小畜：亨。密雲不雨，自我西郊。</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9E978E" w14:textId="77777777" w:rsidR="00CC274A" w:rsidRDefault="00000000">
            <w:pPr>
              <w:spacing w:after="20" w:line="264" w:lineRule="auto"/>
            </w:pPr>
            <w:r>
              <w:rPr>
                <w:sz w:val="20"/>
              </w:rPr>
              <w:t>小有積蓄，可以通達；密雲聚集卻尚未降雨，力量仍從西郊逐步醞釀。</w:t>
            </w:r>
          </w:p>
        </w:tc>
      </w:tr>
    </w:tbl>
    <w:p w14:paraId="369CC7F6" w14:textId="77777777" w:rsidR="00CC274A" w:rsidRDefault="00000000">
      <w:r>
        <w:t>事件經過　《史記》記錄曹邴氏以冶鐵起家。鐵器的製造和交易能帶來收入，但從一次獲利形成家業，還須決定收入如何保留、何時投入其他買賣。史家因此把他的生產、節儉和經營方式寫在同一篇貨殖敘事裡。《史記》記述曹邴氏由冶鐵起家，家族生活節儉，並從事借貸與跨地交易。這是古代家業由生產、儲蓄與流通共同累積財富的記載。家族生活維持節制，曹邴氏也從事借貸及跨地交易。資金沒有只停在鐵業一處，而是循著借款與商品往來再次流動。《史記》對每一筆交易的日期和數量沒有逐項列帳；能確定的是這位經營者被列為以多種活動累積財貨的例子。後人讀到其家產時，也要記得先有冶鐵生產，再有如何支配所得的問題。冶鐵本身有原料、人工和產品銷路，借貸與跨地交易又帶來新的資金風險。曹邴氏的節用和多種活動放在一起讀，才能理解財產累積並非單靠少吃少花。來源未記逐筆利息，不能推算其財富增長率。</w:t>
      </w:r>
    </w:p>
    <w:p w14:paraId="37B008F3" w14:textId="77777777" w:rsidR="00CC274A" w:rsidRDefault="00000000">
      <w:r>
        <w:t>卦義對照　小畜提醒人注意逐步積聚的階段。曹邴氏先靠冶鐵取得收入，家中節儉，同時參與借貸與交易；財貨是在多項活動中流轉的。只把故事讀成「少花錢就會富有」，會漏掉生產本領與經營風險。這是借小畜卦讀《史記》，沒有史料說他按此卦訂家庭預算。把支出壓低可以留住一部分收入，收入本身仍須靠生產或交易產生。也要記得借貸給別人和運貨到外地，並非沒有本金損失的可能。</w:t>
      </w:r>
    </w:p>
    <w:p w14:paraId="77543149" w14:textId="77777777" w:rsidR="00CC274A" w:rsidRDefault="00000000">
      <w:r>
        <w:rPr>
          <w:b/>
        </w:rPr>
        <w:t xml:space="preserve">證據與限制　</w:t>
      </w:r>
      <w:r>
        <w:t>史料沒有現代報表，不能據此推算報酬率，也不把節儉說成致富的充分條件。</w:t>
      </w:r>
    </w:p>
    <w:p w14:paraId="73F3A3A5" w14:textId="77777777" w:rsidR="00CC274A" w:rsidRDefault="00000000">
      <w:r>
        <w:rPr>
          <w:b/>
          <w:sz w:val="17"/>
        </w:rPr>
        <w:t xml:space="preserve">來源　</w:t>
      </w:r>
      <w:hyperlink w:anchor="src_SJ129">
        <w:r>
          <w:rPr>
            <w:color w:val="245478"/>
          </w:rPr>
          <w:t>SJ129</w:t>
        </w:r>
      </w:hyperlink>
      <w:r>
        <w:rPr>
          <w:sz w:val="17"/>
        </w:rPr>
        <w:t>｜曹邴氏段</w:t>
      </w:r>
    </w:p>
    <w:p w14:paraId="64D9E0F5" w14:textId="77777777" w:rsidR="00CC274A" w:rsidRDefault="00000000">
      <w:pPr>
        <w:pStyle w:val="21"/>
      </w:pPr>
      <w:bookmarkStart w:id="9" w:name="case_10"/>
      <w:r>
        <w:t xml:space="preserve">10 </w:t>
      </w:r>
      <w:r>
        <w:t>履｜香港聯繫匯率：在壓力下建立明確規則</w:t>
      </w:r>
      <w:bookmarkEnd w:id="9"/>
    </w:p>
    <w:p w14:paraId="15980620" w14:textId="77777777" w:rsidR="00CC274A" w:rsidRDefault="00000000">
      <w:pPr>
        <w:spacing w:after="60"/>
      </w:pPr>
      <w:r>
        <w:rPr>
          <w:sz w:val="17"/>
        </w:rPr>
        <w:t>FIN-H10-001　｜　1983年　｜　貨幣制度</w:t>
      </w:r>
    </w:p>
    <w:p w14:paraId="042FBB6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4B5C3D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35976B" w14:textId="77777777" w:rsidR="00CC274A" w:rsidRDefault="00000000">
            <w:pPr>
              <w:spacing w:after="20" w:line="264" w:lineRule="auto"/>
            </w:pPr>
            <w:r>
              <w:rPr>
                <w:b/>
                <w:sz w:val="20"/>
              </w:rPr>
              <w:t>《周易》原文 · H10-J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FEA968" w14:textId="77777777" w:rsidR="00CC274A" w:rsidRDefault="00000000">
            <w:pPr>
              <w:spacing w:after="20" w:line="264" w:lineRule="auto"/>
            </w:pPr>
            <w:r>
              <w:rPr>
                <w:b/>
                <w:sz w:val="20"/>
              </w:rPr>
              <w:t>既有繁體中文翻譯</w:t>
            </w:r>
          </w:p>
        </w:tc>
      </w:tr>
      <w:tr w:rsidR="00CC274A" w14:paraId="4C1D6D4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26C667" w14:textId="77777777" w:rsidR="00CC274A" w:rsidRDefault="00000000">
            <w:pPr>
              <w:spacing w:after="20" w:line="264" w:lineRule="auto"/>
            </w:pPr>
            <w:r>
              <w:rPr>
                <w:sz w:val="20"/>
              </w:rPr>
              <w:t>履虎尾，不咥人，亨。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963935" w14:textId="77777777" w:rsidR="00CC274A" w:rsidRDefault="00000000">
            <w:pPr>
              <w:spacing w:after="20" w:line="264" w:lineRule="auto"/>
            </w:pPr>
            <w:r>
              <w:rPr>
                <w:sz w:val="20"/>
              </w:rPr>
              <w:t>踩在虎尾上，虎卻不咬人，可以通達。</w:t>
            </w:r>
          </w:p>
        </w:tc>
      </w:tr>
    </w:tbl>
    <w:p w14:paraId="1FF66ADB" w14:textId="77777777" w:rsidR="00CC274A" w:rsidRDefault="00000000">
      <w:r>
        <w:t>事件經過　1983年香港面臨貨幣市場信心動搖。貨幣價值變化會立即影響商戶報價與民眾持有現金的選擇，當局需要提出市場能理解、可以執行的制度，而不只是希望交易者恢復冷靜。香港於1983年10月17日實施聯繫匯率制度，以明確的貨幣安排回應當時的信心問題。這個案例可從規則與市場預期的關係來閱讀。10月17日聯繫匯率安排開始實施，以明確的發鈔與貨幣兌換機制連結港元與美元。交易者從此有可參照的制度規則，當局也須依規維持貨幣基礎；信心的恢復不是政策宣布瞬間便已全部完成。制度實行之後，市場仍會受其他經濟事件影響，聯匯是貨幣運作的一項長期框架。發鈔銀行與市場需要按新安排理解港元和美元的關係，使用港元的商家則會在報價與結算裡逐步接觸規則。來源給出實施日期及框架，沒有逐日記錄每家商號的信心變化，不能補寫一場虛構的擠兌。</w:t>
      </w:r>
    </w:p>
    <w:p w14:paraId="4B6E0529" w14:textId="77777777" w:rsidR="00CC274A" w:rsidRDefault="00000000">
      <w:r>
        <w:t>卦義對照　履卦談小心走過危險處。香港在匯率信心受壓時採取聯繫匯率，市場要看的不只是「會穩住」的宣示，更是港元如何按明確制度運作。制度能被檢驗，承諾才有分量。這是後人用履卦比照政策，並無當局按卦辭制定匯率的記載。制度有了明確匯率，還得看銀行操作與貨幣發行能否依規進行。面對壓力時，能公開核查的辦法比反覆口頭保證更有幫助。商家仍須自行管理各項收支風險。</w:t>
      </w:r>
    </w:p>
    <w:p w14:paraId="56C8D92C" w14:textId="77777777" w:rsidR="00CC274A" w:rsidRDefault="00000000">
      <w:r>
        <w:rPr>
          <w:b/>
        </w:rPr>
        <w:t xml:space="preserve">證據與限制　</w:t>
      </w:r>
      <w:r>
        <w:t>不是匯率預測；本文只談1983年的歷史建立，不提供現行換匯操作建議。</w:t>
      </w:r>
    </w:p>
    <w:p w14:paraId="724060AC" w14:textId="77777777" w:rsidR="00CC274A" w:rsidRDefault="00000000">
      <w:r>
        <w:rPr>
          <w:b/>
          <w:sz w:val="17"/>
        </w:rPr>
        <w:t xml:space="preserve">來源　</w:t>
      </w:r>
      <w:hyperlink w:anchor="src_LINK">
        <w:r>
          <w:rPr>
            <w:color w:val="245478"/>
          </w:rPr>
          <w:t>LINK</w:t>
        </w:r>
      </w:hyperlink>
      <w:r>
        <w:rPr>
          <w:sz w:val="17"/>
        </w:rPr>
        <w:t>｜制度沿革：1983年10月17日</w:t>
      </w:r>
    </w:p>
    <w:p w14:paraId="2AC991B5" w14:textId="77777777" w:rsidR="00CC274A" w:rsidRDefault="00000000">
      <w:pPr>
        <w:pStyle w:val="21"/>
        <w:pageBreakBefore/>
      </w:pPr>
      <w:bookmarkStart w:id="10" w:name="case_11"/>
      <w:r>
        <w:lastRenderedPageBreak/>
        <w:t xml:space="preserve">11 </w:t>
      </w:r>
      <w:r>
        <w:t>泰｜文景時期的恢復：讓生產與財政一起喘口氣</w:t>
      </w:r>
      <w:bookmarkEnd w:id="10"/>
    </w:p>
    <w:p w14:paraId="11E7A3E6" w14:textId="77777777" w:rsidR="00CC274A" w:rsidRDefault="00000000">
      <w:pPr>
        <w:spacing w:after="60"/>
      </w:pPr>
      <w:r>
        <w:rPr>
          <w:sz w:val="17"/>
        </w:rPr>
        <w:t>FIN-H11-001　｜　西漢前期　｜　財政與民生</w:t>
      </w:r>
    </w:p>
    <w:p w14:paraId="7E876B8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2DF0F6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5AE28" w14:textId="77777777" w:rsidR="00CC274A" w:rsidRDefault="00000000">
            <w:pPr>
              <w:spacing w:after="20" w:line="264" w:lineRule="auto"/>
            </w:pPr>
            <w:r>
              <w:rPr>
                <w:b/>
                <w:sz w:val="20"/>
              </w:rPr>
              <w:t>《周易》原文 · H11-J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66F559" w14:textId="77777777" w:rsidR="00CC274A" w:rsidRDefault="00000000">
            <w:pPr>
              <w:spacing w:after="20" w:line="264" w:lineRule="auto"/>
            </w:pPr>
            <w:r>
              <w:rPr>
                <w:b/>
                <w:sz w:val="20"/>
              </w:rPr>
              <w:t>既有繁體中文翻譯</w:t>
            </w:r>
          </w:p>
        </w:tc>
      </w:tr>
      <w:tr w:rsidR="00CC274A" w14:paraId="6AC6460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5DD0FC" w14:textId="77777777" w:rsidR="00CC274A" w:rsidRDefault="00000000">
            <w:pPr>
              <w:spacing w:after="20" w:line="264" w:lineRule="auto"/>
            </w:pPr>
            <w:r>
              <w:rPr>
                <w:sz w:val="20"/>
              </w:rPr>
              <w:t>泰：小往大來，吉亨。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2717BC" w14:textId="77777777" w:rsidR="00CC274A" w:rsidRDefault="00000000">
            <w:pPr>
              <w:spacing w:after="20" w:line="264" w:lineRule="auto"/>
            </w:pPr>
            <w:r>
              <w:rPr>
                <w:sz w:val="20"/>
              </w:rPr>
              <w:t>小者離去，大者到來，吉祥通達。</w:t>
            </w:r>
          </w:p>
        </w:tc>
      </w:tr>
    </w:tbl>
    <w:p w14:paraId="5378BC34" w14:textId="77777777" w:rsidR="00CC274A" w:rsidRDefault="00000000">
      <w:r>
        <w:t>事件經過　漢初經歷長年戰亂，農田、人口和官府收入都需要恢復。文帝、景帝先後減輕部分徵收，讓居民較有餘力安排耕作和家庭生活。國家少收一部分，仍要維持日常政務，因此恢復不能只靠一次命令。《漢書》描述漢初經歷戰亂後，逐步降低負擔、恢復農業與人口生計。到文景及武帝初年，史籍記述社會與官府累積了較多糧食和財貨。農民在不同季節持續生產，人口與糧食逐步回升，官府也才有較穩定的收入來源。《漢書》回顧文景及其後一段時期，記下社會和國庫積累較多財物的情況。積蓄形成有時間跨度；往後政權若大規模增加開支，儲備又會減少。從減負、恢復生產到庫藏增長，才是這段經濟史的前後次序。農戶在欠收後仍需吃飯並準備下一次耕種，借款或糧食供應要能趕在需要時到達。官府制度能否真正減輕困境，還取決於徵收和歸還的條件。史料有政策論述，未必有每個受助家庭的完整後續。</w:t>
      </w:r>
    </w:p>
    <w:p w14:paraId="59D8EBEF" w14:textId="77777777" w:rsidR="00CC274A" w:rsidRDefault="00000000">
      <w:r>
        <w:t>卦義對照　泰卦談通達。文景時期降低部分負擔，農民得以維持耕作，官府收入也逐步恢復；兩者相連，並非只有國庫數字好看。讀者可問：讓百姓能持續生產的條件是什麼？支出增大時，這份平衡又能維持多久？這是後人對卦義的閱讀，不能說漢廷按泰卦安排稅收。救急時，何時拿得到資源，往往和能拿到多少一樣重要。政策須讓農戶知道交還期限與實際成本，也應留下申訴辦法供執行偏差時使用。</w:t>
      </w:r>
    </w:p>
    <w:p w14:paraId="71E00FE1" w14:textId="77777777" w:rsidR="00CC274A" w:rsidRDefault="00000000">
      <w:r>
        <w:rPr>
          <w:b/>
        </w:rPr>
        <w:t xml:space="preserve">證據與限制　</w:t>
      </w:r>
      <w:r>
        <w:t>這是長期變化的概述，不表示所有地區同樣富裕，也不證明君主按泰卦施政。</w:t>
      </w:r>
    </w:p>
    <w:p w14:paraId="3BCE25B2" w14:textId="77777777" w:rsidR="00CC274A" w:rsidRDefault="00000000">
      <w:r>
        <w:rPr>
          <w:b/>
          <w:sz w:val="17"/>
        </w:rPr>
        <w:t xml:space="preserve">來源　</w:t>
      </w:r>
      <w:hyperlink w:anchor="src_HS24A">
        <w:r>
          <w:rPr>
            <w:color w:val="245478"/>
          </w:rPr>
          <w:t>HS24A</w:t>
        </w:r>
      </w:hyperlink>
      <w:r>
        <w:rPr>
          <w:sz w:val="17"/>
        </w:rPr>
        <w:t>｜漢興後休養與積累段</w:t>
      </w:r>
    </w:p>
    <w:p w14:paraId="6E88FA59" w14:textId="77777777" w:rsidR="00CC274A" w:rsidRDefault="00000000">
      <w:pPr>
        <w:pStyle w:val="21"/>
      </w:pPr>
      <w:bookmarkStart w:id="11" w:name="case_12"/>
      <w:r>
        <w:t xml:space="preserve">12 </w:t>
      </w:r>
      <w:r>
        <w:t>否｜白銀外流：國際變動如何卡住本地金融</w:t>
      </w:r>
      <w:bookmarkEnd w:id="11"/>
    </w:p>
    <w:p w14:paraId="17F91CA0" w14:textId="77777777" w:rsidR="00CC274A" w:rsidRDefault="00000000">
      <w:pPr>
        <w:spacing w:after="60"/>
      </w:pPr>
      <w:r>
        <w:rPr>
          <w:sz w:val="17"/>
        </w:rPr>
        <w:t>FIN-H12-001　｜　1933—1935年　｜　貨幣危機</w:t>
      </w:r>
    </w:p>
    <w:p w14:paraId="4ACBD60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1C7C1E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DDC0D4" w14:textId="77777777" w:rsidR="00CC274A" w:rsidRDefault="00000000">
            <w:pPr>
              <w:spacing w:after="20" w:line="264" w:lineRule="auto"/>
            </w:pPr>
            <w:r>
              <w:rPr>
                <w:b/>
                <w:sz w:val="20"/>
              </w:rPr>
              <w:t>《周易》原文 · H12-J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E3B3E09" w14:textId="77777777" w:rsidR="00CC274A" w:rsidRDefault="00000000">
            <w:pPr>
              <w:spacing w:after="20" w:line="264" w:lineRule="auto"/>
            </w:pPr>
            <w:r>
              <w:rPr>
                <w:b/>
                <w:sz w:val="20"/>
              </w:rPr>
              <w:t>既有繁體中文翻譯</w:t>
            </w:r>
          </w:p>
        </w:tc>
      </w:tr>
      <w:tr w:rsidR="00CC274A" w14:paraId="4BA677E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6589B6" w14:textId="77777777" w:rsidR="00CC274A" w:rsidRDefault="00000000">
            <w:pPr>
              <w:spacing w:after="20" w:line="264" w:lineRule="auto"/>
            </w:pPr>
            <w:r>
              <w:rPr>
                <w:sz w:val="20"/>
              </w:rPr>
              <w:t>否之匪人，不利君子貞，大往小來。</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60F512" w14:textId="77777777" w:rsidR="00CC274A" w:rsidRDefault="00000000">
            <w:pPr>
              <w:spacing w:after="20" w:line="264" w:lineRule="auto"/>
            </w:pPr>
            <w:r>
              <w:rPr>
                <w:sz w:val="20"/>
              </w:rPr>
              <w:t>閉塞源於人道不交；不利君子守正。大者離去，小者到來。</w:t>
            </w:r>
          </w:p>
        </w:tc>
      </w:tr>
    </w:tbl>
    <w:p w14:paraId="4C519907" w14:textId="77777777" w:rsidR="00CC274A" w:rsidRDefault="00000000">
      <w:r>
        <w:t>事件經過　1930年代初中國仍以白銀作貨幣制度的重要基礎，國際白銀價格與各國政策變動因此會傳到國內。當外部市場對白銀需求轉強，銀流向海外，本地銀行與商戶便須重新處理支付和信用。1930年代國際白銀市場變化，使中國面臨白銀外流與金融壓力。中國銀行等機構試圖協調應對，但跨國市場與本地制度之間的落差不容易化解。1933年至1935年間白銀外流使資金供給受壓，中國銀行等機構嘗試協調因應。價格波動與本地金融規則相互作用，不是一家商店調整經營即可解決。當局之後推進貨幣改革，改變白銀和法幣的關係；外部市場衝擊是改革背景之一。沿著國際價格、本地銀流、金融壓力和制度回應看，才能理解這段危機如何形成。白銀持續流出時，銀行能動用的銀與社會持有的支付資源同時受影響。後來法幣改革的出現，並不能證明此前每家店都經歷一模一樣的信用困境；我們能依來源描述國際與國內制度之間的連鎖，而非個別商戶的對話。</w:t>
      </w:r>
    </w:p>
    <w:p w14:paraId="71687469" w14:textId="77777777" w:rsidR="00CC274A" w:rsidRDefault="00000000">
      <w:r>
        <w:t>卦義對照　否卦寫閉塞。白銀外流時，外部價格變動讓本地資金和支付承受壓力，商戶再努力經營，也未必能改變白銀往外走的條件。讀這段歷史可以先辨認：阻塞在商品、銀行，還是在貨幣制度與國際市場的接點？這是後設卦義對照，沒有當事人依否卦處理危機的證據。若一個國家的貨幣依賴某種國際買賣頻繁的金屬，外部價格變動就可能透過資金流動影響本地借貸。問題不只出在店內帳本。</w:t>
      </w:r>
    </w:p>
    <w:p w14:paraId="4F46DC4D" w14:textId="77777777" w:rsidR="00CC274A" w:rsidRDefault="00000000">
      <w:r>
        <w:rPr>
          <w:b/>
        </w:rPr>
        <w:t xml:space="preserve">證據與限制　</w:t>
      </w:r>
      <w:r>
        <w:t>銀價、金融與景氣之間因果複雜；本例不把所有困難歸因於單一外國措施。</w:t>
      </w:r>
    </w:p>
    <w:p w14:paraId="6C7E4F0F" w14:textId="77777777" w:rsidR="00CC274A" w:rsidRDefault="00000000">
      <w:r>
        <w:rPr>
          <w:b/>
          <w:sz w:val="17"/>
        </w:rPr>
        <w:t xml:space="preserve">來源　</w:t>
      </w:r>
      <w:hyperlink w:anchor="src_SILVER">
        <w:r>
          <w:rPr>
            <w:color w:val="245478"/>
          </w:rPr>
          <w:t>SILVER</w:t>
        </w:r>
      </w:hyperlink>
      <w:r>
        <w:rPr>
          <w:sz w:val="17"/>
        </w:rPr>
        <w:t>；</w:t>
      </w:r>
      <w:hyperlink w:anchor="src_TWO2">
        <w:r>
          <w:rPr>
            <w:color w:val="245478"/>
          </w:rPr>
          <w:t>TWO2</w:t>
        </w:r>
      </w:hyperlink>
      <w:r>
        <w:rPr>
          <w:sz w:val="17"/>
        </w:rPr>
        <w:t>｜國際銀市波動及防止外流段</w:t>
      </w:r>
    </w:p>
    <w:p w14:paraId="44ABF187" w14:textId="77777777" w:rsidR="00CC274A" w:rsidRDefault="00000000">
      <w:pPr>
        <w:pStyle w:val="21"/>
        <w:pageBreakBefore/>
      </w:pPr>
      <w:bookmarkStart w:id="12" w:name="case_13"/>
      <w:r>
        <w:lastRenderedPageBreak/>
        <w:t xml:space="preserve">13 </w:t>
      </w:r>
      <w:r>
        <w:t>同人｜新竹科學園區：讓不同專長在同一地區合作</w:t>
      </w:r>
      <w:bookmarkEnd w:id="12"/>
    </w:p>
    <w:p w14:paraId="135DA448" w14:textId="77777777" w:rsidR="00CC274A" w:rsidRDefault="00000000">
      <w:pPr>
        <w:spacing w:after="60"/>
      </w:pPr>
      <w:r>
        <w:rPr>
          <w:sz w:val="17"/>
        </w:rPr>
        <w:t>FIN-H13-001　｜　1980年　｜　產業聚落</w:t>
      </w:r>
    </w:p>
    <w:p w14:paraId="0A7428A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D42520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7BDD3" w14:textId="77777777" w:rsidR="00CC274A" w:rsidRDefault="00000000">
            <w:pPr>
              <w:spacing w:after="20" w:line="264" w:lineRule="auto"/>
            </w:pPr>
            <w:r>
              <w:rPr>
                <w:b/>
                <w:sz w:val="20"/>
              </w:rPr>
              <w:t>《周易》原文 · H13-J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49FB81" w14:textId="77777777" w:rsidR="00CC274A" w:rsidRDefault="00000000">
            <w:pPr>
              <w:spacing w:after="20" w:line="264" w:lineRule="auto"/>
            </w:pPr>
            <w:r>
              <w:rPr>
                <w:b/>
                <w:sz w:val="20"/>
              </w:rPr>
              <w:t>既有繁體中文翻譯</w:t>
            </w:r>
          </w:p>
        </w:tc>
      </w:tr>
      <w:tr w:rsidR="00CC274A" w14:paraId="5A88D07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1283E" w14:textId="77777777" w:rsidR="00CC274A" w:rsidRDefault="00000000">
            <w:pPr>
              <w:spacing w:after="20" w:line="264" w:lineRule="auto"/>
            </w:pPr>
            <w:r>
              <w:rPr>
                <w:sz w:val="20"/>
              </w:rPr>
              <w:t>同人于野，亨。 利涉大川，利君子貞。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17C42" w14:textId="77777777" w:rsidR="00CC274A" w:rsidRDefault="00000000">
            <w:pPr>
              <w:spacing w:after="20" w:line="264" w:lineRule="auto"/>
            </w:pPr>
            <w:r>
              <w:rPr>
                <w:sz w:val="20"/>
              </w:rPr>
              <w:t>與人在曠野公開和同，可以通達；宜渡大河，宜君子守正。</w:t>
            </w:r>
          </w:p>
        </w:tc>
      </w:tr>
    </w:tbl>
    <w:p w14:paraId="4DB2FD16" w14:textId="77777777" w:rsidR="00CC274A" w:rsidRDefault="00000000">
      <w:r>
        <w:t>事件經過　臺灣想培育高科技產業，企業需要場地，也需要工程人才、研究機構和行政服務。新竹附近已有大學與研究單位，選址與制度規劃因而不只是找到一塊可蓋廠房的土地。新竹科學園區於1980年開幕。官方回顧提到周邊大學、研究機構及交通條件，顯示園區設立不只是提供廠房，也希望連結人才與產業。1980年新竹科學園區開幕，企業得以在規畫區域設廠，研究人員與製造團隊有較近的往來機會。進駐者仍須自行開發產品、取得客戶並訓練員工；園區提供的是共享條件，不會替每家公司保證營收。往後新廠進入、人才流動和周邊供應逐漸累積，才使園區從開幕典禮變成持續運作的產業地點。竹科同時涉及研究、製造、教育和政府服務，並非一間公司單獨完成。園區開幕後，各單位仍須按自己的職責與企業互動。原案提供設立與合作的輪廓，不能為未具名的廠商寫出一場假想技術會議。</w:t>
      </w:r>
    </w:p>
    <w:p w14:paraId="66A41F3D" w14:textId="77777777" w:rsidR="00CC274A" w:rsidRDefault="00000000">
      <w:r>
        <w:t>卦義對照　同人卦可以用來讀不同專長如何共事。竹科連接大學、研究機構、廠商與政府服務，1980年開幕只是合作開始；研發成果要交給製造，企業又要面對市場。人聚在同一地區，還需要把工作接起來。這是後來的卦義比照，沒有以同人卦設計園區的史料。研究成果要進工廠，還須有人處理轉移、設備和生產時程。讓不同單位聚在一地只是條件，如何合作及分享設施才是往後持續要做的工作。</w:t>
      </w:r>
    </w:p>
    <w:p w14:paraId="414F56BB" w14:textId="77777777" w:rsidR="00CC274A" w:rsidRDefault="00000000">
      <w:r>
        <w:rPr>
          <w:b/>
        </w:rPr>
        <w:t xml:space="preserve">證據與限制　</w:t>
      </w:r>
      <w:r>
        <w:t>園區機構沒有被證明引用同人卦；聚集也可能造成資源分配及環境壓力。</w:t>
      </w:r>
    </w:p>
    <w:p w14:paraId="1BBF092B" w14:textId="77777777" w:rsidR="00CC274A" w:rsidRDefault="00000000">
      <w:r>
        <w:rPr>
          <w:b/>
          <w:sz w:val="17"/>
        </w:rPr>
        <w:t xml:space="preserve">來源　</w:t>
      </w:r>
      <w:hyperlink w:anchor="src_PARK">
        <w:r>
          <w:rPr>
            <w:color w:val="245478"/>
          </w:rPr>
          <w:t>PARK</w:t>
        </w:r>
      </w:hyperlink>
      <w:r>
        <w:rPr>
          <w:sz w:val="17"/>
        </w:rPr>
        <w:t>｜選址條件與1980年開幕段</w:t>
      </w:r>
    </w:p>
    <w:p w14:paraId="0ACF8A2B" w14:textId="77777777" w:rsidR="00CC274A" w:rsidRDefault="00000000">
      <w:pPr>
        <w:pStyle w:val="21"/>
      </w:pPr>
      <w:bookmarkStart w:id="13" w:name="case_14"/>
      <w:r>
        <w:t xml:space="preserve">14 </w:t>
      </w:r>
      <w:r>
        <w:t>大有｜均輸平準：國家集中資源後如何運用</w:t>
      </w:r>
      <w:bookmarkEnd w:id="13"/>
    </w:p>
    <w:p w14:paraId="56F45B67" w14:textId="77777777" w:rsidR="00CC274A" w:rsidRDefault="00000000">
      <w:pPr>
        <w:spacing w:after="60"/>
      </w:pPr>
      <w:r>
        <w:rPr>
          <w:sz w:val="17"/>
        </w:rPr>
        <w:t>FIN-H14-001　｜　漢武帝時期　｜　財政與市場</w:t>
      </w:r>
    </w:p>
    <w:p w14:paraId="776358B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241661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4EECE0" w14:textId="77777777" w:rsidR="00CC274A" w:rsidRDefault="00000000">
            <w:pPr>
              <w:spacing w:after="20" w:line="264" w:lineRule="auto"/>
            </w:pPr>
            <w:r>
              <w:rPr>
                <w:b/>
                <w:sz w:val="20"/>
              </w:rPr>
              <w:t>《周易》原文 · H14-J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E20E0A" w14:textId="77777777" w:rsidR="00CC274A" w:rsidRDefault="00000000">
            <w:pPr>
              <w:spacing w:after="20" w:line="264" w:lineRule="auto"/>
            </w:pPr>
            <w:r>
              <w:rPr>
                <w:b/>
                <w:sz w:val="20"/>
              </w:rPr>
              <w:t>既有繁體中文翻譯</w:t>
            </w:r>
          </w:p>
        </w:tc>
      </w:tr>
      <w:tr w:rsidR="00CC274A" w14:paraId="6102C79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F6F6CC" w14:textId="77777777" w:rsidR="00CC274A" w:rsidRDefault="00000000">
            <w:pPr>
              <w:spacing w:after="20" w:line="264" w:lineRule="auto"/>
            </w:pPr>
            <w:r>
              <w:rPr>
                <w:sz w:val="20"/>
              </w:rPr>
              <w:t>大有：元亨。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66B38B" w14:textId="77777777" w:rsidR="00CC274A" w:rsidRDefault="00000000">
            <w:pPr>
              <w:spacing w:after="20" w:line="264" w:lineRule="auto"/>
            </w:pPr>
            <w:r>
              <w:rPr>
                <w:sz w:val="20"/>
              </w:rPr>
              <w:t>擁有盛大資源，大為通達。</w:t>
            </w:r>
          </w:p>
        </w:tc>
      </w:tr>
    </w:tbl>
    <w:p w14:paraId="42B0D65C" w14:textId="77777777" w:rsidR="00CC274A" w:rsidRDefault="00000000">
      <w:r>
        <w:t>事件經過　漢武帝時期長期用兵使朝廷需要大量物資與收入。各地貨品價格與需求不同，國家希望藉調動、收購與出售，使地方物資可以支持中央支出。桑弘羊參與推行均輸和平準等安排。桑弘羊推動均輸、平準等安排，利用不同地區的物資和中央調度支持財政。史料同時記載反對者對官府進入市場、與民爭利的批評。官府在不同地區處理物品徵集和運輸，中央再按供需調節。這些措施給朝廷財政增添工具，也讓政府走進原由商人參與的市場。《鹽鐵論》保存後來的爭辯：有人重視軍需財源，有人認為官府與百姓爭利。貨物運到中央之後，收入由誰取得、地方又承擔多少，成為持續討論的問題。在均輸和平準的安排中，貨物從地方轉往其他市場，需要人力和運費，官府進入交易也會改變原有商人的位置。原檔留下政策與反對意見，沒有逐筆銷貨單，不能替國家算出一筆確定的淨利。</w:t>
      </w:r>
    </w:p>
    <w:p w14:paraId="151C58B9" w14:textId="77777777" w:rsidR="00CC274A" w:rsidRDefault="00000000">
      <w:r>
        <w:t>卦義對照　大有卦讓人問「有了資源，接著怎麼用」。均輸平準使朝廷更能調度物品、取得財源，反對者則質疑民間負擔。只看國庫增加，看不到物資原由何處而來、誰要負責運送。這是讀史時借用大有的問題，並無桑弘羊依卦制定政策的記載。資源集中後，誰決定何時買、何時賣，也會影響市場上的其他買家與賣家。把運輸成本與地方負擔一起算，才能比較政策收益。財政需要不會自動消除民生代價。</w:t>
      </w:r>
    </w:p>
    <w:p w14:paraId="7B8467C0" w14:textId="77777777" w:rsidR="00CC274A" w:rsidRDefault="00000000">
      <w:r>
        <w:rPr>
          <w:b/>
        </w:rPr>
        <w:t xml:space="preserve">證據與限制　</w:t>
      </w:r>
      <w:r>
        <w:t>大有卦不替政策作背書；增加國庫收入不等於市場所有參與者都受益。</w:t>
      </w:r>
    </w:p>
    <w:p w14:paraId="218D39F2" w14:textId="77777777" w:rsidR="00CC274A" w:rsidRDefault="00000000">
      <w:r>
        <w:rPr>
          <w:b/>
          <w:sz w:val="17"/>
        </w:rPr>
        <w:t xml:space="preserve">來源　</w:t>
      </w:r>
      <w:hyperlink w:anchor="src_HS24B">
        <w:r>
          <w:rPr>
            <w:color w:val="245478"/>
          </w:rPr>
          <w:t>HS24B</w:t>
        </w:r>
      </w:hyperlink>
      <w:r>
        <w:rPr>
          <w:sz w:val="17"/>
        </w:rPr>
        <w:t>｜桑弘羊均輸平準段</w:t>
      </w:r>
    </w:p>
    <w:p w14:paraId="41F4C2DE" w14:textId="77777777" w:rsidR="00CC274A" w:rsidRDefault="00000000">
      <w:pPr>
        <w:pStyle w:val="21"/>
        <w:pageBreakBefore/>
      </w:pPr>
      <w:bookmarkStart w:id="14" w:name="case_15"/>
      <w:r>
        <w:lastRenderedPageBreak/>
        <w:t xml:space="preserve">15 </w:t>
      </w:r>
      <w:r>
        <w:t>謙｜范仲淹義田：把財富轉成持續的照顧</w:t>
      </w:r>
      <w:bookmarkEnd w:id="14"/>
    </w:p>
    <w:p w14:paraId="65E4A333" w14:textId="77777777" w:rsidR="00CC274A" w:rsidRDefault="00000000">
      <w:pPr>
        <w:spacing w:after="60"/>
      </w:pPr>
      <w:r>
        <w:rPr>
          <w:sz w:val="17"/>
        </w:rPr>
        <w:t>FIN-H15-001　｜　11世紀中葉　｜　家族公益理財</w:t>
      </w:r>
    </w:p>
    <w:p w14:paraId="0F55D297"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347658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7CB662" w14:textId="77777777" w:rsidR="00CC274A" w:rsidRDefault="00000000">
            <w:pPr>
              <w:spacing w:after="20" w:line="264" w:lineRule="auto"/>
            </w:pPr>
            <w:r>
              <w:rPr>
                <w:b/>
                <w:sz w:val="20"/>
              </w:rPr>
              <w:t>《周易》原文 · H15-J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DAB09" w14:textId="77777777" w:rsidR="00CC274A" w:rsidRDefault="00000000">
            <w:pPr>
              <w:spacing w:after="20" w:line="264" w:lineRule="auto"/>
            </w:pPr>
            <w:r>
              <w:rPr>
                <w:b/>
                <w:sz w:val="20"/>
              </w:rPr>
              <w:t>既有繁體中文翻譯</w:t>
            </w:r>
          </w:p>
        </w:tc>
      </w:tr>
      <w:tr w:rsidR="00CC274A" w14:paraId="7200F1A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0E4C59" w14:textId="77777777" w:rsidR="00CC274A" w:rsidRDefault="00000000">
            <w:pPr>
              <w:spacing w:after="20" w:line="264" w:lineRule="auto"/>
            </w:pPr>
            <w:r>
              <w:rPr>
                <w:sz w:val="20"/>
              </w:rPr>
              <w:t>謙：亨，君子有終。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93D28A" w14:textId="77777777" w:rsidR="00CC274A" w:rsidRDefault="00000000">
            <w:pPr>
              <w:spacing w:after="20" w:line="264" w:lineRule="auto"/>
            </w:pPr>
            <w:r>
              <w:rPr>
                <w:sz w:val="20"/>
              </w:rPr>
              <w:t>謙遜使人通達，君子能有善終。</w:t>
            </w:r>
          </w:p>
        </w:tc>
      </w:tr>
    </w:tbl>
    <w:p w14:paraId="2943F893" w14:textId="77777777" w:rsidR="00CC274A" w:rsidRDefault="00000000">
      <w:r>
        <w:t>事件經過　范仲淹有能力購置田產時，族中仍有人缺乏穩定衣食和婚喪支援。若每次遇到困難才由個人贈款，救助可能隨贈與者的去留而中斷；田地租入則提供一項可以反覆取得的收入。錢公輔記述范仲淹購置義田，以田產收入接濟族人，供應衣食與婚喪所需。資產因此不只留在個人名下，而成為延續救助的來源。他購置義田，安排田租供族人日常生活及重要支出。土地要有人管理與收租，支援也要有規則，才能知道誰可以領取、領到什麼。錢公輔的文字保存了義田如何運用的記載。田產本身不是自動流到受助者手中的錢，從購地、取得租入到給付族人，是一項需要持續辦理的家族安排。義田收入來自耕地，分配則針對不同族人的需要。若田租收不上來或管理混亂，原定用途也會受影響。史料記制度的用心與辦法，不能臆測每次給付都毫無爭議、每名族人都同等受益。</w:t>
      </w:r>
    </w:p>
    <w:p w14:paraId="2FA3F5F2" w14:textId="77777777" w:rsidR="00CC274A" w:rsidRDefault="00000000">
      <w:r>
        <w:t>卦義對照　謙卦可用來讀范仲淹如何處理已有的資源：他買田，不只為自家消費，還把田租安排作族人衣食與婚喪之用。善意要能延續，需要收入與給付辦法一同存在。這是依史事所作的卦義對照，並沒有范仲淹照謙卦設立義田的直接記載。能穩定照顧人的資產，要同時回答誰產生收入、誰管理款項及誰可領取。把善意寫成可操作的規則，也要定期檢查它是否仍夠用。遇到收成不好時，更要核算給付能力。</w:t>
      </w:r>
    </w:p>
    <w:p w14:paraId="401F16E3" w14:textId="77777777" w:rsidR="00CC274A" w:rsidRDefault="00000000">
      <w:r>
        <w:rPr>
          <w:b/>
        </w:rPr>
        <w:t xml:space="preserve">證據與限制　</w:t>
      </w:r>
      <w:r>
        <w:t>義田服務的是特定宗族，不等同現代全民社會保障；史料具有褒揚人物的立場。</w:t>
      </w:r>
    </w:p>
    <w:p w14:paraId="03BDD15E" w14:textId="77777777" w:rsidR="00CC274A" w:rsidRDefault="00000000">
      <w:r>
        <w:rPr>
          <w:b/>
          <w:sz w:val="17"/>
        </w:rPr>
        <w:t xml:space="preserve">來源　</w:t>
      </w:r>
      <w:hyperlink w:anchor="src_YI">
        <w:r>
          <w:rPr>
            <w:color w:val="245478"/>
          </w:rPr>
          <w:t>YI</w:t>
        </w:r>
      </w:hyperlink>
      <w:r>
        <w:rPr>
          <w:sz w:val="17"/>
        </w:rPr>
        <w:t>｜置義田及日給月給段</w:t>
      </w:r>
    </w:p>
    <w:p w14:paraId="2415C0E4" w14:textId="77777777" w:rsidR="00CC274A" w:rsidRDefault="00000000">
      <w:pPr>
        <w:pStyle w:val="21"/>
      </w:pPr>
      <w:bookmarkStart w:id="15" w:name="case_16"/>
      <w:r>
        <w:t xml:space="preserve">16 </w:t>
      </w:r>
      <w:r>
        <w:t>豫｜十大建設：把大型投資所需的力量動員起來</w:t>
      </w:r>
      <w:bookmarkEnd w:id="15"/>
    </w:p>
    <w:p w14:paraId="7195B814" w14:textId="77777777" w:rsidR="00CC274A" w:rsidRDefault="00000000">
      <w:pPr>
        <w:spacing w:after="60"/>
      </w:pPr>
      <w:r>
        <w:rPr>
          <w:sz w:val="17"/>
        </w:rPr>
        <w:t>FIN-H16-001　｜　1970年代　｜　公共投資</w:t>
      </w:r>
    </w:p>
    <w:p w14:paraId="17C3BB86"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39A291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FDB8A7" w14:textId="77777777" w:rsidR="00CC274A" w:rsidRDefault="00000000">
            <w:pPr>
              <w:spacing w:after="20" w:line="264" w:lineRule="auto"/>
            </w:pPr>
            <w:r>
              <w:rPr>
                <w:b/>
                <w:sz w:val="20"/>
              </w:rPr>
              <w:t>《周易》原文 · H16-J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A1C89F" w14:textId="77777777" w:rsidR="00CC274A" w:rsidRDefault="00000000">
            <w:pPr>
              <w:spacing w:after="20" w:line="264" w:lineRule="auto"/>
            </w:pPr>
            <w:r>
              <w:rPr>
                <w:b/>
                <w:sz w:val="20"/>
              </w:rPr>
              <w:t>既有繁體中文翻譯</w:t>
            </w:r>
          </w:p>
        </w:tc>
      </w:tr>
      <w:tr w:rsidR="00CC274A" w14:paraId="6D5F977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275371" w14:textId="77777777" w:rsidR="00CC274A" w:rsidRDefault="00000000">
            <w:pPr>
              <w:spacing w:after="20" w:line="264" w:lineRule="auto"/>
            </w:pPr>
            <w:r>
              <w:rPr>
                <w:sz w:val="20"/>
              </w:rPr>
              <w:t>豫：利建侯行師。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B8D8BD" w14:textId="77777777" w:rsidR="00CC274A" w:rsidRDefault="00000000">
            <w:pPr>
              <w:spacing w:after="20" w:line="264" w:lineRule="auto"/>
            </w:pPr>
            <w:r>
              <w:rPr>
                <w:sz w:val="20"/>
              </w:rPr>
              <w:t>和樂而有準備，適宜建置諸侯、出動軍隊。</w:t>
            </w:r>
          </w:p>
        </w:tc>
      </w:tr>
    </w:tbl>
    <w:p w14:paraId="07426AAE" w14:textId="77777777" w:rsidR="00CC274A" w:rsidRDefault="00000000">
      <w:r>
        <w:t>事件經過　1970年代臺灣面對國際景氣和能源價格變化，私人投資與出口前景承受壓力。政府規畫交通、能源與重工業工程，希望先改善往後生產和運輸會依靠的條件。大工程提出後，還需取得資金、土地與施工人員。臺灣在1970年代推動十大建設，投資交通、能源與重工業等基礎設施。在外部景氣與民間投資承受壓力時，政府投入成為重要的經濟行動。十大建設陸續推動，工程分屬不同領域，開工和完成也有各自時間。建設期間政府需要安排預算，企業和居民則面對施工與後來設施使用的變化。能源及交通系統投入後，工業有新的基礎可利用；一項工程是否達到當初預期，仍須按各自成本與成果評估。外部衝擊、政府投資和設施逐步完工，構成這段經濟行動的時間線。工程也需要在能源價格與需求變動下調整順序。從決定投資到居民能使用設施，資金會持續投入，效益卻未必立即可見。因此不應把每一項後來的經濟成長都單獨歸功於工程，更不能當作沒有成本。</w:t>
      </w:r>
    </w:p>
    <w:p w14:paraId="1A033C67" w14:textId="77777777" w:rsidR="00CC274A" w:rsidRDefault="00000000">
      <w:r>
        <w:t>卦義對照　豫卦使人想到預作安排。十大建設在能源與景氣壓力下推動，政策宣布後仍須找資金、協調工程並讓設施完工。只看到將來的效益而不安排眼前工作，工程難以落地。這是借卦義理解公共投資的後設閱讀，並非政府依豫卦決策。準備不只是畫未來的藍圖。先把付款時間、工程風險與完工後的維護費列好，才知道今日做出的公共承諾是否能兌現。各項建設的使用者與完成時間不同，成果也要分項核對。</w:t>
      </w:r>
    </w:p>
    <w:p w14:paraId="0930EED3" w14:textId="77777777" w:rsidR="00CC274A" w:rsidRDefault="00000000">
      <w:r>
        <w:rPr>
          <w:b/>
        </w:rPr>
        <w:t xml:space="preserve">證據與限制　</w:t>
      </w:r>
      <w:r>
        <w:t>這是動員層面的對照；各工程的成本、效益與環境影響應分別評估。</w:t>
      </w:r>
    </w:p>
    <w:p w14:paraId="3546B8FE" w14:textId="77777777" w:rsidR="00CC274A" w:rsidRDefault="00000000">
      <w:r>
        <w:rPr>
          <w:b/>
          <w:sz w:val="17"/>
        </w:rPr>
        <w:t xml:space="preserve">來源　</w:t>
      </w:r>
      <w:hyperlink w:anchor="src_TEN">
        <w:r>
          <w:rPr>
            <w:color w:val="245478"/>
          </w:rPr>
          <w:t>TEN</w:t>
        </w:r>
      </w:hyperlink>
      <w:r>
        <w:rPr>
          <w:sz w:val="17"/>
        </w:rPr>
        <w:t>；</w:t>
      </w:r>
      <w:hyperlink w:anchor="src_TEN2">
        <w:r>
          <w:rPr>
            <w:color w:val="245478"/>
          </w:rPr>
          <w:t>TEN2</w:t>
        </w:r>
      </w:hyperlink>
      <w:r>
        <w:rPr>
          <w:sz w:val="17"/>
        </w:rPr>
        <w:t>｜十大建設背景與推動段</w:t>
      </w:r>
    </w:p>
    <w:p w14:paraId="7533C5C8" w14:textId="77777777" w:rsidR="00CC274A" w:rsidRDefault="00000000">
      <w:pPr>
        <w:pStyle w:val="21"/>
        <w:pageBreakBefore/>
      </w:pPr>
      <w:bookmarkStart w:id="16" w:name="case_17"/>
      <w:r>
        <w:lastRenderedPageBreak/>
        <w:t xml:space="preserve">17 </w:t>
      </w:r>
      <w:r>
        <w:t>隨｜白圭經商：跟著供需變化調整存貨</w:t>
      </w:r>
      <w:bookmarkEnd w:id="16"/>
    </w:p>
    <w:p w14:paraId="5E377DDE" w14:textId="77777777" w:rsidR="00CC274A" w:rsidRDefault="00000000">
      <w:pPr>
        <w:spacing w:after="60"/>
      </w:pPr>
      <w:r>
        <w:rPr>
          <w:sz w:val="17"/>
        </w:rPr>
        <w:t>FIN-H17-001　｜　戰國時期　｜　商業經營</w:t>
      </w:r>
    </w:p>
    <w:p w14:paraId="11E4A35D"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C6914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5BE7FA" w14:textId="77777777" w:rsidR="00CC274A" w:rsidRDefault="00000000">
            <w:pPr>
              <w:spacing w:after="20" w:line="264" w:lineRule="auto"/>
            </w:pPr>
            <w:r>
              <w:rPr>
                <w:b/>
                <w:sz w:val="20"/>
              </w:rPr>
              <w:t>《周易》原文 · H17-J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DF1658" w14:textId="77777777" w:rsidR="00CC274A" w:rsidRDefault="00000000">
            <w:pPr>
              <w:spacing w:after="20" w:line="264" w:lineRule="auto"/>
            </w:pPr>
            <w:r>
              <w:rPr>
                <w:b/>
                <w:sz w:val="20"/>
              </w:rPr>
              <w:t>既有繁體中文翻譯</w:t>
            </w:r>
          </w:p>
        </w:tc>
      </w:tr>
      <w:tr w:rsidR="00CC274A" w14:paraId="73520CE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32C04" w14:textId="77777777" w:rsidR="00CC274A" w:rsidRDefault="00000000">
            <w:pPr>
              <w:spacing w:after="20" w:line="264" w:lineRule="auto"/>
            </w:pPr>
            <w:r>
              <w:rPr>
                <w:sz w:val="20"/>
              </w:rPr>
              <w:t>隨：元亨。利貞。无咎。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FC68EC" w14:textId="77777777" w:rsidR="00CC274A" w:rsidRDefault="00000000">
            <w:pPr>
              <w:spacing w:after="20" w:line="264" w:lineRule="auto"/>
            </w:pPr>
            <w:r>
              <w:rPr>
                <w:sz w:val="20"/>
              </w:rPr>
              <w:t>隨從合宜，大為通達；適宜守正，無咎。</w:t>
            </w:r>
          </w:p>
        </w:tc>
      </w:tr>
    </w:tbl>
    <w:p w14:paraId="2DC6250E" w14:textId="77777777" w:rsidR="00CC274A" w:rsidRDefault="00000000">
      <w:r>
        <w:t>事件經過　戰國商人要靠買賣維持周轉。穀物有收成時節，別的物品又有不同供需；若長期只抱住一種貨物，市場變動就可能使貨物難以換出。《史記》談白圭經商，著重他怎樣觀察時機，沒有保存每宗交易的帳目。《史記》記載白圭觀察時節和供需，在穀物豐收時買糧，並以不同物品交換。他的交易方式重視時機，而不是永遠只買同一種貨物。收成多時，糧食較容易取得，白圭按自己對時令與價格的觀察買入，再視可交換的物品調整持貨。他並非期待市場永遠朝同一方向走，而是在貨物之間移動資金。如此做仍有錯估價格或存放損耗的可能；史料記的是方法與評價，不能據此算出每次交易獲利。從觀察、買進到交換，可見決策隨供給與需求更新。市場供需也可能在貨物保存期間再次變化。買進時若只看眼前低價而沒有算持有成本，轉賣時未必有餘地。史料對白圭的評價高，卻不足以保證任何讀者照著「豐年買糧」四字重複獲利。</w:t>
      </w:r>
    </w:p>
    <w:p w14:paraId="25885ED5" w14:textId="77777777" w:rsidR="00CC274A" w:rsidRDefault="00000000">
      <w:r>
        <w:t>卦義對照　隨卦可借來談調整方向，但改變並非跟著人群跑。白圭留意的是穀物何時多、其他貨物何時有需求，再考慮交換。若把一時熱賣當成永遠會漲，便失去觀察市場的本意。今天管理存貨，也要問價格、保存與周轉是否支持原計畫。這是後人對照隨卦的理解，不能推說白圭靠占卦下單。調整存貨時，改變方向須有價格與需求的依據。若每次只是追隨最新消息，表面很靈活，實際可能連自己的成本都沒有算清。</w:t>
      </w:r>
    </w:p>
    <w:p w14:paraId="7BAAD58F" w14:textId="77777777" w:rsidR="00CC274A" w:rsidRDefault="00000000">
      <w:r>
        <w:rPr>
          <w:b/>
        </w:rPr>
        <w:t xml:space="preserve">證據與限制　</w:t>
      </w:r>
      <w:r>
        <w:t>古文也含天象與年成的推測，不能當作現代價格模型或可靠的投資週期。</w:t>
      </w:r>
    </w:p>
    <w:p w14:paraId="63CFDA64" w14:textId="77777777" w:rsidR="00CC274A" w:rsidRDefault="00000000">
      <w:r>
        <w:rPr>
          <w:b/>
          <w:sz w:val="17"/>
        </w:rPr>
        <w:t xml:space="preserve">來源　</w:t>
      </w:r>
      <w:hyperlink w:anchor="src_SJ129">
        <w:r>
          <w:rPr>
            <w:color w:val="245478"/>
          </w:rPr>
          <w:t>SJ129</w:t>
        </w:r>
      </w:hyperlink>
      <w:r>
        <w:rPr>
          <w:sz w:val="17"/>
        </w:rPr>
        <w:t>｜白圭段</w:t>
      </w:r>
    </w:p>
    <w:p w14:paraId="37FA0984" w14:textId="77777777" w:rsidR="00CC274A" w:rsidRDefault="00000000">
      <w:pPr>
        <w:pStyle w:val="21"/>
      </w:pPr>
      <w:bookmarkStart w:id="17" w:name="case_18"/>
      <w:r>
        <w:t xml:space="preserve">18 </w:t>
      </w:r>
      <w:r>
        <w:t>蠱｜司馬光引蠱卦：前朝財經政策也可以檢討</w:t>
      </w:r>
      <w:bookmarkEnd w:id="17"/>
    </w:p>
    <w:p w14:paraId="0E4BE8F8" w14:textId="77777777" w:rsidR="00CC274A" w:rsidRDefault="00000000">
      <w:pPr>
        <w:spacing w:after="60"/>
      </w:pPr>
      <w:r>
        <w:rPr>
          <w:sz w:val="17"/>
        </w:rPr>
        <w:t>FIN-H18-001　｜　1085年　｜　財政改革論證</w:t>
      </w:r>
    </w:p>
    <w:p w14:paraId="113527AC" w14:textId="77777777" w:rsidR="00CC274A" w:rsidRDefault="00000000">
      <w:r>
        <w:t>A 史料明引：引用經文討論政策</w:t>
      </w:r>
    </w:p>
    <w:tbl>
      <w:tblPr>
        <w:tblW w:w="0" w:type="auto"/>
        <w:jc w:val="center"/>
        <w:tblLayout w:type="fixed"/>
        <w:tblLook w:val="04A0" w:firstRow="1" w:lastRow="0" w:firstColumn="1" w:lastColumn="0" w:noHBand="0" w:noVBand="1"/>
      </w:tblPr>
      <w:tblGrid>
        <w:gridCol w:w="4464"/>
        <w:gridCol w:w="5818"/>
      </w:tblGrid>
      <w:tr w:rsidR="00CC274A" w14:paraId="5D3FCD2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3FA017" w14:textId="77777777" w:rsidR="00CC274A" w:rsidRDefault="00000000">
            <w:pPr>
              <w:spacing w:after="20" w:line="264" w:lineRule="auto"/>
            </w:pPr>
            <w:r>
              <w:rPr>
                <w:b/>
                <w:sz w:val="20"/>
              </w:rPr>
              <w:t>《周易》原文 · H18-L1</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ED6B73" w14:textId="77777777" w:rsidR="00CC274A" w:rsidRDefault="00000000">
            <w:pPr>
              <w:spacing w:after="20" w:line="264" w:lineRule="auto"/>
            </w:pPr>
            <w:r>
              <w:rPr>
                <w:b/>
                <w:sz w:val="20"/>
              </w:rPr>
              <w:t>既有繁體中文翻譯</w:t>
            </w:r>
          </w:p>
        </w:tc>
      </w:tr>
      <w:tr w:rsidR="00CC274A" w14:paraId="5BA957F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AD4739" w14:textId="77777777" w:rsidR="00CC274A" w:rsidRDefault="00000000">
            <w:pPr>
              <w:spacing w:after="20" w:line="264" w:lineRule="auto"/>
            </w:pPr>
            <w:r>
              <w:rPr>
                <w:sz w:val="20"/>
              </w:rPr>
              <w:t>初六：幹父之蠱，有子考，无咎，厲終吉。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92468C" w14:textId="77777777" w:rsidR="00CC274A" w:rsidRDefault="00000000">
            <w:pPr>
              <w:spacing w:after="20" w:line="264" w:lineRule="auto"/>
            </w:pPr>
            <w:r>
              <w:rPr>
                <w:sz w:val="20"/>
              </w:rPr>
              <w:t>整治父輩留下的弊病；有能幹的兒子，使父輩免受過失，雖危終吉。</w:t>
            </w:r>
          </w:p>
        </w:tc>
      </w:tr>
    </w:tbl>
    <w:p w14:paraId="0AA0F9F9" w14:textId="77777777" w:rsidR="00CC274A" w:rsidRDefault="00000000">
      <w:r>
        <w:t>事件經過　北宋新法推行後，免役錢等措施成為朝廷爭論焦點。支持者重視既有安排及先帝原意，反對者則指出對民生與財政的負擔。司馬光提出奏疏時，必須回答一個政治問題：更動先朝政策，是否等於否定先帝？司馬光在奏疏中討論免役錢等新法，明引「幹父之蠱，有子，考無咎」，回應不能改變先帝政策的說法。他主張保留便民益國者，去除病民傷國者。司馬光在奏疏中引用《易》「幹父之蠱，有子，考無咎」，把修補前人留下的問題說成承接責任。他主張以便民益國作取捨：可用的保留，造成傷害的去除。奏疏呈現政策辯論與提出調整的理由，不能僅憑引文推斷每項新法後來的效果。此事留下當事人直接用爻辭支持財政政策檢討的文字證據。這一引文有明確的當事人與奏疏，與其餘多數事後類比案例不同。讀者仍需區分司馬光提出的主張、朝廷採納與否，以及各項政策後來的效果；這三件事不能靠同一句經文證明。</w:t>
      </w:r>
    </w:p>
    <w:p w14:paraId="5CA28B5D" w14:textId="77777777" w:rsidR="00CC274A" w:rsidRDefault="00000000">
      <w:r>
        <w:t>卦義對照　蠱卦談整治積弊，在司馬光的奏疏裡不是後人硬套的比喻：他確實引用了爻辭。他要回答的是，繼承一項政策時，可否檢查它使誰得益、讓誰受損。對今天的機構，尊重前人也可以包括修正錯誤；但如何修正，仍須公開檢驗資料與效果。卦辭提供論辯語言，沒有代替政策證據。直接引用經文可核實，也只證明司馬光用它來辯論。政策造成什麼影響，仍要另查稅負、執行與民生資料；古書不能自動替政策背書。</w:t>
      </w:r>
    </w:p>
    <w:p w14:paraId="62C95AAE" w14:textId="77777777" w:rsidR="00CC274A" w:rsidRDefault="00000000">
      <w:r>
        <w:rPr>
          <w:b/>
        </w:rPr>
        <w:t xml:space="preserve">證據與限制　</w:t>
      </w:r>
      <w:r>
        <w:t>可確認引用及論證目的；不能因此判定其全部經濟主張正確，或所有建議均被採納。</w:t>
      </w:r>
    </w:p>
    <w:p w14:paraId="61A8B4A1" w14:textId="77777777" w:rsidR="00CC274A" w:rsidRDefault="00000000">
      <w:r>
        <w:rPr>
          <w:b/>
          <w:sz w:val="17"/>
        </w:rPr>
        <w:t xml:space="preserve">來源　</w:t>
      </w:r>
      <w:hyperlink w:anchor="src_SIMA">
        <w:r>
          <w:rPr>
            <w:color w:val="245478"/>
          </w:rPr>
          <w:t>SIMA</w:t>
        </w:r>
      </w:hyperlink>
      <w:r>
        <w:rPr>
          <w:sz w:val="17"/>
        </w:rPr>
        <w:t>｜〈乞去新法之病民傷國者疏〉「易曰幹父之蠱」段</w:t>
      </w:r>
    </w:p>
    <w:p w14:paraId="20266227" w14:textId="77777777" w:rsidR="00CC274A" w:rsidRDefault="00000000">
      <w:pPr>
        <w:pStyle w:val="21"/>
        <w:pageBreakBefore/>
      </w:pPr>
      <w:bookmarkStart w:id="18" w:name="case_19"/>
      <w:r>
        <w:lastRenderedPageBreak/>
        <w:t xml:space="preserve">19 </w:t>
      </w:r>
      <w:r>
        <w:t>臨｜漢文帝免田租：財政政策直接面對農民</w:t>
      </w:r>
      <w:bookmarkEnd w:id="18"/>
    </w:p>
    <w:p w14:paraId="7B902797" w14:textId="77777777" w:rsidR="00CC274A" w:rsidRDefault="00000000">
      <w:pPr>
        <w:spacing w:after="60"/>
      </w:pPr>
      <w:r>
        <w:rPr>
          <w:sz w:val="17"/>
        </w:rPr>
        <w:t>FIN-H19-001　｜　前167年起　｜　稅收與民生</w:t>
      </w:r>
    </w:p>
    <w:p w14:paraId="644BB94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B9E4D0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0EAD95" w14:textId="77777777" w:rsidR="00CC274A" w:rsidRDefault="00000000">
            <w:pPr>
              <w:spacing w:after="20" w:line="264" w:lineRule="auto"/>
            </w:pPr>
            <w:r>
              <w:rPr>
                <w:b/>
                <w:sz w:val="20"/>
              </w:rPr>
              <w:t>《周易》原文 · H19-J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260517" w14:textId="77777777" w:rsidR="00CC274A" w:rsidRDefault="00000000">
            <w:pPr>
              <w:spacing w:after="20" w:line="264" w:lineRule="auto"/>
            </w:pPr>
            <w:r>
              <w:rPr>
                <w:b/>
                <w:sz w:val="20"/>
              </w:rPr>
              <w:t>既有繁體中文翻譯</w:t>
            </w:r>
          </w:p>
        </w:tc>
      </w:tr>
      <w:tr w:rsidR="00CC274A" w14:paraId="45BF28D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FCC666" w14:textId="77777777" w:rsidR="00CC274A" w:rsidRDefault="00000000">
            <w:pPr>
              <w:spacing w:after="20" w:line="264" w:lineRule="auto"/>
            </w:pPr>
            <w:r>
              <w:rPr>
                <w:sz w:val="20"/>
              </w:rPr>
              <w:t>臨：元亨。利貞。至于八月有凶。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54293E" w14:textId="77777777" w:rsidR="00CC274A" w:rsidRDefault="00000000">
            <w:pPr>
              <w:spacing w:after="20" w:line="264" w:lineRule="auto"/>
            </w:pPr>
            <w:r>
              <w:rPr>
                <w:sz w:val="20"/>
              </w:rPr>
              <w:t>居上而臨下，大為通達，宜守正；到八月盛勢衰退，須防凶險。</w:t>
            </w:r>
          </w:p>
        </w:tc>
      </w:tr>
    </w:tbl>
    <w:p w14:paraId="518E5024" w14:textId="77777777" w:rsidR="00CC274A" w:rsidRDefault="00000000">
      <w:r>
        <w:t>事件經過　漢代國家收入與農民耕作相連，田租多寡會改變農戶交納後能留下多少。《漢書》記載漢文帝免除田租；一項租稅政策由朝廷決定，影響則落到各地種田的人身上。史料沒有逐戶記錄家庭收入的變化。《漢書》記載漢文帝免除田租，以減輕農業生產者的一部分負擔。這項措施涉及國家收入與農民生活之間的取捨。免田租使農民當期不必按原田租安排繳納，國家也放棄一部分原可取得的收入。政策如何與其他財源配合，仍須放在整體制度裡看，不能只憑免稅二字斷定所有負擔都消失。從宣布措施到農民實際耕作，事件留下兩個值得連看的結果：生產者負擔改變，政府的收支選擇也隨之改變。田租取消後，農戶手中的收成安排可能更有餘地，但具體使用仍因家庭和收穫而異。國家也須考慮其他收入能否支援既有支出。《漢書》的政策記載不能替所有農戶寫出同一種生活結局。</w:t>
      </w:r>
    </w:p>
    <w:p w14:paraId="5BA549F8" w14:textId="77777777" w:rsidR="00CC274A" w:rsidRDefault="00000000">
      <w:r>
        <w:t>卦義對照　臨卦可讓人從治理者走近民生來讀這段史事。漢文帝免田租，對農戶有具體意義，也使國家少了一項收入。讀者可追問：減少這筆負擔後，農民還面對哪些徵收？行政能否長期維持？一項政策的眼前好處與後續收支都要看。這是事後對照，沒有證據說漢文帝依此卦訂稅。對受益者而言，減租的價值在實際留下多少糧食與收入。對政府而言，還要追問其他財政項目是否轉而提高，才知道負擔是否真的減輕。</w:t>
      </w:r>
    </w:p>
    <w:p w14:paraId="6F13A793" w14:textId="77777777" w:rsidR="00CC274A" w:rsidRDefault="00000000">
      <w:r>
        <w:rPr>
          <w:b/>
        </w:rPr>
        <w:t xml:space="preserve">證據與限制　</w:t>
      </w:r>
      <w:r>
        <w:t>免除田租不等於免除一切稅役，也不表示所有農民都因此擁有土地。</w:t>
      </w:r>
    </w:p>
    <w:p w14:paraId="6010B59A" w14:textId="77777777" w:rsidR="00CC274A" w:rsidRDefault="00000000">
      <w:r>
        <w:rPr>
          <w:b/>
          <w:sz w:val="17"/>
        </w:rPr>
        <w:t xml:space="preserve">來源　</w:t>
      </w:r>
      <w:hyperlink w:anchor="src_HS24A">
        <w:r>
          <w:rPr>
            <w:color w:val="245478"/>
          </w:rPr>
          <w:t>HS24A</w:t>
        </w:r>
      </w:hyperlink>
      <w:r>
        <w:rPr>
          <w:sz w:val="17"/>
        </w:rPr>
        <w:t>｜文帝十三年除田租稅段</w:t>
      </w:r>
    </w:p>
    <w:p w14:paraId="7C13B0E1" w14:textId="77777777" w:rsidR="00CC274A" w:rsidRDefault="00000000">
      <w:pPr>
        <w:pStyle w:val="21"/>
      </w:pPr>
      <w:bookmarkStart w:id="19" w:name="case_20"/>
      <w:r>
        <w:t xml:space="preserve">20 </w:t>
      </w:r>
      <w:r>
        <w:t>觀｜計然之策：先看清貨物與時令的關係</w:t>
      </w:r>
      <w:bookmarkEnd w:id="19"/>
    </w:p>
    <w:p w14:paraId="1A75A313" w14:textId="77777777" w:rsidR="00CC274A" w:rsidRDefault="00000000">
      <w:pPr>
        <w:spacing w:after="60"/>
      </w:pPr>
      <w:r>
        <w:rPr>
          <w:sz w:val="17"/>
        </w:rPr>
        <w:t>FIN-H20-001　｜　春秋末期，史記所載　｜　供需觀察</w:t>
      </w:r>
    </w:p>
    <w:p w14:paraId="2DFDC2C8"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75652F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2632F1" w14:textId="77777777" w:rsidR="00CC274A" w:rsidRDefault="00000000">
            <w:pPr>
              <w:spacing w:after="20" w:line="264" w:lineRule="auto"/>
            </w:pPr>
            <w:r>
              <w:rPr>
                <w:b/>
                <w:sz w:val="20"/>
              </w:rPr>
              <w:t>《周易》原文 · H20-J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D41EA" w14:textId="77777777" w:rsidR="00CC274A" w:rsidRDefault="00000000">
            <w:pPr>
              <w:spacing w:after="20" w:line="264" w:lineRule="auto"/>
            </w:pPr>
            <w:r>
              <w:rPr>
                <w:b/>
                <w:sz w:val="20"/>
              </w:rPr>
              <w:t>既有繁體中文翻譯</w:t>
            </w:r>
          </w:p>
        </w:tc>
      </w:tr>
      <w:tr w:rsidR="00CC274A" w14:paraId="50653BA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8FCCF" w14:textId="77777777" w:rsidR="00CC274A" w:rsidRDefault="00000000">
            <w:pPr>
              <w:spacing w:after="20" w:line="264" w:lineRule="auto"/>
            </w:pPr>
            <w:r>
              <w:rPr>
                <w:sz w:val="20"/>
              </w:rPr>
              <w:t>觀：盥而不荐，有孚顒若。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76471" w14:textId="77777777" w:rsidR="00CC274A" w:rsidRDefault="00000000">
            <w:pPr>
              <w:spacing w:after="20" w:line="264" w:lineRule="auto"/>
            </w:pPr>
            <w:r>
              <w:rPr>
                <w:sz w:val="20"/>
              </w:rPr>
              <w:t>觀看祭禮，洗手而尚未獻祭，已以誠敬令人仰望。</w:t>
            </w:r>
          </w:p>
        </w:tc>
      </w:tr>
    </w:tbl>
    <w:p w14:paraId="56AF9359" w14:textId="77777777" w:rsidR="00CC274A" w:rsidRDefault="00000000">
      <w:r>
        <w:t>事件經過　越國需要重整資源時，范蠡與計然談及年成、貨物、價格及流通的關係。農產品有豐歉，容易腐敗的貨物不能久放；經營者若不先分辨貨物性質，即使買入便宜，也可能在出售前損失。《史記》敘述越國採用范蠡、計然的辦法，關注豐歉、價格及物資流通，也提醒容易腐敗的貨物不宜久藏。經營因此要先了解貨物特性。《史記》記載越國採納相關辦法，並把對物資的觀察放在經營安排之中。籌集貨物時，先看收成和需求，再看物品能否保存，才知道什麼應存、什麼應盡快轉手。史書是對策略的概述，沒有留下一份逐單核對的庫存帳。這段歷史呈現觀察到調整的過程，不表示任何年代照做都能得到同樣成果。貨物種類不同，運輸和儲藏的成本便不同。計然一類討論把時令與流通連在一起，提醒人不能在帳面價格之外忽略實物性質。現存概述不是一份逐月交易表，無法精算哪一筆最值得買。</w:t>
      </w:r>
    </w:p>
    <w:p w14:paraId="28B490F4" w14:textId="77777777" w:rsidR="00CC274A" w:rsidRDefault="00000000">
      <w:r>
        <w:t>卦義對照　觀卦提醒先看清狀況再判斷。范蠡、計然重視年成，也留意貨物能不能久藏；只盯著報價，容易漏掉腐敗與運輸成本。今天做採購，可先問需求何時發生、物品能存多久、資金會被壓多久，再決定買多少。這是讀者使用的卦義角度，史料沒有把政策決定寫成占卦所得。判斷某物值得囤放之前，不只比較今日價格與預期售價，也要核對損耗率、運費及什麼時候有人願意買，才有完整判斷。</w:t>
      </w:r>
    </w:p>
    <w:p w14:paraId="3229AF64" w14:textId="77777777" w:rsidR="00CC274A" w:rsidRDefault="00000000">
      <w:r>
        <w:rPr>
          <w:b/>
        </w:rPr>
        <w:t xml:space="preserve">證據與限制　</w:t>
      </w:r>
      <w:r>
        <w:t>計然身分與傳述具有文獻問題；其災年週期說法不作現代科學依據。</w:t>
      </w:r>
    </w:p>
    <w:p w14:paraId="043A6580" w14:textId="77777777" w:rsidR="00CC274A" w:rsidRDefault="00000000">
      <w:r>
        <w:rPr>
          <w:b/>
          <w:sz w:val="17"/>
        </w:rPr>
        <w:t xml:space="preserve">來源　</w:t>
      </w:r>
      <w:hyperlink w:anchor="src_SJ129">
        <w:r>
          <w:rPr>
            <w:color w:val="245478"/>
          </w:rPr>
          <w:t>SJ129</w:t>
        </w:r>
      </w:hyperlink>
      <w:r>
        <w:rPr>
          <w:sz w:val="17"/>
        </w:rPr>
        <w:t>｜范蠡段中計然之策</w:t>
      </w:r>
    </w:p>
    <w:p w14:paraId="4F548EA1" w14:textId="77777777" w:rsidR="00CC274A" w:rsidRDefault="00000000">
      <w:pPr>
        <w:pStyle w:val="21"/>
        <w:pageBreakBefore/>
      </w:pPr>
      <w:bookmarkStart w:id="20" w:name="case_21"/>
      <w:r>
        <w:lastRenderedPageBreak/>
        <w:t xml:space="preserve">21 </w:t>
      </w:r>
      <w:r>
        <w:t>噬嗑｜漢武帝告緡：執法也會改變經濟誘因</w:t>
      </w:r>
      <w:bookmarkEnd w:id="20"/>
    </w:p>
    <w:p w14:paraId="79F099FD" w14:textId="77777777" w:rsidR="00CC274A" w:rsidRDefault="00000000">
      <w:pPr>
        <w:spacing w:after="60"/>
      </w:pPr>
      <w:r>
        <w:rPr>
          <w:sz w:val="17"/>
        </w:rPr>
        <w:t>FIN-H21-001　｜　漢武帝時期　｜　稅收執法</w:t>
      </w:r>
    </w:p>
    <w:p w14:paraId="1E508782"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19EDFC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B3ECD" w14:textId="77777777" w:rsidR="00CC274A" w:rsidRDefault="00000000">
            <w:pPr>
              <w:spacing w:after="20" w:line="264" w:lineRule="auto"/>
            </w:pPr>
            <w:r>
              <w:rPr>
                <w:b/>
                <w:sz w:val="20"/>
              </w:rPr>
              <w:t>《周易》原文 · H21-J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54F745" w14:textId="77777777" w:rsidR="00CC274A" w:rsidRDefault="00000000">
            <w:pPr>
              <w:spacing w:after="20" w:line="264" w:lineRule="auto"/>
            </w:pPr>
            <w:r>
              <w:rPr>
                <w:b/>
                <w:sz w:val="20"/>
              </w:rPr>
              <w:t>既有繁體中文翻譯</w:t>
            </w:r>
          </w:p>
        </w:tc>
      </w:tr>
      <w:tr w:rsidR="00CC274A" w14:paraId="5082564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FB49E7" w14:textId="77777777" w:rsidR="00CC274A" w:rsidRDefault="00000000">
            <w:pPr>
              <w:spacing w:after="20" w:line="264" w:lineRule="auto"/>
            </w:pPr>
            <w:r>
              <w:rPr>
                <w:sz w:val="20"/>
              </w:rPr>
              <w:t>噬嗑：亨。利用獄。</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F0BBF" w14:textId="77777777" w:rsidR="00CC274A" w:rsidRDefault="00000000">
            <w:pPr>
              <w:spacing w:after="20" w:line="264" w:lineRule="auto"/>
            </w:pPr>
            <w:r>
              <w:rPr>
                <w:sz w:val="20"/>
              </w:rPr>
              <w:t>咬斷阻隔，事情可以通達；適宜明斷刑獄。</w:t>
            </w:r>
          </w:p>
        </w:tc>
      </w:tr>
    </w:tbl>
    <w:p w14:paraId="3334F554" w14:textId="77777777" w:rsidR="00CC274A" w:rsidRDefault="00000000">
      <w:r>
        <w:t>事件經過　漢武帝時用兵與行政開支增加，朝廷從財產及工商活動尋找收入。算緡要求申報並課稅，告緡又鼓勵揭發隱匿者。對商人來說，原先自行安排的財產與交易，進入更嚴格的申報和稽查制度。漢武帝時對財產與商業課徵算緡，並以告緡鼓勵揭發隱匿。史料記載大量財產遭沒收，也呈現商人受壓及經濟活動受影響的情況。《漢書》記述檢舉、沒收與官府取得財物，也呈現商人受到壓力的情形。查出漏報可能增加國庫收入，人們也會因為執法方式重新評估經營風險。個別案件的證據和處罰細節，不能由總述一概補齊。財政需求促成徵查，徵查又改變民間活動和對官府的預期。被沒收財產的規模和民間反應，在史書中以概述方式出現。將查處與稅收放在同一時間線，可以理解當時財政需求為何推高徵查力度，也能看見一項執法政策同時作用於收入和經商預期。</w:t>
      </w:r>
    </w:p>
    <w:p w14:paraId="11B46F69" w14:textId="77777777" w:rsidR="00CC274A" w:rsidRDefault="00000000">
      <w:r>
        <w:t>卦義對照　噬嗑卦談處理阻礙與刑獄，告緡制度可拿來追問執法的界線。漢武帝取得財源時，財產持有者也面對檢舉與沒收。稅制要能運作，除查漏之外，還須使人知道依什麼規則申報、如何核實及申辯。嚴厲換來的短期收入，不等於長期交易秩序。這是後人的卦義反思，不是漢廷自述。用告發來查稅，會改變人們彼此和政府之間的信任。有效追稅之外，程序與救濟若不清楚，守法者也可能擔心被牽連。</w:t>
      </w:r>
    </w:p>
    <w:p w14:paraId="5222C518" w14:textId="77777777" w:rsidR="00CC274A" w:rsidRDefault="00000000">
      <w:r>
        <w:rPr>
          <w:b/>
        </w:rPr>
        <w:t xml:space="preserve">證據與限制　</w:t>
      </w:r>
      <w:r>
        <w:t>本例不主張古代告發制度值得照搬，也未發現政策引用噬嗑卦的證據。</w:t>
      </w:r>
    </w:p>
    <w:p w14:paraId="1AEFFB2B" w14:textId="77777777" w:rsidR="00CC274A" w:rsidRDefault="00000000">
      <w:r>
        <w:rPr>
          <w:b/>
          <w:sz w:val="17"/>
        </w:rPr>
        <w:t xml:space="preserve">來源　</w:t>
      </w:r>
      <w:hyperlink w:anchor="src_HS24B">
        <w:r>
          <w:rPr>
            <w:color w:val="245478"/>
          </w:rPr>
          <w:t>HS24B</w:t>
        </w:r>
      </w:hyperlink>
      <w:r>
        <w:rPr>
          <w:sz w:val="17"/>
        </w:rPr>
        <w:t>｜算緡、告緡與楊可段</w:t>
      </w:r>
    </w:p>
    <w:p w14:paraId="0383651C" w14:textId="77777777" w:rsidR="00CC274A" w:rsidRDefault="00000000">
      <w:pPr>
        <w:pStyle w:val="21"/>
      </w:pPr>
      <w:bookmarkStart w:id="21" w:name="case_22"/>
      <w:r>
        <w:t xml:space="preserve">22 </w:t>
      </w:r>
      <w:r>
        <w:t>賁｜金圓券：更換外觀不能代替穩定基礎</w:t>
      </w:r>
      <w:bookmarkEnd w:id="21"/>
    </w:p>
    <w:p w14:paraId="62CA9765" w14:textId="77777777" w:rsidR="00CC274A" w:rsidRDefault="00000000">
      <w:pPr>
        <w:spacing w:after="60"/>
      </w:pPr>
      <w:r>
        <w:rPr>
          <w:sz w:val="17"/>
        </w:rPr>
        <w:t>FIN-H22-001　｜　1948—1949年　｜　貨幣信用</w:t>
      </w:r>
    </w:p>
    <w:p w14:paraId="111EEEB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45E7FE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7861D" w14:textId="77777777" w:rsidR="00CC274A" w:rsidRDefault="00000000">
            <w:pPr>
              <w:spacing w:after="20" w:line="264" w:lineRule="auto"/>
            </w:pPr>
            <w:r>
              <w:rPr>
                <w:b/>
                <w:sz w:val="20"/>
              </w:rPr>
              <w:t>《周易》原文 · H22-L6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A0FEDF" w14:textId="77777777" w:rsidR="00CC274A" w:rsidRDefault="00000000">
            <w:pPr>
              <w:spacing w:after="20" w:line="264" w:lineRule="auto"/>
            </w:pPr>
            <w:r>
              <w:rPr>
                <w:b/>
                <w:sz w:val="20"/>
              </w:rPr>
              <w:t>既有繁體中文翻譯</w:t>
            </w:r>
          </w:p>
        </w:tc>
      </w:tr>
      <w:tr w:rsidR="00CC274A" w14:paraId="50A8845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5DF1BF" w14:textId="77777777" w:rsidR="00CC274A" w:rsidRDefault="00000000">
            <w:pPr>
              <w:spacing w:after="20" w:line="264" w:lineRule="auto"/>
            </w:pPr>
            <w:r>
              <w:rPr>
                <w:sz w:val="20"/>
              </w:rPr>
              <w:t>上九：白賁，无咎。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02000" w14:textId="77777777" w:rsidR="00CC274A" w:rsidRDefault="00000000">
            <w:pPr>
              <w:spacing w:after="20" w:line="264" w:lineRule="auto"/>
            </w:pPr>
            <w:r>
              <w:rPr>
                <w:sz w:val="20"/>
              </w:rPr>
              <w:t>以純白樸素為最高文飾，無咎。</w:t>
            </w:r>
          </w:p>
        </w:tc>
      </w:tr>
    </w:tbl>
    <w:p w14:paraId="6BE96CAB" w14:textId="77777777" w:rsidR="00CC274A" w:rsidRDefault="00000000">
      <w:r>
        <w:t>事件經過　1948年國民政府面對既有貨幣貶值、戰爭延續與物價變動，推出金圓券作為新的支付工具。持有舊貨幣的人按新兌換安排調整手中資產，商家則得決定以新票如何標價和收款。1948年國民政府以金圓券取代迅速貶值的貨幣；但內戰持續，金圓券也很快失去購買力，1949年又被新一輪幣改取代。更換票券後，戰時財政與供應壓力沒有因此消失。金圓券購買力很快下降，原本換入新幣的家庭與商人，仍在日常買賣中承受價格變動。到1949年，當局又進行下一次幣制更動。從舊幣危機、新票發行到新票失效，可見貨幣名稱能迅速改變，使人願意持有它的條件卻不能只靠公告建立。票券進入商店和家庭時，其用途在於換得實際貨物。若商品供應或幣值預期失穩，持有者就得在領到錢與花出去之間承擔損失。原檔只給改革與失效的脈絡，不足以為每個家庭編出支出記錄。</w:t>
      </w:r>
    </w:p>
    <w:p w14:paraId="74FADA5F" w14:textId="77777777" w:rsidR="00CC274A" w:rsidRDefault="00000000">
      <w:r>
        <w:t>卦義對照　賁卦可讓人思考外在形式與實際支撐。金圓券有新的名稱、票面和換算辦法，民眾衡量的卻是明天還能買到什麼。若戰事與財政壓力持續，光換外觀難以恢復信任。遇到新的金融商品，也可問清償付能力和風險由誰承擔。這是以卦義回看幣改，不能寫成當局曾依賁卦設計鈔票。民眾比較的不是新鈔印得多漂亮，而是兩次買菜之間能買到多少。制度改革是否可信，須讓日常價格與收支去驗證。</w:t>
      </w:r>
    </w:p>
    <w:p w14:paraId="56987143" w14:textId="77777777" w:rsidR="00CC274A" w:rsidRDefault="00000000">
      <w:r>
        <w:rPr>
          <w:b/>
        </w:rPr>
        <w:t xml:space="preserve">證據與限制　</w:t>
      </w:r>
      <w:r>
        <w:t>貨幣崩潰不是印刷設計造成；此處只用「形式與實質」作閱讀角度。</w:t>
      </w:r>
    </w:p>
    <w:p w14:paraId="313DEFD5" w14:textId="77777777" w:rsidR="00CC274A" w:rsidRDefault="00000000">
      <w:r>
        <w:rPr>
          <w:b/>
          <w:sz w:val="17"/>
        </w:rPr>
        <w:t xml:space="preserve">來源　</w:t>
      </w:r>
      <w:hyperlink w:anchor="src_GOLD">
        <w:r>
          <w:rPr>
            <w:color w:val="245478"/>
          </w:rPr>
          <w:t>GOLD</w:t>
        </w:r>
      </w:hyperlink>
      <w:r>
        <w:rPr>
          <w:sz w:val="17"/>
        </w:rPr>
        <w:t>｜館藏06815的幣改說明</w:t>
      </w:r>
    </w:p>
    <w:p w14:paraId="302685B6" w14:textId="77777777" w:rsidR="00CC274A" w:rsidRDefault="00000000">
      <w:pPr>
        <w:pStyle w:val="21"/>
        <w:pageBreakBefore/>
      </w:pPr>
      <w:bookmarkStart w:id="22" w:name="case_23"/>
      <w:r>
        <w:lastRenderedPageBreak/>
        <w:t xml:space="preserve">23 </w:t>
      </w:r>
      <w:r>
        <w:t>剝｜王莽改幣：規則反覆會侵蝕交易基礎</w:t>
      </w:r>
      <w:bookmarkEnd w:id="22"/>
    </w:p>
    <w:p w14:paraId="50E46DF5" w14:textId="77777777" w:rsidR="00CC274A" w:rsidRDefault="00000000">
      <w:pPr>
        <w:spacing w:after="60"/>
      </w:pPr>
      <w:r>
        <w:rPr>
          <w:sz w:val="17"/>
        </w:rPr>
        <w:t>FIN-H23-001　｜　新朝，1世紀初　｜　貨幣改革</w:t>
      </w:r>
    </w:p>
    <w:p w14:paraId="665B3DD9"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C4572F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60929C" w14:textId="77777777" w:rsidR="00CC274A" w:rsidRDefault="00000000">
            <w:pPr>
              <w:spacing w:after="20" w:line="264" w:lineRule="auto"/>
            </w:pPr>
            <w:r>
              <w:rPr>
                <w:b/>
                <w:sz w:val="20"/>
              </w:rPr>
              <w:t>《周易》原文 · H23-J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E55046" w14:textId="77777777" w:rsidR="00CC274A" w:rsidRDefault="00000000">
            <w:pPr>
              <w:spacing w:after="20" w:line="264" w:lineRule="auto"/>
            </w:pPr>
            <w:r>
              <w:rPr>
                <w:b/>
                <w:sz w:val="20"/>
              </w:rPr>
              <w:t>既有繁體中文翻譯</w:t>
            </w:r>
          </w:p>
        </w:tc>
      </w:tr>
      <w:tr w:rsidR="00CC274A" w14:paraId="66DC717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57FFA4" w14:textId="77777777" w:rsidR="00CC274A" w:rsidRDefault="00000000">
            <w:pPr>
              <w:spacing w:after="20" w:line="264" w:lineRule="auto"/>
            </w:pPr>
            <w:r>
              <w:rPr>
                <w:sz w:val="20"/>
              </w:rPr>
              <w:t>剝：不利。有攸往。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F6F9DD" w14:textId="77777777" w:rsidR="00CC274A" w:rsidRDefault="00000000">
            <w:pPr>
              <w:spacing w:after="20" w:line="264" w:lineRule="auto"/>
            </w:pPr>
            <w:r>
              <w:rPr>
                <w:sz w:val="20"/>
              </w:rPr>
              <w:t>剝落衰敗，不宜有所前往。</w:t>
            </w:r>
          </w:p>
        </w:tc>
      </w:tr>
    </w:tbl>
    <w:p w14:paraId="31F9EECC" w14:textId="77777777" w:rsidR="00CC274A" w:rsidRDefault="00000000">
      <w:r>
        <w:t>事件經過　王莽執政時試圖以制度命令改造貨幣使用，先後推出多種材質、名稱和面值的錢幣。原本依熟悉的支付工具計價的人，須重新辨認幣值、換算價格，商家也得決定是否接受新幣。王莽多次改動貨幣制度，推出不同等級和形式的貨幣。《漢書》記述民間交易困擾及違禁問題，顯示行政命令與日常使用之間出現落差。《漢書》記錄改革屢次更動，民間出現使用困難與違禁情況。當法律規定的幣值和人們願意交換的價值不同，交易不會因公告而自動順暢；規則越複雜，執行與遵守的成本也越高。史書無法逐戶呈現不同地區的反應，卻看得出從頒行到民間適應的落差。反覆改動使共同支付尺度難以穩定。改幣的每次命令都會碰到既有契約與存錢的人。舊錢如何折算，新錢是否容易取得，決定了制度能否進入日常使用。《漢書》提到民間違禁，也提醒執行者不能把不便全解釋成百姓不配合。</w:t>
      </w:r>
    </w:p>
    <w:p w14:paraId="5C4AD8A8" w14:textId="77777777" w:rsidR="00CC274A" w:rsidRDefault="00000000">
      <w:r>
        <w:t>卦義對照　剝卦可用來看交易信心逐步減少。王莽改幣後，民眾要花更多力氣辨認手上的錢能買什麼，商人也須承受拒收與換算的風險。制度設計再宏大，都要通過使用者的日常檢驗。推出新支付規則時，先讓人理解、能換算並願意接受，才守得住交易基礎。這是後世類比，非當年決策依卦。若幣值換算過於複雜，商家可能把交易改到規定以外進行。制定者應測試買菜、付薪等最常見的情境，別只看紙面制度。</w:t>
      </w:r>
    </w:p>
    <w:p w14:paraId="3E6688FC" w14:textId="77777777" w:rsidR="00CC274A" w:rsidRDefault="00000000">
      <w:r>
        <w:rPr>
          <w:b/>
        </w:rPr>
        <w:t xml:space="preserve">證據與限制　</w:t>
      </w:r>
      <w:r>
        <w:t>《漢書》對新朝有明顯批判；不能僅憑卦義取代對幣制與政治背景的分析。</w:t>
      </w:r>
    </w:p>
    <w:p w14:paraId="7EA21139" w14:textId="77777777" w:rsidR="00CC274A" w:rsidRDefault="00000000">
      <w:r>
        <w:rPr>
          <w:b/>
          <w:sz w:val="17"/>
        </w:rPr>
        <w:t xml:space="preserve">來源　</w:t>
      </w:r>
      <w:hyperlink w:anchor="src_HS24B">
        <w:r>
          <w:rPr>
            <w:color w:val="245478"/>
          </w:rPr>
          <w:t>HS24B</w:t>
        </w:r>
      </w:hyperlink>
      <w:r>
        <w:rPr>
          <w:sz w:val="17"/>
        </w:rPr>
        <w:t>｜王莽幣制與寶貨制度段</w:t>
      </w:r>
    </w:p>
    <w:p w14:paraId="2A7BA434" w14:textId="77777777" w:rsidR="00CC274A" w:rsidRDefault="00000000">
      <w:pPr>
        <w:pStyle w:val="21"/>
      </w:pPr>
      <w:bookmarkStart w:id="23" w:name="case_24"/>
      <w:r>
        <w:t xml:space="preserve">24 </w:t>
      </w:r>
      <w:r>
        <w:t>復｜小崗村包干：重新連結勞動與家庭生計</w:t>
      </w:r>
      <w:bookmarkEnd w:id="23"/>
    </w:p>
    <w:p w14:paraId="64573954" w14:textId="77777777" w:rsidR="00CC274A" w:rsidRDefault="00000000">
      <w:pPr>
        <w:spacing w:after="60"/>
      </w:pPr>
      <w:r>
        <w:rPr>
          <w:sz w:val="17"/>
        </w:rPr>
        <w:t>FIN-H24-001　｜　1978年　｜　農業制度</w:t>
      </w:r>
    </w:p>
    <w:p w14:paraId="013F2E9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543A2D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EA75D2" w14:textId="77777777" w:rsidR="00CC274A" w:rsidRDefault="00000000">
            <w:pPr>
              <w:spacing w:after="20" w:line="264" w:lineRule="auto"/>
            </w:pPr>
            <w:r>
              <w:rPr>
                <w:b/>
                <w:sz w:val="20"/>
              </w:rPr>
              <w:t>《周易》原文 · H24-J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B6F0E1" w14:textId="77777777" w:rsidR="00CC274A" w:rsidRDefault="00000000">
            <w:pPr>
              <w:spacing w:after="20" w:line="264" w:lineRule="auto"/>
            </w:pPr>
            <w:r>
              <w:rPr>
                <w:b/>
                <w:sz w:val="20"/>
              </w:rPr>
              <w:t>既有繁體中文翻譯</w:t>
            </w:r>
          </w:p>
        </w:tc>
      </w:tr>
      <w:tr w:rsidR="00CC274A" w14:paraId="247F305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CB9177" w14:textId="77777777" w:rsidR="00CC274A" w:rsidRDefault="00000000">
            <w:pPr>
              <w:spacing w:after="20" w:line="264" w:lineRule="auto"/>
            </w:pPr>
            <w:r>
              <w:rPr>
                <w:sz w:val="20"/>
              </w:rPr>
              <w:t>復：亨。出入无疾，朋來无咎。反復其道，七日來復，利有攸往。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9836E9" w14:textId="77777777" w:rsidR="00CC274A" w:rsidRDefault="00000000">
            <w:pPr>
              <w:spacing w:after="20" w:line="264" w:lineRule="auto"/>
            </w:pPr>
            <w:r>
              <w:rPr>
                <w:sz w:val="20"/>
              </w:rPr>
              <w:t>回復正道，可以通達；出入沒有疾病，朋友來也無咎。運行反復，七日回返，適宜有所前往。</w:t>
            </w:r>
          </w:p>
        </w:tc>
      </w:tr>
    </w:tbl>
    <w:p w14:paraId="3E6EF73E" w14:textId="77777777" w:rsidR="00CC274A" w:rsidRDefault="00000000">
      <w:r>
        <w:t>事件經過　1978年，安徽小崗村農戶面對生產與生計的壓力，討論如何分擔耕作及上交責任。他們簽下包干到戶契約，把各戶要完成的任務和可自行安排的部分寫在文書上。留下的契約是這項嘗試的重要實物記錄。安徽小崗村農民於1978年簽下包干到戶契約，安排各戶承擔生產與上交責任。這份文物呈現農民面對生計問題時，嘗試調整生產組織。簽字之後，田地仍要耕種，農戶也要完成約定的上交安排；契約本身不會替他們生產糧食。生產責任移到家庭層面後，投入勞動與家庭取得的成果有了較直接的關聯。小崗村後來常被放進農村改革史敘述，但從一村文書推及全國政策，涉及不同時間和地區的後續過程。此事先從眼前問題作出制度嘗試。這份契約留存，使後人能看到農戶如何表達要承擔的任務，卻沒有把每戶每季產量一一寫在文書中。把小崗村放進改革史時，要同時承認地方嘗試和後來政策擴展並非發生在同一天。</w:t>
      </w:r>
    </w:p>
    <w:p w14:paraId="420FCA62" w14:textId="77777777" w:rsidR="00CC274A" w:rsidRDefault="00000000">
      <w:r>
        <w:t>卦義對照　復卦可借來讀小崗村重新連結勞動、責任與家庭收成的選擇。「回來」不等於把舊制度整套搬回去，而是問生產者付出與得到的結果有沒有關係。今日討論激勵，也要看誰承擔風險、誰得到成果，並核對規則能否執行。這是後設解讀，不能說農戶據卦辭簽契約。知道一群人簽了什麼，比想像他們簽字當晚說了什麼更重要。契約記錄責任分配，成效還要依實際耕作及後續資料檢驗。</w:t>
      </w:r>
    </w:p>
    <w:p w14:paraId="72D3E8AA" w14:textId="77777777" w:rsidR="00CC274A" w:rsidRDefault="00000000">
      <w:r>
        <w:rPr>
          <w:b/>
        </w:rPr>
        <w:t xml:space="preserve">證據與限制　</w:t>
      </w:r>
      <w:r>
        <w:t>不把全國農村改革歸因於單一村落；契約也不能證明每戶長期結果相同。</w:t>
      </w:r>
    </w:p>
    <w:p w14:paraId="4691C482" w14:textId="77777777" w:rsidR="00CC274A" w:rsidRDefault="00000000">
      <w:r>
        <w:rPr>
          <w:b/>
          <w:sz w:val="17"/>
        </w:rPr>
        <w:t xml:space="preserve">來源　</w:t>
      </w:r>
      <w:hyperlink w:anchor="src_XIAO">
        <w:r>
          <w:rPr>
            <w:color w:val="245478"/>
          </w:rPr>
          <w:t>XIAO</w:t>
        </w:r>
      </w:hyperlink>
      <w:r>
        <w:rPr>
          <w:sz w:val="17"/>
        </w:rPr>
        <w:t>｜18戶農民契約段</w:t>
      </w:r>
    </w:p>
    <w:p w14:paraId="612C87B7" w14:textId="77777777" w:rsidR="00CC274A" w:rsidRDefault="00000000">
      <w:pPr>
        <w:pStyle w:val="21"/>
        <w:pageBreakBefore/>
      </w:pPr>
      <w:bookmarkStart w:id="24" w:name="case_25"/>
      <w:r>
        <w:lastRenderedPageBreak/>
        <w:t xml:space="preserve">25 </w:t>
      </w:r>
      <w:r>
        <w:t>无妄｜石油危機下的臺灣：外來衝擊並非個人犯錯</w:t>
      </w:r>
      <w:bookmarkEnd w:id="24"/>
    </w:p>
    <w:p w14:paraId="045F652E" w14:textId="77777777" w:rsidR="00CC274A" w:rsidRDefault="00000000">
      <w:pPr>
        <w:spacing w:after="60"/>
      </w:pPr>
      <w:r>
        <w:rPr>
          <w:sz w:val="17"/>
        </w:rPr>
        <w:t>FIN-H25-001　｜　1970年代　｜　物價與外部風險</w:t>
      </w:r>
    </w:p>
    <w:p w14:paraId="5AB9463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B9CA16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C68D49" w14:textId="77777777" w:rsidR="00CC274A" w:rsidRDefault="00000000">
            <w:pPr>
              <w:spacing w:after="20" w:line="264" w:lineRule="auto"/>
            </w:pPr>
            <w:r>
              <w:rPr>
                <w:b/>
                <w:sz w:val="20"/>
              </w:rPr>
              <w:t>《周易》原文 · H25-J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26E7F0" w14:textId="77777777" w:rsidR="00CC274A" w:rsidRDefault="00000000">
            <w:pPr>
              <w:spacing w:after="20" w:line="264" w:lineRule="auto"/>
            </w:pPr>
            <w:r>
              <w:rPr>
                <w:b/>
                <w:sz w:val="20"/>
              </w:rPr>
              <w:t>既有繁體中文翻譯</w:t>
            </w:r>
          </w:p>
        </w:tc>
      </w:tr>
      <w:tr w:rsidR="00CC274A" w14:paraId="1E1707B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9B81F" w14:textId="77777777" w:rsidR="00CC274A" w:rsidRDefault="00000000">
            <w:pPr>
              <w:spacing w:after="20" w:line="264" w:lineRule="auto"/>
            </w:pPr>
            <w:r>
              <w:rPr>
                <w:sz w:val="20"/>
              </w:rPr>
              <w:t>无妄：元亨。利貞。其匪正有眚，不利有攸往。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498243" w14:textId="77777777" w:rsidR="00CC274A" w:rsidRDefault="00000000">
            <w:pPr>
              <w:spacing w:after="20" w:line="264" w:lineRule="auto"/>
            </w:pPr>
            <w:r>
              <w:rPr>
                <w:sz w:val="20"/>
              </w:rPr>
              <w:t>不虛妄，大為通達，宜守正；若行為不正便有災，不宜有所前往。</w:t>
            </w:r>
          </w:p>
        </w:tc>
      </w:tr>
    </w:tbl>
    <w:p w14:paraId="748F432D" w14:textId="77777777" w:rsidR="00CC274A" w:rsidRDefault="00000000">
      <w:r>
        <w:t>事件經過　1970年代國際油價發生劇烈變動，依賴能源的生產與交通成本面臨壓力。臺灣企業要支付更高的投入成本，家庭也可能透過商品價格感受到變化。外部事件起於國際市場，不能簡化為任何一家企業或家庭單獨做錯決策。1970年代石油危機使經濟承受成本與物價壓力，臺灣也須在外部環境變動下調整投資和產業安排。家庭與企業面對的困難，不全是自己造成的。政府與產業在能源、投資和生產安排間尋找應對方式，企業須重新計算運輸、用電和產品價格。各部門受影響程度不同，不能只用一個平均數描述每位居民的處境。事件從外部價格衝擊開始，經由成本與物價傳到經營及日常支出，後來形成調整投資和產業的壓力。史料沒有提供每戶具體損益。能源成本上升先影響進口與生產，之後可能逐步反映在運輸和終端商品。這條傳導鏈不是每一項商品同步、同幅度變貴；具體政策和家庭選擇也要看各自處境，不能一概說成共同承受相同損失。</w:t>
      </w:r>
    </w:p>
    <w:p w14:paraId="37111DCB" w14:textId="77777777" w:rsidR="00CC274A" w:rsidRDefault="00000000">
      <w:r>
        <w:t>卦義對照　无妄卦提醒人分清意外與責任。石油危機帶來成本壓力，不表示每個受影響的人都判斷失誤；看清來源後仍要安排下一步。家庭可檢查必要支出，企業可核對能源依賴和可調整環節，政策也應交代誰承受成本。這是用卦義整理風險，不是聲稱當時政府依无妄卦處置能源。面對價格上漲，先找出最大的能源依賴點，再排可以改、需要時間改和暫時改不了的項目；把衝擊來源說清楚才能選合適方法。</w:t>
      </w:r>
    </w:p>
    <w:p w14:paraId="26B0C5BF" w14:textId="77777777" w:rsidR="00CC274A" w:rsidRDefault="00000000">
      <w:r>
        <w:rPr>
          <w:b/>
        </w:rPr>
        <w:t xml:space="preserve">證據與限制　</w:t>
      </w:r>
      <w:r>
        <w:t>無妄不是保證好人不受損；此例不提供油價或物價的占卜預測。</w:t>
      </w:r>
    </w:p>
    <w:p w14:paraId="669EF16C" w14:textId="77777777" w:rsidR="00CC274A" w:rsidRDefault="00000000">
      <w:r>
        <w:rPr>
          <w:b/>
          <w:sz w:val="17"/>
        </w:rPr>
        <w:t xml:space="preserve">來源　</w:t>
      </w:r>
      <w:hyperlink w:anchor="src_TEN2">
        <w:r>
          <w:rPr>
            <w:color w:val="245478"/>
          </w:rPr>
          <w:t>TEN2</w:t>
        </w:r>
      </w:hyperlink>
      <w:r>
        <w:rPr>
          <w:sz w:val="17"/>
        </w:rPr>
        <w:t>；</w:t>
      </w:r>
      <w:hyperlink w:anchor="src_CBC">
        <w:r>
          <w:rPr>
            <w:color w:val="245478"/>
          </w:rPr>
          <w:t>CBC</w:t>
        </w:r>
      </w:hyperlink>
      <w:r>
        <w:rPr>
          <w:sz w:val="17"/>
        </w:rPr>
        <w:t>｜石油危機與投資壓力段</w:t>
      </w:r>
    </w:p>
    <w:p w14:paraId="7AA0AF8C" w14:textId="77777777" w:rsidR="00CC274A" w:rsidRDefault="00000000">
      <w:pPr>
        <w:pStyle w:val="21"/>
      </w:pPr>
      <w:bookmarkStart w:id="25" w:name="case_26"/>
      <w:r>
        <w:t xml:space="preserve">26 </w:t>
      </w:r>
      <w:r>
        <w:t>大畜｜積體電路示範工廠：把學來的能力存下來</w:t>
      </w:r>
      <w:bookmarkEnd w:id="25"/>
    </w:p>
    <w:p w14:paraId="017B7C9C" w14:textId="77777777" w:rsidR="00CC274A" w:rsidRDefault="00000000">
      <w:pPr>
        <w:spacing w:after="60"/>
      </w:pPr>
      <w:r>
        <w:rPr>
          <w:sz w:val="17"/>
        </w:rPr>
        <w:t>FIN-H26-001　｜　1977年　｜　技術累積</w:t>
      </w:r>
    </w:p>
    <w:p w14:paraId="79680BC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64B014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9846A8" w14:textId="77777777" w:rsidR="00CC274A" w:rsidRDefault="00000000">
            <w:pPr>
              <w:spacing w:after="20" w:line="264" w:lineRule="auto"/>
            </w:pPr>
            <w:r>
              <w:rPr>
                <w:b/>
                <w:sz w:val="20"/>
              </w:rPr>
              <w:t>《周易》原文 · H26-J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DB61FE" w14:textId="77777777" w:rsidR="00CC274A" w:rsidRDefault="00000000">
            <w:pPr>
              <w:spacing w:after="20" w:line="264" w:lineRule="auto"/>
            </w:pPr>
            <w:r>
              <w:rPr>
                <w:b/>
                <w:sz w:val="20"/>
              </w:rPr>
              <w:t>既有繁體中文翻譯</w:t>
            </w:r>
          </w:p>
        </w:tc>
      </w:tr>
      <w:tr w:rsidR="00CC274A" w14:paraId="539070C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7CB685" w14:textId="77777777" w:rsidR="00CC274A" w:rsidRDefault="00000000">
            <w:pPr>
              <w:spacing w:after="20" w:line="264" w:lineRule="auto"/>
            </w:pPr>
            <w:r>
              <w:rPr>
                <w:sz w:val="20"/>
              </w:rPr>
              <w:t>大畜：利貞，不家食吉，利涉大川。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72C8DC" w14:textId="77777777" w:rsidR="00CC274A" w:rsidRDefault="00000000">
            <w:pPr>
              <w:spacing w:after="20" w:line="264" w:lineRule="auto"/>
            </w:pPr>
            <w:r>
              <w:rPr>
                <w:sz w:val="20"/>
              </w:rPr>
              <w:t>大量蓄積，宜守正；不在家中享食、出外任職則吉，宜渡大河。</w:t>
            </w:r>
          </w:p>
        </w:tc>
      </w:tr>
    </w:tbl>
    <w:p w14:paraId="67430F07" w14:textId="77777777" w:rsidR="00CC274A" w:rsidRDefault="00000000">
      <w:r>
        <w:t>事件經過　臺灣推動積體電路發展時，取得技術文件不等於員工已能穩定製造。工研院安排技術移轉、培訓與示範工廠，讓工程人員有地方把學得的流程放進設備、材料和排程中檢驗。工研院在技轉與培訓後建置積體電路示範工廠，將知識轉成實際生產經驗。試產讓團隊逐步掌握製造流程，為後續產業化準備條件。示範工廠試產後，團隊從實際製程發現問題，逐步累積操作及協作經驗。人員能否掌握品質、設備能否穩定工作，都要靠練習和調整；只購買設備無法直接得到這些能力。試產成果為後續企業化準備人員與技術基礎。事件從技轉到試產再到產業準備，呈現長期投入如何變成可用的製造能力，而非一次投資立刻見效。試產過程會暴露流程不順、良率或交期管理等必須處理的技術問題，這些都是工廠日後需要的經驗。原案未給每次試驗的參數和結果，因此敘事只寫能力如何積累，不虛構一次具體的故障。</w:t>
      </w:r>
    </w:p>
    <w:p w14:paraId="12A47B1A" w14:textId="77777777" w:rsidR="00CC274A" w:rsidRDefault="00000000">
      <w:r>
        <w:t>卦義對照　大畜卦可拿來理解能力積累。示範工廠留下的不只有機器，也有受訓的人和試產時修正流程的經驗。評估投資，別只看設備數量，還要問團隊是否能使用、維修並把經驗交接下去。當知識能在下一次生產中派上用場，投入才逐漸變成能力。這是事後對照，沒有材料顯示工研院以大畜卦規畫工廠。學來的技術進了示範工廠，還要在一班又一班的生產中證明可用。知識能否傳給新進人員，也是一項不能只靠設備清單回答的問題。</w:t>
      </w:r>
    </w:p>
    <w:p w14:paraId="4B135C14" w14:textId="77777777" w:rsidR="00CC274A" w:rsidRDefault="00000000">
      <w:r>
        <w:rPr>
          <w:b/>
        </w:rPr>
        <w:t xml:space="preserve">證據與限制　</w:t>
      </w:r>
      <w:r>
        <w:t>沒有據大畜卦建廠的證據；技術成果也不能保證未來市場一定成功。</w:t>
      </w:r>
    </w:p>
    <w:p w14:paraId="40C0379E" w14:textId="77777777" w:rsidR="00CC274A" w:rsidRDefault="00000000">
      <w:r>
        <w:rPr>
          <w:b/>
          <w:sz w:val="17"/>
        </w:rPr>
        <w:t xml:space="preserve">來源　</w:t>
      </w:r>
      <w:hyperlink w:anchor="src_RCA">
        <w:r>
          <w:rPr>
            <w:color w:val="245478"/>
          </w:rPr>
          <w:t>RCA</w:t>
        </w:r>
      </w:hyperlink>
      <w:r>
        <w:rPr>
          <w:sz w:val="17"/>
        </w:rPr>
        <w:t>｜示範工廠建成與試產段</w:t>
      </w:r>
    </w:p>
    <w:p w14:paraId="292285C3" w14:textId="77777777" w:rsidR="00CC274A" w:rsidRDefault="00000000">
      <w:pPr>
        <w:pStyle w:val="21"/>
        <w:pageBreakBefore/>
      </w:pPr>
      <w:bookmarkStart w:id="26" w:name="case_27"/>
      <w:r>
        <w:lastRenderedPageBreak/>
        <w:t xml:space="preserve">27 </w:t>
      </w:r>
      <w:r>
        <w:t>頤｜義田供養：先問生活需要如何持續被滿足</w:t>
      </w:r>
      <w:bookmarkEnd w:id="26"/>
    </w:p>
    <w:p w14:paraId="2C7249C1" w14:textId="77777777" w:rsidR="00CC274A" w:rsidRDefault="00000000">
      <w:pPr>
        <w:spacing w:after="60"/>
      </w:pPr>
      <w:r>
        <w:rPr>
          <w:sz w:val="17"/>
        </w:rPr>
        <w:t>FIN-H27-001　｜　11世紀中葉　｜　家庭保障</w:t>
      </w:r>
    </w:p>
    <w:p w14:paraId="378448A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72F9C1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E32852" w14:textId="77777777" w:rsidR="00CC274A" w:rsidRDefault="00000000">
            <w:pPr>
              <w:spacing w:after="20" w:line="264" w:lineRule="auto"/>
            </w:pPr>
            <w:r>
              <w:rPr>
                <w:b/>
                <w:sz w:val="20"/>
              </w:rPr>
              <w:t>《周易》原文 · H27-J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8EB7D7" w14:textId="77777777" w:rsidR="00CC274A" w:rsidRDefault="00000000">
            <w:pPr>
              <w:spacing w:after="20" w:line="264" w:lineRule="auto"/>
            </w:pPr>
            <w:r>
              <w:rPr>
                <w:b/>
                <w:sz w:val="20"/>
              </w:rPr>
              <w:t>既有繁體中文翻譯</w:t>
            </w:r>
          </w:p>
        </w:tc>
      </w:tr>
      <w:tr w:rsidR="00CC274A" w14:paraId="7C2BBF2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83978A" w14:textId="77777777" w:rsidR="00CC274A" w:rsidRDefault="00000000">
            <w:pPr>
              <w:spacing w:after="20" w:line="264" w:lineRule="auto"/>
            </w:pPr>
            <w:r>
              <w:rPr>
                <w:sz w:val="20"/>
              </w:rPr>
              <w:t>頤：貞吉。觀頤，自求口實。</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594EAB" w14:textId="77777777" w:rsidR="00CC274A" w:rsidRDefault="00000000">
            <w:pPr>
              <w:spacing w:after="20" w:line="264" w:lineRule="auto"/>
            </w:pPr>
            <w:r>
              <w:rPr>
                <w:sz w:val="20"/>
              </w:rPr>
              <w:t>頤養之道，守正則吉；觀察如何養人，也看自己靠什麼養生。</w:t>
            </w:r>
          </w:p>
        </w:tc>
      </w:tr>
    </w:tbl>
    <w:p w14:paraId="3551FF02" w14:textId="77777777" w:rsidR="00CC274A" w:rsidRDefault="00000000">
      <w:r>
        <w:t>事件經過　范氏義田以田地收入支持族人生活。家族成員面對衣食和婚喪支出時，單靠臨時捐助不一定可靠，於是需要反覆取得收入的資產，也需要決定誰能領取、何時領取的規則。范氏義田將田租收入用於族人的日常衣食及婚喪支出，並訂有給付安排。這使救助不只是一時贈與，而有較固定的收入和使用規則。義田把田租用於日常供養及特定支出，並訂下給付方式。田地要有人耕作、租收要有人管理，預定的幫助才可能延續。這套安排不能消除所有家庭困難，也無法從記載推算每位受助者一生得到多少；它留下可見的財源和分配規則。故事從需要救助，走到以田租作持續來源，再到按規則支用。田租與給付需求未必每年恰好相等，管理者需要依規則處理收支。史料描述義田安排，並未留下每年度完整資產負債表，因此不能宣稱基金永遠充足；制度的價值在於它把供養和收入連起來。</w:t>
      </w:r>
    </w:p>
    <w:p w14:paraId="25B0CBAA" w14:textId="77777777" w:rsidR="00CC274A" w:rsidRDefault="00000000">
      <w:r>
        <w:t>卦義對照　頤卦可以從「養」讀到資產如何供應生活。義田不只把土地留在帳面上，還把租收接到衣食和婚喪需要。今天談家庭理財，也應分清資產價值與每月可使用的現金流，並問照顧誰、要持續多久。若給付規則不清或收入不足，善意難以長久落實。這是以卦義讀史，范氏設義田不等於依頤卦行事。現金流若有波動，給付承諾就須配合儲備與優先順序。把誰最需要先照顧寫清楚，才能減少資源不夠時的爭議。</w:t>
      </w:r>
    </w:p>
    <w:p w14:paraId="0A820DBB" w14:textId="77777777" w:rsidR="00CC274A" w:rsidRDefault="00000000">
      <w:r>
        <w:rPr>
          <w:b/>
        </w:rPr>
        <w:t xml:space="preserve">證據與限制　</w:t>
      </w:r>
      <w:r>
        <w:t>古代宗族救助範圍有限；不應把義田制度直接當成今日家庭理財方案。</w:t>
      </w:r>
    </w:p>
    <w:p w14:paraId="3A5571A9" w14:textId="77777777" w:rsidR="00CC274A" w:rsidRDefault="00000000">
      <w:r>
        <w:rPr>
          <w:b/>
          <w:sz w:val="17"/>
        </w:rPr>
        <w:t xml:space="preserve">來源　</w:t>
      </w:r>
      <w:hyperlink w:anchor="src_YI">
        <w:r>
          <w:rPr>
            <w:color w:val="245478"/>
          </w:rPr>
          <w:t>YI</w:t>
        </w:r>
      </w:hyperlink>
      <w:r>
        <w:rPr>
          <w:sz w:val="17"/>
        </w:rPr>
        <w:t>｜衣食、婚嫁、喪葬給付規則</w:t>
      </w:r>
    </w:p>
    <w:p w14:paraId="7AF6391B" w14:textId="77777777" w:rsidR="00CC274A" w:rsidRDefault="00000000">
      <w:pPr>
        <w:pStyle w:val="21"/>
      </w:pPr>
      <w:bookmarkStart w:id="27" w:name="case_28"/>
      <w:r>
        <w:t xml:space="preserve">28 </w:t>
      </w:r>
      <w:r>
        <w:t>大過｜金圓券失敗：當貨幣承受超過制度能負擔的壓力</w:t>
      </w:r>
      <w:bookmarkEnd w:id="27"/>
    </w:p>
    <w:p w14:paraId="52F9C368" w14:textId="77777777" w:rsidR="00CC274A" w:rsidRDefault="00000000">
      <w:pPr>
        <w:spacing w:after="60"/>
      </w:pPr>
      <w:r>
        <w:rPr>
          <w:sz w:val="17"/>
        </w:rPr>
        <w:t>FIN-H28-001　｜　1948—1949年　｜　金融危機</w:t>
      </w:r>
    </w:p>
    <w:p w14:paraId="52CA5DB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C2A532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796B9A" w14:textId="77777777" w:rsidR="00CC274A" w:rsidRDefault="00000000">
            <w:pPr>
              <w:spacing w:after="20" w:line="264" w:lineRule="auto"/>
            </w:pPr>
            <w:r>
              <w:rPr>
                <w:b/>
                <w:sz w:val="20"/>
              </w:rPr>
              <w:t>《周易》原文 · H28-J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1C90A" w14:textId="77777777" w:rsidR="00CC274A" w:rsidRDefault="00000000">
            <w:pPr>
              <w:spacing w:after="20" w:line="264" w:lineRule="auto"/>
            </w:pPr>
            <w:r>
              <w:rPr>
                <w:b/>
                <w:sz w:val="20"/>
              </w:rPr>
              <w:t>既有繁體中文翻譯</w:t>
            </w:r>
          </w:p>
        </w:tc>
      </w:tr>
      <w:tr w:rsidR="00CC274A" w14:paraId="14874D5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C50D29" w14:textId="77777777" w:rsidR="00CC274A" w:rsidRDefault="00000000">
            <w:pPr>
              <w:spacing w:after="20" w:line="264" w:lineRule="auto"/>
            </w:pPr>
            <w:r>
              <w:rPr>
                <w:sz w:val="20"/>
              </w:rPr>
              <w:t>大過：棟橈，利有攸往，亨。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969964" w14:textId="77777777" w:rsidR="00CC274A" w:rsidRDefault="00000000">
            <w:pPr>
              <w:spacing w:after="20" w:line="264" w:lineRule="auto"/>
            </w:pPr>
            <w:r>
              <w:rPr>
                <w:sz w:val="20"/>
              </w:rPr>
              <w:t>承重過大，棟木彎曲；有所前往有利，可以通達。</w:t>
            </w:r>
          </w:p>
        </w:tc>
      </w:tr>
    </w:tbl>
    <w:p w14:paraId="25AF15C4" w14:textId="77777777" w:rsidR="00CC274A" w:rsidRDefault="00000000">
      <w:r>
        <w:t>事件經過　1948年金圓券推出時，當局期望用新幣處理舊貨幣貶值的困難。既有鈔票失去購買力，使民眾想要可供交易的新工具；戰爭延續和財政壓力卻沒有因換幣而停止。金圓券發行後未能阻止貶值，最終在1949年退出流通。更換貨幣並沒有消除內戰背景下的經濟壓力，持幣者的購買力繼續受損。金圓券投入流通後，價格和幣值問題仍持續，持有者再次面對購買力損失。發行貨幣的制度被要求支撐政府開支與民間交換，當物資、財政及信心無法一起支持這些需求，新票也難保價值。到1949年再次幣改，上一輪希望告一段落。本案側重制度所承受的負荷，與第22卦著眼票面形式不同。一張新券若持續被用來支付大筆支出，市面上接受它的人就會觀察購買力變化。用人為換算比例代替真實供給，無法抹去這些觀察。原始材料沒有每月完整物價指數，不應捏造一條精確的貶值曲線。</w:t>
      </w:r>
    </w:p>
    <w:p w14:paraId="48E2D027" w14:textId="77777777" w:rsidR="00CC274A" w:rsidRDefault="00000000">
      <w:r>
        <w:t>卦義對照　大過卦以棟梁彎曲提示承重。金圓券很快貶值，讓人追問：一張鈔票背後的財政、物資和信心，是否已超出制度能力？把更多任務推給單一工具，不等於它能承擔。今日看金融措施，也要核對資源從哪裡來、壓力如何分擔、失效時誰受損。這是史事與卦義的類比，並非當局依卦決策。當貨幣承受太多任務，受影響的不只政府，還有領薪和存款的人。先讓財政收支與可交換的物資對得起來，比再換一張票更要緊。</w:t>
      </w:r>
    </w:p>
    <w:p w14:paraId="40583ABD" w14:textId="77777777" w:rsidR="00CC274A" w:rsidRDefault="00000000">
      <w:r>
        <w:rPr>
          <w:b/>
        </w:rPr>
        <w:t xml:space="preserve">證據與限制　</w:t>
      </w:r>
      <w:r>
        <w:t>這是失衡的類比，不是對失敗原因的完整計量解釋，也不把損失責任推給持幣者。</w:t>
      </w:r>
    </w:p>
    <w:p w14:paraId="13D244F2" w14:textId="77777777" w:rsidR="00CC274A" w:rsidRDefault="00000000">
      <w:r>
        <w:rPr>
          <w:b/>
          <w:sz w:val="17"/>
        </w:rPr>
        <w:t xml:space="preserve">來源　</w:t>
      </w:r>
      <w:hyperlink w:anchor="src_GOLD">
        <w:r>
          <w:rPr>
            <w:color w:val="245478"/>
          </w:rPr>
          <w:t>GOLD</w:t>
        </w:r>
      </w:hyperlink>
      <w:r>
        <w:rPr>
          <w:sz w:val="17"/>
        </w:rPr>
        <w:t>｜發行、急貶與停止流通段</w:t>
      </w:r>
    </w:p>
    <w:p w14:paraId="04ABBB0E" w14:textId="77777777" w:rsidR="00CC274A" w:rsidRDefault="00000000">
      <w:pPr>
        <w:pStyle w:val="21"/>
        <w:pageBreakBefore/>
      </w:pPr>
      <w:bookmarkStart w:id="28" w:name="case_29"/>
      <w:r>
        <w:lastRenderedPageBreak/>
        <w:t xml:space="preserve">29 </w:t>
      </w:r>
      <w:r>
        <w:t>坎｜香港</w:t>
      </w:r>
      <w:r>
        <w:t>1998</w:t>
      </w:r>
      <w:r>
        <w:t>年入市：危機處置中的艱難選擇</w:t>
      </w:r>
      <w:bookmarkEnd w:id="28"/>
    </w:p>
    <w:p w14:paraId="4B33B1F8" w14:textId="77777777" w:rsidR="00CC274A" w:rsidRDefault="00000000">
      <w:pPr>
        <w:spacing w:after="60"/>
      </w:pPr>
      <w:r>
        <w:rPr>
          <w:sz w:val="17"/>
        </w:rPr>
        <w:t>FIN-H29-001　｜　1998年　｜　金融危機處置</w:t>
      </w:r>
    </w:p>
    <w:p w14:paraId="193F658A"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F9BB00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272EEF" w14:textId="77777777" w:rsidR="00CC274A" w:rsidRDefault="00000000">
            <w:pPr>
              <w:spacing w:after="20" w:line="264" w:lineRule="auto"/>
            </w:pPr>
            <w:r>
              <w:rPr>
                <w:b/>
                <w:sz w:val="20"/>
              </w:rPr>
              <w:t>《周易》原文 · H29-J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404B75" w14:textId="77777777" w:rsidR="00CC274A" w:rsidRDefault="00000000">
            <w:pPr>
              <w:spacing w:after="20" w:line="264" w:lineRule="auto"/>
            </w:pPr>
            <w:r>
              <w:rPr>
                <w:b/>
                <w:sz w:val="20"/>
              </w:rPr>
              <w:t>既有繁體中文翻譯</w:t>
            </w:r>
          </w:p>
        </w:tc>
      </w:tr>
      <w:tr w:rsidR="00CC274A" w14:paraId="4C398A1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BCE54B" w14:textId="77777777" w:rsidR="00CC274A" w:rsidRDefault="00000000">
            <w:pPr>
              <w:spacing w:after="20" w:line="264" w:lineRule="auto"/>
            </w:pPr>
            <w:r>
              <w:rPr>
                <w:sz w:val="20"/>
              </w:rPr>
              <w:t>習坎：有孚，維心亨。行有尚。</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B5458A" w14:textId="77777777" w:rsidR="00CC274A" w:rsidRDefault="00000000">
            <w:pPr>
              <w:spacing w:after="20" w:line="264" w:lineRule="auto"/>
            </w:pPr>
            <w:r>
              <w:rPr>
                <w:sz w:val="20"/>
              </w:rPr>
              <w:t>重重險陷之中仍有誠信，內心因而通達；付諸行動值得崇尚。</w:t>
            </w:r>
          </w:p>
        </w:tc>
      </w:tr>
    </w:tbl>
    <w:p w14:paraId="567253DD" w14:textId="77777777" w:rsidR="00CC274A" w:rsidRDefault="00000000">
      <w:r>
        <w:t>事件經過　亞洲金融危機期間，香港金融市場面臨壓力，匯率制度和股票交易牽涉公共信心。1998年政府決定入市購買股票，這是動用公共資源參與市場的選擇；當時不介入與介入都有成本。亞洲金融危機期間，香港政府於1998年進入股票市場。官方年報將其說明為回應市場攻擊的措施；此舉也涉及公共資金與市場干預的爭論。官方年報將買股說明為回應市場攻擊的做法。資金進入市場後，公共部門也取得須管理的持股，後續是否、何時及如何退出都成為問題。外界對市場干預及納稅人風險有不同看法，不能只以股價一日變動評斷政策。事情從危機壓力、入市決定，延伸到持股管理與公共問責。政府買股後的持倉變成公共資產，也就有向公眾說明投資與退出的責任。政策評價須納入危機當時的選項和往後處置，而非只挑一天最高或最低的股價。原檔並無逐筆股票交易單，故事不補報不存在的買價。</w:t>
      </w:r>
    </w:p>
    <w:p w14:paraId="7B082D22" w14:textId="77777777" w:rsidR="00CC274A" w:rsidRDefault="00000000">
      <w:r>
        <w:t>卦義對照　坎卦談險境反覆出現。香港1998年入市並非在沒有代價的選項中挑一個，而是在市場壓力下決定怎樣動用公共資金。可同時問介入要解決什麼、最多承受多少損失、事後如何退出。危機中的一步，往往決定往後的管理工作。這是借坎卦觀察風險，不是官方依卦辭制定政策。公共資金一進市場，如何保護它與何時交回市場，都成為政策的一部分。危機措施可以緊急啟動，監督和披露卻不能因此省略。</w:t>
      </w:r>
    </w:p>
    <w:p w14:paraId="03B8681E" w14:textId="77777777" w:rsidR="00CC274A" w:rsidRDefault="00000000">
      <w:r>
        <w:rPr>
          <w:b/>
        </w:rPr>
        <w:t xml:space="preserve">證據與限制　</w:t>
      </w:r>
      <w:r>
        <w:t>官方說明反映政策方立場；本文不斷言所有干預都有效，也不構成進場建議。</w:t>
      </w:r>
    </w:p>
    <w:p w14:paraId="547EF6A0" w14:textId="77777777" w:rsidR="00CC274A" w:rsidRDefault="00000000">
      <w:r>
        <w:rPr>
          <w:b/>
          <w:sz w:val="17"/>
        </w:rPr>
        <w:t xml:space="preserve">來源　</w:t>
      </w:r>
      <w:hyperlink w:anchor="src_HK98">
        <w:r>
          <w:rPr>
            <w:color w:val="245478"/>
          </w:rPr>
          <w:t>HK98</w:t>
        </w:r>
      </w:hyperlink>
      <w:r>
        <w:rPr>
          <w:sz w:val="17"/>
        </w:rPr>
        <w:t>｜金融市場干預段</w:t>
      </w:r>
    </w:p>
    <w:p w14:paraId="25C84D04" w14:textId="77777777" w:rsidR="00CC274A" w:rsidRDefault="00000000">
      <w:pPr>
        <w:pStyle w:val="21"/>
      </w:pPr>
      <w:bookmarkStart w:id="29" w:name="case_30"/>
      <w:r>
        <w:t xml:space="preserve">30 </w:t>
      </w:r>
      <w:r>
        <w:t>離｜能源建設：生產活動需要可靠的支撐</w:t>
      </w:r>
      <w:bookmarkEnd w:id="29"/>
    </w:p>
    <w:p w14:paraId="103F53B8" w14:textId="77777777" w:rsidR="00CC274A" w:rsidRDefault="00000000">
      <w:pPr>
        <w:spacing w:after="60"/>
      </w:pPr>
      <w:r>
        <w:rPr>
          <w:sz w:val="17"/>
        </w:rPr>
        <w:t>FIN-H30-001　｜　1970年代　｜　能源與工業</w:t>
      </w:r>
    </w:p>
    <w:p w14:paraId="687B7556"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179F3E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51469F" w14:textId="77777777" w:rsidR="00CC274A" w:rsidRDefault="00000000">
            <w:pPr>
              <w:spacing w:after="20" w:line="264" w:lineRule="auto"/>
            </w:pPr>
            <w:r>
              <w:rPr>
                <w:b/>
                <w:sz w:val="20"/>
              </w:rPr>
              <w:t>《周易》原文 · H30-J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0F2E8F" w14:textId="77777777" w:rsidR="00CC274A" w:rsidRDefault="00000000">
            <w:pPr>
              <w:spacing w:after="20" w:line="264" w:lineRule="auto"/>
            </w:pPr>
            <w:r>
              <w:rPr>
                <w:b/>
                <w:sz w:val="20"/>
              </w:rPr>
              <w:t>既有繁體中文翻譯</w:t>
            </w:r>
          </w:p>
        </w:tc>
      </w:tr>
      <w:tr w:rsidR="00CC274A" w14:paraId="3DF9A5C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8E9120" w14:textId="77777777" w:rsidR="00CC274A" w:rsidRDefault="00000000">
            <w:pPr>
              <w:spacing w:after="20" w:line="264" w:lineRule="auto"/>
            </w:pPr>
            <w:r>
              <w:rPr>
                <w:sz w:val="20"/>
              </w:rPr>
              <w:t>離：利貞。亨。畜牝牛，吉。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6258E9" w14:textId="77777777" w:rsidR="00CC274A" w:rsidRDefault="00000000">
            <w:pPr>
              <w:spacing w:after="20" w:line="264" w:lineRule="auto"/>
            </w:pPr>
            <w:r>
              <w:rPr>
                <w:sz w:val="20"/>
              </w:rPr>
              <w:t>依附光明，宜守正，通達；畜養柔順的母牛，吉。</w:t>
            </w:r>
          </w:p>
        </w:tc>
      </w:tr>
    </w:tbl>
    <w:p w14:paraId="2D59B9E8" w14:textId="77777777" w:rsidR="00CC274A" w:rsidRDefault="00000000">
      <w:r>
        <w:t>事件經過　工業生產增加時，工廠不只需要設備與訂單，也要有持續的能源供應。臺灣規畫十大建設時，能源工程被放進基礎設施安排，因為單一企業難靠自家投資處理整個產業的供電與供能問題。十大建設納入能源工程，反映工業發展需要電力等基礎供給。工廠投資與能源系統之間互相牽連，單一企業很難獨力解決所有供應條件。能源設施從規畫、建置到供應有先後時間，工廠擴張卻可能先提出需求。政府投入工程，期望產業取得較穩定支撐，但工程也有成本、期限及維護工作。此案無法把每一度電直接歸到哪一家企業的收益；可確認的是，經濟建設把能源當成生產的共同條件。故事從需求增加走到公共建設，再回到使用者能否取得供應。設施完工後，若能源價格與供應結構再次改變，也需要維修和更新。投資的價值與它能服務多少使用者、服務多久相連。以本案可說明能源工程被納入十大建設，不能虛構特定企業因一座設施增加多少利潤。</w:t>
      </w:r>
    </w:p>
    <w:p w14:paraId="663DC15C" w14:textId="77777777" w:rsidR="00CC274A" w:rsidRDefault="00000000">
      <w:r>
        <w:t>卦義對照　離卦有依附之意。工廠能否運作，取決於自己以外的電力、燃料與運輸；十大建設把能源納入規畫，說明產業不會單憑一家公司成長。投資前，可列出哪些供應一旦中斷便會停工，以及誰負責維護。談發展也要把支撐條件算進去。這是用離卦解讀歷史，不代表規畫者依此卦決定工程。能源是生產背後的條件。看似是企業自己的擴張，若公共供應跟不上仍會停工；評估風險時，把對外部系統的依賴也畫進去。</w:t>
      </w:r>
    </w:p>
    <w:p w14:paraId="6A2FDC95" w14:textId="77777777" w:rsidR="00CC274A" w:rsidRDefault="00000000">
      <w:r>
        <w:rPr>
          <w:b/>
        </w:rPr>
        <w:t xml:space="preserve">證據與限制　</w:t>
      </w:r>
      <w:r>
        <w:t>這不是對特定能源技術的全面肯定；成本、環境與長期管理仍須另行討論。</w:t>
      </w:r>
    </w:p>
    <w:p w14:paraId="492E2B20" w14:textId="77777777" w:rsidR="00CC274A" w:rsidRDefault="00000000">
      <w:r>
        <w:rPr>
          <w:b/>
          <w:sz w:val="17"/>
        </w:rPr>
        <w:t xml:space="preserve">來源　</w:t>
      </w:r>
      <w:hyperlink w:anchor="src_TEN">
        <w:r>
          <w:rPr>
            <w:color w:val="245478"/>
          </w:rPr>
          <w:t>TEN</w:t>
        </w:r>
      </w:hyperlink>
      <w:r>
        <w:rPr>
          <w:sz w:val="17"/>
        </w:rPr>
        <w:t>｜十大建設中的能源項目</w:t>
      </w:r>
    </w:p>
    <w:p w14:paraId="0B395327" w14:textId="77777777" w:rsidR="00CC274A" w:rsidRDefault="00000000">
      <w:pPr>
        <w:pStyle w:val="21"/>
        <w:pageBreakBefore/>
      </w:pPr>
      <w:bookmarkStart w:id="30" w:name="case_31"/>
      <w:r>
        <w:lastRenderedPageBreak/>
        <w:t xml:space="preserve">31 </w:t>
      </w:r>
      <w:r>
        <w:t>咸｜</w:t>
      </w:r>
      <w:r>
        <w:t>WTO</w:t>
      </w:r>
      <w:r>
        <w:t>談判：合作條件要能被彼此回應</w:t>
      </w:r>
      <w:bookmarkEnd w:id="30"/>
    </w:p>
    <w:p w14:paraId="3137C18E" w14:textId="77777777" w:rsidR="00CC274A" w:rsidRDefault="00000000">
      <w:pPr>
        <w:spacing w:after="60"/>
      </w:pPr>
      <w:r>
        <w:rPr>
          <w:sz w:val="17"/>
        </w:rPr>
        <w:t>FIN-H31-001　｜　2001年　｜　經貿協商</w:t>
      </w:r>
    </w:p>
    <w:p w14:paraId="43093BE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DD4F4D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4AF1AA" w14:textId="77777777" w:rsidR="00CC274A" w:rsidRDefault="00000000">
            <w:pPr>
              <w:spacing w:after="20" w:line="264" w:lineRule="auto"/>
            </w:pPr>
            <w:r>
              <w:rPr>
                <w:b/>
                <w:sz w:val="20"/>
              </w:rPr>
              <w:t>《周易》原文 · H31-J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25F92C" w14:textId="77777777" w:rsidR="00CC274A" w:rsidRDefault="00000000">
            <w:pPr>
              <w:spacing w:after="20" w:line="264" w:lineRule="auto"/>
            </w:pPr>
            <w:r>
              <w:rPr>
                <w:b/>
                <w:sz w:val="20"/>
              </w:rPr>
              <w:t>既有繁體中文翻譯</w:t>
            </w:r>
          </w:p>
        </w:tc>
      </w:tr>
      <w:tr w:rsidR="00CC274A" w14:paraId="2C550B9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18623" w14:textId="77777777" w:rsidR="00CC274A" w:rsidRDefault="00000000">
            <w:pPr>
              <w:spacing w:after="20" w:line="264" w:lineRule="auto"/>
            </w:pPr>
            <w:r>
              <w:rPr>
                <w:sz w:val="20"/>
              </w:rPr>
              <w:t>咸：亨。利貞。取女吉。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43E92C" w14:textId="77777777" w:rsidR="00CC274A" w:rsidRDefault="00000000">
            <w:pPr>
              <w:spacing w:after="20" w:line="264" w:lineRule="auto"/>
            </w:pPr>
            <w:r>
              <w:rPr>
                <w:sz w:val="20"/>
              </w:rPr>
              <w:t>感應可以通達，宜守正；娶妻吉。</w:t>
            </w:r>
          </w:p>
        </w:tc>
      </w:tr>
    </w:tbl>
    <w:p w14:paraId="55AA41B9" w14:textId="77777777" w:rsidR="00CC274A" w:rsidRDefault="00000000">
      <w:r>
        <w:t>事件經過　中國尋求加入世界貿易組織時，須同既有會員協商入會條件。商品及服務貿易規則牽涉不同產業，各方希望從新的市場關係取得利益，也要求對方履行承諾。入會不能只憑單方聲明完成。中國加入WTO前須就入會條件達成協議。這個過程涉及不同會員的要求與中國提出的承諾，而不是一方宣布加入便能完成。談判中，中國提出承諾，其他會員逐項處理各自關切。條件定下後，文件成為日後執行及核對的依據，企業與主管機關則須調整。史料若未列每輪會談，便不能把協議說成某次發言的直接成果。脈絡是提出入會、交換條件、形成正式承諾，最後進入執行；合作效應不會在簽字當天全部顯現。當承諾寫進文件，參與者便可回頭核對內容。談判是否順利，和後來某一家企業經營是否成功，不是同一種衡量。原案未逐條列出所有談判文本，因此故事只記主要脈絡，不替代表捏造發言。</w:t>
      </w:r>
    </w:p>
    <w:p w14:paraId="7FA833F0" w14:textId="77777777" w:rsidR="00CC274A" w:rsidRDefault="00000000">
      <w:r>
        <w:t>卦義對照　咸卦可借來談相互回應。WTO談判裡，各方說明條件並接受可查核的承諾；僅表達友好，不足以處理利益分歧。今日簽合作協議，也要問彼此需要什麼、能提供什麼、遇到爭議如何核對。互相感應若沒落到規則，難以維持。這是後人用咸卦作閱讀比喻，不是代表曾依卦辭擬稿。談判桌上的互惠要經過國內的實際執行才有意義。光說彼此受益，無法回答各項承諾需要付出的調整成本與時間。</w:t>
      </w:r>
    </w:p>
    <w:p w14:paraId="72DD874E" w14:textId="77777777" w:rsidR="00CC274A" w:rsidRDefault="00000000">
      <w:r>
        <w:rPr>
          <w:b/>
        </w:rPr>
        <w:t xml:space="preserve">證據與限制　</w:t>
      </w:r>
      <w:r>
        <w:t>不將婚姻意象套成國家間的從屬關係；沒有以咸卦進行談判的證據。</w:t>
      </w:r>
    </w:p>
    <w:p w14:paraId="379CA4C3" w14:textId="77777777" w:rsidR="00CC274A" w:rsidRDefault="00000000">
      <w:r>
        <w:rPr>
          <w:b/>
          <w:sz w:val="17"/>
        </w:rPr>
        <w:t xml:space="preserve">來源　</w:t>
      </w:r>
      <w:hyperlink w:anchor="src_WTO">
        <w:r>
          <w:rPr>
            <w:color w:val="245478"/>
          </w:rPr>
          <w:t>WTO</w:t>
        </w:r>
      </w:hyperlink>
      <w:r>
        <w:rPr>
          <w:sz w:val="17"/>
        </w:rPr>
        <w:t>；</w:t>
      </w:r>
      <w:hyperlink w:anchor="src_WTO2">
        <w:r>
          <w:rPr>
            <w:color w:val="245478"/>
          </w:rPr>
          <w:t>WTO2</w:t>
        </w:r>
      </w:hyperlink>
      <w:r>
        <w:rPr>
          <w:sz w:val="17"/>
        </w:rPr>
        <w:t>｜入會談判與承諾段</w:t>
      </w:r>
    </w:p>
    <w:p w14:paraId="0F699633" w14:textId="77777777" w:rsidR="00CC274A" w:rsidRDefault="00000000">
      <w:pPr>
        <w:pStyle w:val="21"/>
      </w:pPr>
      <w:bookmarkStart w:id="31" w:name="case_32"/>
      <w:r>
        <w:t xml:space="preserve">32 </w:t>
      </w:r>
      <w:r>
        <w:t>恆｜任氏家業：讓收支規則延續下去</w:t>
      </w:r>
      <w:bookmarkEnd w:id="31"/>
    </w:p>
    <w:p w14:paraId="60B3CF55" w14:textId="77777777" w:rsidR="00CC274A" w:rsidRDefault="00000000">
      <w:pPr>
        <w:spacing w:after="60"/>
      </w:pPr>
      <w:r>
        <w:rPr>
          <w:sz w:val="17"/>
        </w:rPr>
        <w:t>FIN-H32-001　｜　秦漢之際至漢代　｜　家庭收支</w:t>
      </w:r>
    </w:p>
    <w:p w14:paraId="6D25E18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8F58CA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4A8063" w14:textId="77777777" w:rsidR="00CC274A" w:rsidRDefault="00000000">
            <w:pPr>
              <w:spacing w:after="20" w:line="264" w:lineRule="auto"/>
            </w:pPr>
            <w:r>
              <w:rPr>
                <w:b/>
                <w:sz w:val="20"/>
              </w:rPr>
              <w:t>《周易》原文 · H32-J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2C4F94" w14:textId="77777777" w:rsidR="00CC274A" w:rsidRDefault="00000000">
            <w:pPr>
              <w:spacing w:after="20" w:line="264" w:lineRule="auto"/>
            </w:pPr>
            <w:r>
              <w:rPr>
                <w:b/>
                <w:sz w:val="20"/>
              </w:rPr>
              <w:t>既有繁體中文翻譯</w:t>
            </w:r>
          </w:p>
        </w:tc>
      </w:tr>
      <w:tr w:rsidR="00CC274A" w14:paraId="5C3A64B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228D42" w14:textId="77777777" w:rsidR="00CC274A" w:rsidRDefault="00000000">
            <w:pPr>
              <w:spacing w:after="20" w:line="264" w:lineRule="auto"/>
            </w:pPr>
            <w:r>
              <w:rPr>
                <w:sz w:val="20"/>
              </w:rPr>
              <w:t>恆：亨，无咎。利貞，利有攸往。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20799" w14:textId="77777777" w:rsidR="00CC274A" w:rsidRDefault="00000000">
            <w:pPr>
              <w:spacing w:after="20" w:line="264" w:lineRule="auto"/>
            </w:pPr>
            <w:r>
              <w:rPr>
                <w:sz w:val="20"/>
              </w:rPr>
              <w:t>恆久之道可以通達，無咎；宜守正，宜有所前往。</w:t>
            </w:r>
          </w:p>
        </w:tc>
      </w:tr>
    </w:tbl>
    <w:p w14:paraId="47362B6D" w14:textId="77777777" w:rsidR="00CC274A" w:rsidRDefault="00000000">
      <w:r>
        <w:t>事件經過　《史記》記載任氏累積財產後，沒有把致富看成從此可以不管收支。家中要有人耕作、畜養，家族成員也有每日飲食和用度；一時積下的財富若長期消耗而無規則，仍可能減少。《史記》記載任氏致富後仍重視耕作、畜養與節制，並為家人訂下生活約束。財富管理因而包括日常規則，不只是一次取得巨額收入。任氏繼續把田畜當收入基礎，對家人用度訂下約束。收入有來源、支出有界線，管理才連成日常可重複的安排。史書沒有完整家用帳冊，不能推算現代報酬率，也不該把古代家規原封不動套在今日家庭。記載呈現取得財富之後的下一個問題：如何讓家業在時間中維持，而不只靠一次交易。日常收入若依賴田畜，天候與市場也會影響成果；訂下用度規範，只是管理不確定性的一種辦法。《史記》給的是任氏家庭經營的大略，並未記錄每名子孫始終遵守同一種生活方法。</w:t>
      </w:r>
    </w:p>
    <w:p w14:paraId="042CCCDE" w14:textId="77777777" w:rsidR="00CC274A" w:rsidRDefault="00000000">
      <w:r>
        <w:t>卦義對照　恆卦讓人想到持續，但任氏家業靠具體耕作、畜養和用度安排。家庭理財可問：收入若減少，基本開支能維持多久？日常規則是否每個人都明白並能實行？一次成功不足以代替長期管理，過度節省也不應犧牲必要生活。這是把恆卦和史事並讀的提醒，不能說任氏依卦制訂家約。家規若無人理解，就只是掛在牆上的字；若苛刻到難以生活，也不易持續。長期理財還須能應付疾病、收成或收入變化。</w:t>
      </w:r>
    </w:p>
    <w:p w14:paraId="45BC1313" w14:textId="77777777" w:rsidR="00CC274A" w:rsidRDefault="00000000">
      <w:r>
        <w:rPr>
          <w:b/>
        </w:rPr>
        <w:t xml:space="preserve">證據與限制　</w:t>
      </w:r>
      <w:r>
        <w:t>史籍褒揚的嚴格家約不一定適合今日家庭；恆常也不等於永不調整。</w:t>
      </w:r>
    </w:p>
    <w:p w14:paraId="5B34A31B" w14:textId="77777777" w:rsidR="00CC274A" w:rsidRDefault="00000000">
      <w:r>
        <w:rPr>
          <w:b/>
          <w:sz w:val="17"/>
        </w:rPr>
        <w:t xml:space="preserve">來源　</w:t>
      </w:r>
      <w:hyperlink w:anchor="src_SJ129">
        <w:r>
          <w:rPr>
            <w:color w:val="245478"/>
          </w:rPr>
          <w:t>SJ129</w:t>
        </w:r>
      </w:hyperlink>
      <w:r>
        <w:rPr>
          <w:sz w:val="17"/>
        </w:rPr>
        <w:t>｜任氏家約及田畜段</w:t>
      </w:r>
    </w:p>
    <w:p w14:paraId="0D622F88" w14:textId="77777777" w:rsidR="00CC274A" w:rsidRDefault="00000000">
      <w:pPr>
        <w:pStyle w:val="21"/>
        <w:pageBreakBefore/>
      </w:pPr>
      <w:bookmarkStart w:id="32" w:name="case_33"/>
      <w:r>
        <w:lastRenderedPageBreak/>
        <w:t xml:space="preserve">33 </w:t>
      </w:r>
      <w:r>
        <w:t>遯｜范蠡離越經商：知道何時轉換角色</w:t>
      </w:r>
      <w:bookmarkEnd w:id="32"/>
    </w:p>
    <w:p w14:paraId="0AC63D64" w14:textId="77777777" w:rsidR="00CC274A" w:rsidRDefault="00000000">
      <w:pPr>
        <w:spacing w:after="60"/>
      </w:pPr>
      <w:r>
        <w:rPr>
          <w:sz w:val="17"/>
        </w:rPr>
        <w:t>FIN-H33-001　｜　春秋末期　｜　人生與資產轉換</w:t>
      </w:r>
    </w:p>
    <w:p w14:paraId="722DD5A7"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1B83F1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6A6DF0" w14:textId="77777777" w:rsidR="00CC274A" w:rsidRDefault="00000000">
            <w:pPr>
              <w:spacing w:after="20" w:line="264" w:lineRule="auto"/>
            </w:pPr>
            <w:r>
              <w:rPr>
                <w:b/>
                <w:sz w:val="20"/>
              </w:rPr>
              <w:t>《周易》原文 · H33-L6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087D36" w14:textId="77777777" w:rsidR="00CC274A" w:rsidRDefault="00000000">
            <w:pPr>
              <w:spacing w:after="20" w:line="264" w:lineRule="auto"/>
            </w:pPr>
            <w:r>
              <w:rPr>
                <w:b/>
                <w:sz w:val="20"/>
              </w:rPr>
              <w:t>既有繁體中文翻譯</w:t>
            </w:r>
          </w:p>
        </w:tc>
      </w:tr>
      <w:tr w:rsidR="00CC274A" w14:paraId="2C130DE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9DB62" w14:textId="77777777" w:rsidR="00CC274A" w:rsidRDefault="00000000">
            <w:pPr>
              <w:spacing w:after="20" w:line="264" w:lineRule="auto"/>
            </w:pPr>
            <w:r>
              <w:rPr>
                <w:sz w:val="20"/>
              </w:rPr>
              <w:t>上九：肥遯，无不利。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1F9A6" w14:textId="77777777" w:rsidR="00CC274A" w:rsidRDefault="00000000">
            <w:pPr>
              <w:spacing w:after="20" w:line="264" w:lineRule="auto"/>
            </w:pPr>
            <w:r>
              <w:rPr>
                <w:sz w:val="20"/>
              </w:rPr>
              <w:t>從容遠退，無所不利。</w:t>
            </w:r>
          </w:p>
        </w:tc>
      </w:tr>
    </w:tbl>
    <w:p w14:paraId="72082988" w14:textId="77777777" w:rsidR="00CC274A" w:rsidRDefault="00000000">
      <w:r>
        <w:t>事件經過　越國完成對吳國的競爭後，曾參與越國政事的范蠡面臨新的處境。《史記》記載他離開越國，放下原來的政治身分。他不是把既有職位繼續當作往後唯一的生計來源，而開始尋找別的生活安排。《史記》記載范蠡在越國成功後離去，改名並轉往齊、陶經營產業。他不再維持原來的政治角色，而另尋生活與經商的空間。范蠡更名，先後在齊與陶經營產業。換了地方，便要了解當地貨物流通、謀求營生，再把經商所得安排到新的家庭生活中。史書概述其遷移及致富，沒有完整列出每次投資、損失及獲利。這段經過從離開朝廷到在別處立業，關鍵在角色真的發生轉換；不能把後來的結果倒推成離開時必然可預見的報酬。離職後仍要維持家庭生活，重新經商也會遇到市場與地方制度限制。史書用後見之明記成功，不應把轉身描述為沒有風險的單一步驟。從政治轉到商業的間隔和逐筆投資，現存概述都未完整呈現。</w:t>
      </w:r>
    </w:p>
    <w:p w14:paraId="3E2E3A78" w14:textId="77777777" w:rsidR="00CC274A" w:rsidRDefault="00000000">
      <w:r>
        <w:t>卦義對照　遯卦可以幫我們問「何時退出」。范蠡在越國功成後離去，另到齊、陶經營，放棄一種身分也需要重新建立收入。今天面對工作或投資轉向，可先查清自己能帶走哪些能力、可承受多久空窗，以及新環境有哪些限制。離開不是自動成功，留著也不是唯一選擇。這是後設對照，史書沒說他依遯卦辭退出。看見范蠡的結果，不等於每個人離開現職後都能致富。先算生活預備金、釐清技能及新市場，再決定退出時間，較能尊重史事的風險。</w:t>
      </w:r>
    </w:p>
    <w:p w14:paraId="0E85F55F" w14:textId="77777777" w:rsidR="00CC274A" w:rsidRDefault="00000000">
      <w:r>
        <w:rPr>
          <w:b/>
        </w:rPr>
        <w:t xml:space="preserve">證據與限制　</w:t>
      </w:r>
      <w:r>
        <w:t>這不是鼓勵見好就收的固定投資法；范蠡故事的傳述不能當作可複製的收益保證。</w:t>
      </w:r>
    </w:p>
    <w:p w14:paraId="442306F1" w14:textId="77777777" w:rsidR="00CC274A" w:rsidRDefault="00000000">
      <w:r>
        <w:rPr>
          <w:b/>
          <w:sz w:val="17"/>
        </w:rPr>
        <w:t xml:space="preserve">來源　</w:t>
      </w:r>
      <w:hyperlink w:anchor="src_SJ129">
        <w:r>
          <w:rPr>
            <w:color w:val="245478"/>
          </w:rPr>
          <w:t>SJ129</w:t>
        </w:r>
      </w:hyperlink>
      <w:r>
        <w:rPr>
          <w:sz w:val="17"/>
        </w:rPr>
        <w:t>｜范蠡離越、適齊與之陶段</w:t>
      </w:r>
    </w:p>
    <w:p w14:paraId="0ECE25B1" w14:textId="77777777" w:rsidR="00CC274A" w:rsidRDefault="00000000">
      <w:pPr>
        <w:pStyle w:val="21"/>
      </w:pPr>
      <w:bookmarkStart w:id="33" w:name="case_34"/>
      <w:r>
        <w:t xml:space="preserve">34 </w:t>
      </w:r>
      <w:r>
        <w:t>大壯｜漢武帝財政擴張：力量越大，越要問負擔</w:t>
      </w:r>
      <w:bookmarkEnd w:id="33"/>
    </w:p>
    <w:p w14:paraId="1588BE7C" w14:textId="77777777" w:rsidR="00CC274A" w:rsidRDefault="00000000">
      <w:pPr>
        <w:spacing w:after="60"/>
      </w:pPr>
      <w:r>
        <w:rPr>
          <w:sz w:val="17"/>
        </w:rPr>
        <w:t>FIN-H34-001　｜　漢武帝時期　｜　戰爭財政</w:t>
      </w:r>
    </w:p>
    <w:p w14:paraId="3A0063F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53B0E3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07575D" w14:textId="77777777" w:rsidR="00CC274A" w:rsidRDefault="00000000">
            <w:pPr>
              <w:spacing w:after="20" w:line="264" w:lineRule="auto"/>
            </w:pPr>
            <w:r>
              <w:rPr>
                <w:b/>
                <w:sz w:val="20"/>
              </w:rPr>
              <w:t>《周易》原文 · H34-J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AF6ED2" w14:textId="77777777" w:rsidR="00CC274A" w:rsidRDefault="00000000">
            <w:pPr>
              <w:spacing w:after="20" w:line="264" w:lineRule="auto"/>
            </w:pPr>
            <w:r>
              <w:rPr>
                <w:b/>
                <w:sz w:val="20"/>
              </w:rPr>
              <w:t>既有繁體中文翻譯</w:t>
            </w:r>
          </w:p>
        </w:tc>
      </w:tr>
      <w:tr w:rsidR="00CC274A" w14:paraId="2C2C0BB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9CEFA2" w14:textId="77777777" w:rsidR="00CC274A" w:rsidRDefault="00000000">
            <w:pPr>
              <w:spacing w:after="20" w:line="264" w:lineRule="auto"/>
            </w:pPr>
            <w:r>
              <w:rPr>
                <w:sz w:val="20"/>
              </w:rPr>
              <w:t>大壯：利貞。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A1D9C5" w14:textId="77777777" w:rsidR="00CC274A" w:rsidRDefault="00000000">
            <w:pPr>
              <w:spacing w:after="20" w:line="264" w:lineRule="auto"/>
            </w:pPr>
            <w:r>
              <w:rPr>
                <w:sz w:val="20"/>
              </w:rPr>
              <w:t>力量壯盛，宜守正。</w:t>
            </w:r>
          </w:p>
        </w:tc>
      </w:tr>
    </w:tbl>
    <w:p w14:paraId="30CA71AE" w14:textId="77777777" w:rsidR="00CC274A" w:rsidRDefault="00000000">
      <w:r>
        <w:t>事件經過　漢武帝時國家長期用兵，軍隊補給與行政運作需要大筆財源。朝廷採取新的籌款、徵收及專賣措施，把更多資源集中到國家手中。政策可以支應當前任務，也會改變商人、農民的活動空間。漢武帝時期持續用兵，財政需求增加，推動多種籌款與專賣措施。《漢書》同時記錄國家能力的擴張與民間承受的壓力。《漢書》在敘述財政措施時，也記下民間受到的壓力。國庫取得收入之後，軍事與行政仍要持續支出；當徵收負擔影響生產與交易，下期財源也可能受到牽動。無法從一段史料替每項制度算出統一的得失，但能看見需求擴張、加強徵收及社會反應互相連動。這不只是國家「有能力」的一面，還包含誰承擔能力擴張的代價。國家從社會汲取更多財力時，還要維持下一期生產者投入的意願。不同措施的影響不會完全一樣；《漢書》把擴張和負擔同時留下，正好提醒後人不能把國庫收入當作唯一的成果指標。</w:t>
      </w:r>
    </w:p>
    <w:p w14:paraId="6177DFE6" w14:textId="77777777" w:rsidR="00CC274A" w:rsidRDefault="00000000">
      <w:r>
        <w:t>卦義對照　大壯卦提醒力量使用須有界線。漢武帝能動員更多財力，隨之而來的是產業與民生承受的壓力。今天看到財政收入增加，也要問來源能否持續、誰在支付、是否壓縮未來的生產能力。大筆資金支應眼前需要，不等於可以無限徵取。這是以卦義讀史，不表示漢武帝依大壯卦制定財政措施。收得多並不等於治理有效。還要問被徵收者能否繼續種田、交易和儲蓄，否則今日的收入可能換成未來的困難。</w:t>
      </w:r>
    </w:p>
    <w:p w14:paraId="4ED56387" w14:textId="77777777" w:rsidR="00CC274A" w:rsidRDefault="00000000">
      <w:r>
        <w:rPr>
          <w:b/>
        </w:rPr>
        <w:t xml:space="preserve">證據與限制　</w:t>
      </w:r>
      <w:r>
        <w:t>不以卦象判定所有戰爭或政策；軍事收益與經濟代價需分別考察。</w:t>
      </w:r>
    </w:p>
    <w:p w14:paraId="6B581E3D" w14:textId="77777777" w:rsidR="00CC274A" w:rsidRDefault="00000000">
      <w:r>
        <w:rPr>
          <w:b/>
          <w:sz w:val="17"/>
        </w:rPr>
        <w:t xml:space="preserve">來源　</w:t>
      </w:r>
      <w:hyperlink w:anchor="src_HS24B">
        <w:r>
          <w:rPr>
            <w:color w:val="245478"/>
          </w:rPr>
          <w:t>HS24B</w:t>
        </w:r>
      </w:hyperlink>
      <w:r>
        <w:rPr>
          <w:sz w:val="17"/>
        </w:rPr>
        <w:t>｜軍事支出、財政措施與民間困乏段</w:t>
      </w:r>
    </w:p>
    <w:p w14:paraId="2E8CEF17" w14:textId="77777777" w:rsidR="00CC274A" w:rsidRDefault="00000000">
      <w:pPr>
        <w:pStyle w:val="21"/>
        <w:pageBreakBefore/>
      </w:pPr>
      <w:bookmarkStart w:id="34" w:name="case_35"/>
      <w:r>
        <w:lastRenderedPageBreak/>
        <w:t xml:space="preserve">35 </w:t>
      </w:r>
      <w:r>
        <w:t>晉｜聯電成立：研發成果走向企業營運</w:t>
      </w:r>
      <w:bookmarkEnd w:id="34"/>
    </w:p>
    <w:p w14:paraId="6FBD129B" w14:textId="77777777" w:rsidR="00CC274A" w:rsidRDefault="00000000">
      <w:pPr>
        <w:spacing w:after="60"/>
      </w:pPr>
      <w:r>
        <w:rPr>
          <w:sz w:val="17"/>
        </w:rPr>
        <w:t>FIN-H35-001　｜　1980年　｜　產業化</w:t>
      </w:r>
    </w:p>
    <w:p w14:paraId="437FA89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387624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7277A7" w14:textId="77777777" w:rsidR="00CC274A" w:rsidRDefault="00000000">
            <w:pPr>
              <w:spacing w:after="20" w:line="264" w:lineRule="auto"/>
            </w:pPr>
            <w:r>
              <w:rPr>
                <w:b/>
                <w:sz w:val="20"/>
              </w:rPr>
              <w:t>《周易》原文 · H35-J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650541" w14:textId="77777777" w:rsidR="00CC274A" w:rsidRDefault="00000000">
            <w:pPr>
              <w:spacing w:after="20" w:line="264" w:lineRule="auto"/>
            </w:pPr>
            <w:r>
              <w:rPr>
                <w:b/>
                <w:sz w:val="20"/>
              </w:rPr>
              <w:t>既有繁體中文翻譯</w:t>
            </w:r>
          </w:p>
        </w:tc>
      </w:tr>
      <w:tr w:rsidR="00CC274A" w14:paraId="4A97353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D3466B" w14:textId="77777777" w:rsidR="00CC274A" w:rsidRDefault="00000000">
            <w:pPr>
              <w:spacing w:after="20" w:line="264" w:lineRule="auto"/>
            </w:pPr>
            <w:r>
              <w:rPr>
                <w:sz w:val="20"/>
              </w:rPr>
              <w:t>晉：康侯用錫馬蕃庶，晝日三接。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4148EC" w14:textId="77777777" w:rsidR="00CC274A" w:rsidRDefault="00000000">
            <w:pPr>
              <w:spacing w:after="20" w:line="264" w:lineRule="auto"/>
            </w:pPr>
            <w:r>
              <w:rPr>
                <w:sz w:val="20"/>
              </w:rPr>
              <w:t>進升：康侯獲賜許多馬，一日多次受君王接見。</w:t>
            </w:r>
          </w:p>
        </w:tc>
      </w:tr>
    </w:tbl>
    <w:p w14:paraId="25E24525" w14:textId="77777777" w:rsidR="00CC274A" w:rsidRDefault="00000000">
      <w:r>
        <w:t>事件經過　臺灣推動積體電路技術時，工研院先累積研發、培訓及試產經驗。但實驗室或示範產線能做出成果，還不等於有企業能面向客戶接單、管理生產及承擔市場風險。人員與技術需要新的組織承接。工研院在1980年衍生成立聯電，使技術、人員與製造能力進一步轉向企業營運。產業化代表研發成果開始面對產品與市場的要求。1980年工研院衍生成立聯電，技術與人才轉往企業營運。公司接下來要處理產品、客戶、資金及品質；研究成果成為企業基礎之後，仍得在市場需求中反覆檢驗。此案史料說明衍生的節點，不能把往後每項產品成功都歸因於成立當年。經過從研發到試產，再到企業成立，讓產業化的各個步驟接得起來。企業成立後須從技術進展轉向產品可靠性與財務承擔。研發團隊、客戶和生產線的合作，都要在長期營運中調整。來源能確認聯電成立及衍生脈絡，沒有逐項產品上市時間，因此不補寫一條虛構的熱銷經過。</w:t>
      </w:r>
    </w:p>
    <w:p w14:paraId="74836A10" w14:textId="77777777" w:rsidR="00CC274A" w:rsidRDefault="00000000">
      <w:r>
        <w:t>卦義對照　晉卦可借來讀逐步前進。聯電成立前，工研院已有技術與人員；成立後，產品與客戶還要靠企業自己經營。獲得資源支持只是開端，怎樣把研發變成穩定交付，才是下一段路。規畫自己的進展，也可以列出手上已能做到的事，以及進入下一階段還缺什麼。這是卦義對照，非企業依卦創立。從研究室跨進市場，需要的不只是一次技術突破。交期、品質、客戶需求與資金周轉，都會在新階段重新考驗團隊。</w:t>
      </w:r>
    </w:p>
    <w:p w14:paraId="7088EEE8" w14:textId="77777777" w:rsidR="00CC274A" w:rsidRDefault="00000000">
      <w:r>
        <w:rPr>
          <w:b/>
        </w:rPr>
        <w:t xml:space="preserve">證據與限制　</w:t>
      </w:r>
      <w:r>
        <w:t>公司成立不代表從此沒有風險；資料未記載此決策援引晉卦。</w:t>
      </w:r>
    </w:p>
    <w:p w14:paraId="5042274D" w14:textId="77777777" w:rsidR="00CC274A" w:rsidRDefault="00000000">
      <w:r>
        <w:rPr>
          <w:b/>
          <w:sz w:val="17"/>
        </w:rPr>
        <w:t xml:space="preserve">來源　</w:t>
      </w:r>
      <w:hyperlink w:anchor="src_ITRI">
        <w:r>
          <w:rPr>
            <w:color w:val="245478"/>
          </w:rPr>
          <w:t>ITRI</w:t>
        </w:r>
      </w:hyperlink>
      <w:r>
        <w:rPr>
          <w:sz w:val="17"/>
        </w:rPr>
        <w:t>｜1980年聯電衍生成立段</w:t>
      </w:r>
    </w:p>
    <w:p w14:paraId="14EA99E7" w14:textId="77777777" w:rsidR="00CC274A" w:rsidRDefault="00000000">
      <w:pPr>
        <w:pStyle w:val="21"/>
      </w:pPr>
      <w:bookmarkStart w:id="35" w:name="case_36"/>
      <w:r>
        <w:t xml:space="preserve">36 </w:t>
      </w:r>
      <w:r>
        <w:t>明夷｜卓氏遷蜀：在不利處境中保存可用的本領</w:t>
      </w:r>
      <w:bookmarkEnd w:id="35"/>
    </w:p>
    <w:p w14:paraId="071F0019" w14:textId="77777777" w:rsidR="00CC274A" w:rsidRDefault="00000000">
      <w:pPr>
        <w:spacing w:after="60"/>
      </w:pPr>
      <w:r>
        <w:rPr>
          <w:sz w:val="17"/>
        </w:rPr>
        <w:t>FIN-H36-001　｜　秦滅趙後至漢初　｜　遷徙與創業</w:t>
      </w:r>
    </w:p>
    <w:p w14:paraId="4B537601"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7E199B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E2E3AC" w14:textId="77777777" w:rsidR="00CC274A" w:rsidRDefault="00000000">
            <w:pPr>
              <w:spacing w:after="20" w:line="264" w:lineRule="auto"/>
            </w:pPr>
            <w:r>
              <w:rPr>
                <w:b/>
                <w:sz w:val="20"/>
              </w:rPr>
              <w:t>《周易》原文 · H36-J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451920" w14:textId="77777777" w:rsidR="00CC274A" w:rsidRDefault="00000000">
            <w:pPr>
              <w:spacing w:after="20" w:line="264" w:lineRule="auto"/>
            </w:pPr>
            <w:r>
              <w:rPr>
                <w:b/>
                <w:sz w:val="20"/>
              </w:rPr>
              <w:t>既有繁體中文翻譯</w:t>
            </w:r>
          </w:p>
        </w:tc>
      </w:tr>
      <w:tr w:rsidR="00CC274A" w14:paraId="6A12EF5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D3116A" w14:textId="77777777" w:rsidR="00CC274A" w:rsidRDefault="00000000">
            <w:pPr>
              <w:spacing w:after="20" w:line="264" w:lineRule="auto"/>
            </w:pPr>
            <w:r>
              <w:rPr>
                <w:sz w:val="20"/>
              </w:rPr>
              <w:t>明夷：利艱貞。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500D17" w14:textId="77777777" w:rsidR="00CC274A" w:rsidRDefault="00000000">
            <w:pPr>
              <w:spacing w:after="20" w:line="264" w:lineRule="auto"/>
            </w:pPr>
            <w:r>
              <w:rPr>
                <w:sz w:val="20"/>
              </w:rPr>
              <w:t>光明受傷，宜在艱難中守正。</w:t>
            </w:r>
          </w:p>
        </w:tc>
      </w:tr>
    </w:tbl>
    <w:p w14:paraId="7373C699" w14:textId="77777777" w:rsidR="00CC274A" w:rsidRDefault="00000000">
      <w:r>
        <w:t>事件經過　秦破趙後，原在趙地冶鐵的卓氏失去熟悉的經營環境，並被迫遷徙。帶著家人和技術到了新的地方，原有客戶、礦源及作業條件並不會一起保留。卓氏須決定在什麼地方重新取得材料和交易機會。卓氏原在趙地從事冶鐵，秦破趙後被遷徙。他選擇前往臨邛，利用當地鐵礦與交易條件重建事業，顯示技術可以成為逆境中的資源。《史記》記載他選擇臨邛，利用當地鐵礦及市場條件重建冶鐵事業。遷徙是戰爭帶來的限制，新的經營則要靠原有本領在不同環境找到用途。史料只給出主要選擇和後來興業的輪廓，沒有保存每筆建廠支出與交易記錄。從失去原地基礎到另覓產地，可以看出資產可能留不住，技能卻能伴人轉移。冶鐵有設備和原料需求，新地方也不保證立即有熟悉的買家。把遷居之後的選址和再經營分開看，可以看出卓氏不是在原地繼續做同一筆買賣，而是利用可帶走的知識在臨邛找新條件。</w:t>
      </w:r>
    </w:p>
    <w:p w14:paraId="3B96C30F" w14:textId="77777777" w:rsidR="00CC274A" w:rsidRDefault="00000000">
      <w:r>
        <w:t>卦義對照　明夷卦可讀逆境裡保存能做的事。卓氏被遷走後，無法維持原來的位置，卻把冶鐵本領帶到有資源的臨邛。當工作或市場突然改變，先辨認還有什麼能力可以使用，再找需要它的地方，比假裝環境從未改變更實際。這是後世用卦理解史事，沒有證據說卓氏選址依明夷卦。遭逢遷徙時，房地或人脈不一定帶得走，本領卻可能再使用。接下來還得實際調查資源與市場，技能才有機會換成收入。</w:t>
      </w:r>
    </w:p>
    <w:p w14:paraId="21C5EA72" w14:textId="77777777" w:rsidR="00CC274A" w:rsidRDefault="00000000">
      <w:r>
        <w:rPr>
          <w:b/>
        </w:rPr>
        <w:t xml:space="preserve">證據與限制　</w:t>
      </w:r>
      <w:r>
        <w:t>這是強制遷徙背景，不能美化成自願創業旅行；史籍成功例也不代表所有遷徙者。</w:t>
      </w:r>
    </w:p>
    <w:p w14:paraId="40BFE2A4" w14:textId="77777777" w:rsidR="00CC274A" w:rsidRDefault="00000000">
      <w:r>
        <w:rPr>
          <w:b/>
          <w:sz w:val="17"/>
        </w:rPr>
        <w:t xml:space="preserve">來源　</w:t>
      </w:r>
      <w:hyperlink w:anchor="src_SJ129">
        <w:r>
          <w:rPr>
            <w:color w:val="245478"/>
          </w:rPr>
          <w:t>SJ129</w:t>
        </w:r>
      </w:hyperlink>
      <w:r>
        <w:rPr>
          <w:sz w:val="17"/>
        </w:rPr>
        <w:t>｜卓氏段</w:t>
      </w:r>
    </w:p>
    <w:p w14:paraId="1C669582" w14:textId="77777777" w:rsidR="00CC274A" w:rsidRDefault="00000000">
      <w:pPr>
        <w:pStyle w:val="21"/>
        <w:pageBreakBefore/>
      </w:pPr>
      <w:bookmarkStart w:id="36" w:name="case_37"/>
      <w:r>
        <w:lastRenderedPageBreak/>
        <w:t xml:space="preserve">37 </w:t>
      </w:r>
      <w:r>
        <w:t>家人｜巴寡婦清：守住家業也需要經營能力</w:t>
      </w:r>
      <w:bookmarkEnd w:id="36"/>
    </w:p>
    <w:p w14:paraId="26824D3B" w14:textId="77777777" w:rsidR="00CC274A" w:rsidRDefault="00000000">
      <w:pPr>
        <w:spacing w:after="60"/>
      </w:pPr>
      <w:r>
        <w:rPr>
          <w:sz w:val="17"/>
        </w:rPr>
        <w:t>FIN-H37-001　｜　戰國晚期至秦代　｜　家業承接</w:t>
      </w:r>
    </w:p>
    <w:p w14:paraId="6FD9A25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48D097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355ED0" w14:textId="77777777" w:rsidR="00CC274A" w:rsidRDefault="00000000">
            <w:pPr>
              <w:spacing w:after="20" w:line="264" w:lineRule="auto"/>
            </w:pPr>
            <w:r>
              <w:rPr>
                <w:b/>
                <w:sz w:val="20"/>
              </w:rPr>
              <w:t>《周易》原文 · H37-J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83136D" w14:textId="77777777" w:rsidR="00CC274A" w:rsidRDefault="00000000">
            <w:pPr>
              <w:spacing w:after="20" w:line="264" w:lineRule="auto"/>
            </w:pPr>
            <w:r>
              <w:rPr>
                <w:b/>
                <w:sz w:val="20"/>
              </w:rPr>
              <w:t>既有繁體中文翻譯</w:t>
            </w:r>
          </w:p>
        </w:tc>
      </w:tr>
      <w:tr w:rsidR="00CC274A" w14:paraId="3A33F8B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B14EBC" w14:textId="77777777" w:rsidR="00CC274A" w:rsidRDefault="00000000">
            <w:pPr>
              <w:spacing w:after="20" w:line="264" w:lineRule="auto"/>
            </w:pPr>
            <w:r>
              <w:rPr>
                <w:sz w:val="20"/>
              </w:rPr>
              <w:t>家人：利女貞。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264BBA" w14:textId="77777777" w:rsidR="00CC274A" w:rsidRDefault="00000000">
            <w:pPr>
              <w:spacing w:after="20" w:line="264" w:lineRule="auto"/>
            </w:pPr>
            <w:r>
              <w:rPr>
                <w:sz w:val="20"/>
              </w:rPr>
              <w:t>治理家人，適宜家中女子守正。</w:t>
            </w:r>
          </w:p>
        </w:tc>
      </w:tr>
    </w:tbl>
    <w:p w14:paraId="76D9254C" w14:textId="77777777" w:rsidR="00CC274A" w:rsidRDefault="00000000">
      <w:r>
        <w:t>事件經過　《史記》留下巴寡婦清經營丹砂業的記載。承接家業後，她所面對的不只是持有一項資產，還包括維持產業、保護財物及安排人力。史書以簡短篇幅記她的財力與地位，沒有留下完整的家族帳冊。《史記》記述巴寡婦清承接家族丹砂事業，持續經營並以財力保護自身。這份記載讓我們看到古代女性也可能是家產與產業的重要管理者。清持續經營家族產業，並憑藉財力維護自身。丹砂的開採、交易與收益若不能維持，家業也不可能只靠一個名稱保存。記載顯示她作為女性仍在產業管理中占有重要位置，但不能據此替她編造每天如何談價或指揮工人的細節。事件從承接資源到延續經營，再到史家注意其財富，反映古代家產管理不只由男性完成。丹砂事業要延續，也須應付市場和外部權力關係。史書所說的財力與地位是結果，不等於已替我們保存逐年的收入、支出和人力資料。尊重這個記載的方式，是把她確有經營與管理的角色說清楚。</w:t>
      </w:r>
    </w:p>
    <w:p w14:paraId="0378C3E2" w14:textId="77777777" w:rsidR="00CC274A" w:rsidRDefault="00000000">
      <w:r>
        <w:t>卦義對照　家人卦讓人想到家庭裡誰負責照顧資產與承擔風險。巴寡婦清的事業並非只因「承接」便自動運作，持續經營也需要選擇與管理。今天討論家族財產，別先假設誰有能力或誰該負責；把權責、資料取得及交接辦法說清楚，才可能持續。這是借卦義讀史，非當事人據卦制定家規。古代女性也可能直接管理重大財產。閱讀家族產業時，先查看實際由誰維持交易和照顧資源，避免用想像中的家庭分工抹掉當事人的工作。</w:t>
      </w:r>
    </w:p>
    <w:p w14:paraId="4AFF5E89" w14:textId="77777777" w:rsidR="00CC274A" w:rsidRDefault="00000000">
      <w:r>
        <w:rPr>
          <w:b/>
        </w:rPr>
        <w:t xml:space="preserve">證據與限制　</w:t>
      </w:r>
      <w:r>
        <w:t>不把古代性別秩序當作現代規範；史料篇幅短，不能補寫她未被記錄的管理細節。</w:t>
      </w:r>
    </w:p>
    <w:p w14:paraId="41DA98C4" w14:textId="77777777" w:rsidR="00CC274A" w:rsidRDefault="00000000">
      <w:r>
        <w:rPr>
          <w:b/>
          <w:sz w:val="17"/>
        </w:rPr>
        <w:t xml:space="preserve">來源　</w:t>
      </w:r>
      <w:hyperlink w:anchor="src_SJ129">
        <w:r>
          <w:rPr>
            <w:color w:val="245478"/>
          </w:rPr>
          <w:t>SJ129</w:t>
        </w:r>
      </w:hyperlink>
      <w:r>
        <w:rPr>
          <w:sz w:val="17"/>
        </w:rPr>
        <w:t>｜烏氏倮段後巴寡婦清記載</w:t>
      </w:r>
    </w:p>
    <w:p w14:paraId="7A237FBA" w14:textId="77777777" w:rsidR="00CC274A" w:rsidRDefault="00000000">
      <w:pPr>
        <w:pStyle w:val="21"/>
      </w:pPr>
      <w:bookmarkStart w:id="37" w:name="case_38"/>
      <w:r>
        <w:t xml:space="preserve">38 </w:t>
      </w:r>
      <w:r>
        <w:t>睽｜廢兩改元：先處理交易中不一致的尺度</w:t>
      </w:r>
      <w:bookmarkEnd w:id="37"/>
    </w:p>
    <w:p w14:paraId="3EE7EB52" w14:textId="77777777" w:rsidR="00CC274A" w:rsidRDefault="00000000">
      <w:pPr>
        <w:spacing w:after="60"/>
      </w:pPr>
      <w:r>
        <w:rPr>
          <w:sz w:val="17"/>
        </w:rPr>
        <w:t>FIN-H38-001　｜　1933年　｜　交易制度</w:t>
      </w:r>
    </w:p>
    <w:p w14:paraId="623B803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C8D8A4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B3304D" w14:textId="77777777" w:rsidR="00CC274A" w:rsidRDefault="00000000">
            <w:pPr>
              <w:spacing w:after="20" w:line="264" w:lineRule="auto"/>
            </w:pPr>
            <w:r>
              <w:rPr>
                <w:b/>
                <w:sz w:val="20"/>
              </w:rPr>
              <w:t>《周易》原文 · H38-J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50BDC9" w14:textId="77777777" w:rsidR="00CC274A" w:rsidRDefault="00000000">
            <w:pPr>
              <w:spacing w:after="20" w:line="264" w:lineRule="auto"/>
            </w:pPr>
            <w:r>
              <w:rPr>
                <w:b/>
                <w:sz w:val="20"/>
              </w:rPr>
              <w:t>既有繁體中文翻譯</w:t>
            </w:r>
          </w:p>
        </w:tc>
      </w:tr>
      <w:tr w:rsidR="00CC274A" w14:paraId="64D2950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FDCF55" w14:textId="77777777" w:rsidR="00CC274A" w:rsidRDefault="00000000">
            <w:pPr>
              <w:spacing w:after="20" w:line="264" w:lineRule="auto"/>
            </w:pPr>
            <w:r>
              <w:rPr>
                <w:sz w:val="20"/>
              </w:rPr>
              <w:t>睽：小事吉。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07C30D" w14:textId="77777777" w:rsidR="00CC274A" w:rsidRDefault="00000000">
            <w:pPr>
              <w:spacing w:after="20" w:line="264" w:lineRule="auto"/>
            </w:pPr>
            <w:r>
              <w:rPr>
                <w:sz w:val="20"/>
              </w:rPr>
              <w:t>彼此乖離，小事仍可吉。</w:t>
            </w:r>
          </w:p>
        </w:tc>
      </w:tr>
    </w:tbl>
    <w:p w14:paraId="7DABF612" w14:textId="77777777" w:rsidR="00CC274A" w:rsidRDefault="00000000">
      <w:r>
        <w:t>事件經過　近代交易同時使用銀兩和銀元，計價、稱量和付款不易完全一致。商家跨地交易時，除了談商品價格，還得處理幣制換算，金融機構也要在不同支付習慣間結算。1933年的廢兩改元因此成為需要推動的改革。1933年的廢兩改元，試圖結束銀兩與銀元並行造成的計算與支付不便，改以銀元為統一單位。提案也注意到轉換需要步驟，避免市場混亂。改革以銀元作統一計價及支付單位，並安排從原有制度轉換的步驟。新規則頒行後，帳目、契約及日常買賣仍需逐步調整，不能以宣告當天視作所有交易立刻改完。提案與實施材料顯示政策制定者注意轉換造成的混亂，沒有充分資料證明各地承受的成本完全相同。事件從兩套尺度並行的摩擦，走向統一尺度和實際適應。從不同銀制轉換時，正在履行的契約和手上持有的款項都要換算。政策若沒有公布過渡辦法，商家會面對帳面與實付不一致的風險。原案提到轉換步驟，但不具每一家銀行的執行明細，不能一律寫成毫無爭議。</w:t>
      </w:r>
    </w:p>
    <w:p w14:paraId="490C0A26" w14:textId="77777777" w:rsidR="00CC274A" w:rsidRDefault="00000000">
      <w:r>
        <w:t>卦義對照　睽卦可用來看交易尺度不合造成的問題。銀兩與銀元並行時，一筆價款可能多出計算與支付爭議；廢兩改元試圖先統一尺度。今日整合不同平台或帳務制度，也要把換算和過渡安排交代清楚，否則「已統一」只是一句通知，使用者還得自己承受誤差。這是後人卦義對照，非政策依睽卦提出。衡量制度改好沒有，不妨拿一張當時的收據想一想：舊單位多少，新單位多少，誰替換算差額負責？使用者真正面對的是這些細節。</w:t>
      </w:r>
    </w:p>
    <w:p w14:paraId="6DEE2626" w14:textId="77777777" w:rsidR="00CC274A" w:rsidRDefault="00000000">
      <w:r>
        <w:rPr>
          <w:b/>
        </w:rPr>
        <w:t xml:space="preserve">證據與限制　</w:t>
      </w:r>
      <w:r>
        <w:t>單位統一沒有消除後續銀價與金融問題；本例不是改革成效的全盤評價。</w:t>
      </w:r>
    </w:p>
    <w:p w14:paraId="643A718B" w14:textId="77777777" w:rsidR="00CC274A" w:rsidRDefault="00000000">
      <w:r>
        <w:rPr>
          <w:b/>
          <w:sz w:val="17"/>
        </w:rPr>
        <w:t xml:space="preserve">來源　</w:t>
      </w:r>
      <w:hyperlink w:anchor="src_TWO">
        <w:r>
          <w:rPr>
            <w:color w:val="245478"/>
          </w:rPr>
          <w:t>TWO</w:t>
        </w:r>
      </w:hyperlink>
      <w:r>
        <w:rPr>
          <w:sz w:val="17"/>
        </w:rPr>
        <w:t>；</w:t>
      </w:r>
      <w:hyperlink w:anchor="src_TWO2">
        <w:r>
          <w:rPr>
            <w:color w:val="245478"/>
          </w:rPr>
          <w:t>TWO2</w:t>
        </w:r>
      </w:hyperlink>
      <w:r>
        <w:rPr>
          <w:sz w:val="17"/>
        </w:rPr>
        <w:t>｜改革提案及公告段</w:t>
      </w:r>
    </w:p>
    <w:p w14:paraId="3122D782" w14:textId="77777777" w:rsidR="00CC274A" w:rsidRDefault="00000000">
      <w:pPr>
        <w:pStyle w:val="21"/>
        <w:pageBreakBefore/>
      </w:pPr>
      <w:bookmarkStart w:id="38" w:name="case_39"/>
      <w:r>
        <w:lastRenderedPageBreak/>
        <w:t xml:space="preserve">39 </w:t>
      </w:r>
      <w:r>
        <w:t>蹇｜劉晏整頓漕運：遇到阻礙，先修通供應路線</w:t>
      </w:r>
      <w:bookmarkEnd w:id="38"/>
    </w:p>
    <w:p w14:paraId="20B2734A" w14:textId="77777777" w:rsidR="00CC274A" w:rsidRDefault="00000000">
      <w:pPr>
        <w:spacing w:after="60"/>
      </w:pPr>
      <w:r>
        <w:rPr>
          <w:sz w:val="17"/>
        </w:rPr>
        <w:t>FIN-H39-001　｜　唐代，8世紀後半　｜　運輸與財政</w:t>
      </w:r>
    </w:p>
    <w:p w14:paraId="78FDA849"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CBCD07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2DE085" w14:textId="77777777" w:rsidR="00CC274A" w:rsidRDefault="00000000">
            <w:pPr>
              <w:spacing w:after="20" w:line="264" w:lineRule="auto"/>
            </w:pPr>
            <w:r>
              <w:rPr>
                <w:b/>
                <w:sz w:val="20"/>
              </w:rPr>
              <w:t>《周易》原文 · H39-J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0B2CA7" w14:textId="77777777" w:rsidR="00CC274A" w:rsidRDefault="00000000">
            <w:pPr>
              <w:spacing w:after="20" w:line="264" w:lineRule="auto"/>
            </w:pPr>
            <w:r>
              <w:rPr>
                <w:b/>
                <w:sz w:val="20"/>
              </w:rPr>
              <w:t>既有繁體中文翻譯</w:t>
            </w:r>
          </w:p>
        </w:tc>
      </w:tr>
      <w:tr w:rsidR="00CC274A" w14:paraId="764AA97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956DB8" w14:textId="77777777" w:rsidR="00CC274A" w:rsidRDefault="00000000">
            <w:pPr>
              <w:spacing w:after="20" w:line="264" w:lineRule="auto"/>
            </w:pPr>
            <w:r>
              <w:rPr>
                <w:sz w:val="20"/>
              </w:rPr>
              <w:t>蹇：利西南，不利東北；利見大人，貞吉。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9F108C" w14:textId="77777777" w:rsidR="00CC274A" w:rsidRDefault="00000000">
            <w:pPr>
              <w:spacing w:after="20" w:line="264" w:lineRule="auto"/>
            </w:pPr>
            <w:r>
              <w:rPr>
                <w:sz w:val="20"/>
              </w:rPr>
              <w:t>行路艱難；往西南平易有利，往東北險阻不利；宜見大人，守正吉。</w:t>
            </w:r>
          </w:p>
        </w:tc>
      </w:tr>
    </w:tbl>
    <w:p w14:paraId="2955306D" w14:textId="77777777" w:rsidR="00CC274A" w:rsidRDefault="00000000">
      <w:r>
        <w:t>事件經過　安史之亂後，唐朝要把江淮等地物資送往關中，戰亂留下的交通和行政阻礙使運輸不易。京師需要糧食，產地有物資卻不表示目的地隨時能收到。劉晏負責整頓漕運，面對的是一條從採集到送達都要協調的路線。安史之亂後，劉晏著手改善漕運，讓江淮等地物資能較順利送往關中。其奏議說明運輸恢復與民生、賦稅及軍糧供給的關聯。劉晏調整運輸安排，使物資往關中運送較為順暢。相關奏議把漕運與民生、賦稅及軍糧供給相連；運輸改善後，地方收納和沿途管理仍要持續。史料沒有提供每船在每段航道的完整日誌，不能填入虛構的途中場景。從戰後供應受阻到設法修通路線，事件說明資源「在那裡」與資源「能到達」是兩回事。航道修整之外，物資還須有人收購、裝載與交付。若一段改善、另一段堵住，關中仍難按時取得糧食。原案以奏議和史料說明整頓方向，沒有逐航次的全套運量，因此不以自造數字誇大成效。</w:t>
      </w:r>
    </w:p>
    <w:p w14:paraId="442F7D92" w14:textId="77777777" w:rsidR="00CC274A" w:rsidRDefault="00000000">
      <w:r>
        <w:t>卦義對照　蹇卦談遇到阻礙怎樣前進。江淮有物資，關中仍可能缺糧，劉晏整頓的是把兩端接起來的漕運。公司或政府處理供應問題，先分清是產量不足，還是運輸、結算與協調卡住，才不會在錯處增加投入。暢通一道關口，也還要留意後續維護。這是史事對照，不是說劉晏據蹇卦治運。供應鏈的瓶頸常躲在交接處。從倉庫到船、從船到目的地，先核對每段由誰負責，才能知道改善哪裡最有效。</w:t>
      </w:r>
    </w:p>
    <w:p w14:paraId="6CF117D0" w14:textId="77777777" w:rsidR="00CC274A" w:rsidRDefault="00000000">
      <w:r>
        <w:rPr>
          <w:b/>
        </w:rPr>
        <w:t xml:space="preserve">證據與限制　</w:t>
      </w:r>
      <w:r>
        <w:t>史傳含有肯定劉晏的評價；不能由此認定其所有財政安排都沒有負面影響。</w:t>
      </w:r>
    </w:p>
    <w:p w14:paraId="782B753A" w14:textId="77777777" w:rsidR="00CC274A" w:rsidRDefault="00000000">
      <w:r>
        <w:rPr>
          <w:b/>
          <w:sz w:val="17"/>
        </w:rPr>
        <w:t xml:space="preserve">來源　</w:t>
      </w:r>
      <w:hyperlink w:anchor="src_LIU">
        <w:r>
          <w:rPr>
            <w:color w:val="245478"/>
          </w:rPr>
          <w:t>LIU</w:t>
        </w:r>
      </w:hyperlink>
      <w:r>
        <w:rPr>
          <w:sz w:val="17"/>
        </w:rPr>
        <w:t>｜漕運利害及重建段</w:t>
      </w:r>
    </w:p>
    <w:p w14:paraId="363D3D37" w14:textId="77777777" w:rsidR="00CC274A" w:rsidRDefault="00000000">
      <w:pPr>
        <w:pStyle w:val="21"/>
      </w:pPr>
      <w:bookmarkStart w:id="39" w:name="case_40"/>
      <w:r>
        <w:t xml:space="preserve">40 </w:t>
      </w:r>
      <w:r>
        <w:t>解｜金融重建基金：讓問題機構有退出的路</w:t>
      </w:r>
      <w:bookmarkEnd w:id="39"/>
    </w:p>
    <w:p w14:paraId="6662264B" w14:textId="77777777" w:rsidR="00CC274A" w:rsidRDefault="00000000">
      <w:pPr>
        <w:spacing w:after="60"/>
      </w:pPr>
      <w:r>
        <w:rPr>
          <w:sz w:val="17"/>
        </w:rPr>
        <w:t>FIN-H40-001　｜　2001年起　｜　金融重整</w:t>
      </w:r>
    </w:p>
    <w:p w14:paraId="5E63F7BE"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775E78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240E76" w14:textId="77777777" w:rsidR="00CC274A" w:rsidRDefault="00000000">
            <w:pPr>
              <w:spacing w:after="20" w:line="264" w:lineRule="auto"/>
            </w:pPr>
            <w:r>
              <w:rPr>
                <w:b/>
                <w:sz w:val="20"/>
              </w:rPr>
              <w:t>《周易》原文 · H40-J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4BA7EC" w14:textId="77777777" w:rsidR="00CC274A" w:rsidRDefault="00000000">
            <w:pPr>
              <w:spacing w:after="20" w:line="264" w:lineRule="auto"/>
            </w:pPr>
            <w:r>
              <w:rPr>
                <w:b/>
                <w:sz w:val="20"/>
              </w:rPr>
              <w:t>既有繁體中文翻譯</w:t>
            </w:r>
          </w:p>
        </w:tc>
      </w:tr>
      <w:tr w:rsidR="00CC274A" w14:paraId="51532DD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3FAA8B" w14:textId="77777777" w:rsidR="00CC274A" w:rsidRDefault="00000000">
            <w:pPr>
              <w:spacing w:after="20" w:line="264" w:lineRule="auto"/>
            </w:pPr>
            <w:r>
              <w:rPr>
                <w:sz w:val="20"/>
              </w:rPr>
              <w:t>解：利西南，无所往，其來復吉。有攸往，夙吉。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7E4613" w14:textId="77777777" w:rsidR="00CC274A" w:rsidRDefault="00000000">
            <w:pPr>
              <w:spacing w:after="20" w:line="264" w:lineRule="auto"/>
            </w:pPr>
            <w:r>
              <w:rPr>
                <w:sz w:val="20"/>
              </w:rPr>
              <w:t>解除困難，往西南平易之地有利；若無事可往，返回本位即吉；若有事要辦，及早行動吉。</w:t>
            </w:r>
          </w:p>
        </w:tc>
      </w:tr>
    </w:tbl>
    <w:p w14:paraId="7F12F40F" w14:textId="77777777" w:rsidR="00CC274A" w:rsidRDefault="00000000">
      <w:r>
        <w:t>事件經過　經營不善的金融機構可能無法繼續正常服務，存戶卻仍需處理提款、轉帳與日常支付。臺灣設置金融重建基金，是為了讓問題機構退出或由其他機構承接時，有一套處理資源和程序。臺灣設置金融重建基金，處理經營不善的金融機構，安排承接或退出，以降低對存款人及地方金融服務的衝擊。基金介入後，當局安排處理、承接及退出，盡量減少存款人和地方服務受到的衝擊。處置並非把虧損一筆勾銷，仍涉及資產如何處理、費用由誰負擔，以及接手者能否維持服務。原檔概述制度目的，未逐家列出完整處置檔案；故事只能忠實呈現從風險出現、啟動機制到服務接續的共同脈絡。對存戶而言，銀行招牌是否保留，未必比能否領到錢、是否有接手機構更迫切。每一家問題機構的資產和虧損都可能不同，不能以制度目的取代逐案成果。原敘事保留的是建立處置機制的共同脈絡。</w:t>
      </w:r>
    </w:p>
    <w:p w14:paraId="1529EAEC" w14:textId="77777777" w:rsidR="00CC274A" w:rsidRDefault="00000000">
      <w:r>
        <w:t>卦義對照　解卦可借來問怎樣把已經糾結的事解開。金融重建基金的工作不止宣布「有問題」，還包括機構退出後存戶能否繼續使用服務、損失如何處理。危機措施若只延後承認成本，風險仍在。今天看重整方案，可檢查流程、資金與責任人是否清楚。這是後設卦義閱讀，非制度設計者自稱依卦行事。讓問題機構有序退出，對正常機構和存戶也有幫助。評估方案時，除了基金投入多少，還要看支付服務是否接得上。</w:t>
      </w:r>
    </w:p>
    <w:p w14:paraId="042622CD" w14:textId="77777777" w:rsidR="00CC274A" w:rsidRDefault="00000000">
      <w:r>
        <w:rPr>
          <w:b/>
        </w:rPr>
        <w:t xml:space="preserve">證據與限制　</w:t>
      </w:r>
      <w:r>
        <w:t>公共資金處理金融問題有代價；本例不表示任何機構都應無條件被救助。</w:t>
      </w:r>
    </w:p>
    <w:p w14:paraId="4611B564" w14:textId="77777777" w:rsidR="00CC274A" w:rsidRDefault="00000000">
      <w:r>
        <w:rPr>
          <w:b/>
          <w:sz w:val="17"/>
        </w:rPr>
        <w:t xml:space="preserve">來源　</w:t>
      </w:r>
      <w:hyperlink w:anchor="src_RTC">
        <w:r>
          <w:rPr>
            <w:color w:val="245478"/>
          </w:rPr>
          <w:t>RTC</w:t>
        </w:r>
      </w:hyperlink>
      <w:r>
        <w:rPr>
          <w:sz w:val="17"/>
        </w:rPr>
        <w:t>；</w:t>
      </w:r>
      <w:hyperlink w:anchor="src_RTC3">
        <w:r>
          <w:rPr>
            <w:color w:val="245478"/>
          </w:rPr>
          <w:t>RTC3</w:t>
        </w:r>
      </w:hyperlink>
      <w:r>
        <w:rPr>
          <w:sz w:val="17"/>
        </w:rPr>
        <w:t>｜基金目的及處理原則</w:t>
      </w:r>
    </w:p>
    <w:p w14:paraId="30688988" w14:textId="77777777" w:rsidR="00CC274A" w:rsidRDefault="00000000">
      <w:pPr>
        <w:pStyle w:val="21"/>
        <w:pageBreakBefore/>
      </w:pPr>
      <w:bookmarkStart w:id="40" w:name="case_41"/>
      <w:r>
        <w:lastRenderedPageBreak/>
        <w:t xml:space="preserve">41 </w:t>
      </w:r>
      <w:r>
        <w:t>損｜三七五減租：調整分配，也要看承擔者</w:t>
      </w:r>
      <w:bookmarkEnd w:id="40"/>
    </w:p>
    <w:p w14:paraId="3570F5D5" w14:textId="77777777" w:rsidR="00CC274A" w:rsidRDefault="00000000">
      <w:pPr>
        <w:spacing w:after="60"/>
      </w:pPr>
      <w:r>
        <w:rPr>
          <w:sz w:val="17"/>
        </w:rPr>
        <w:t>FIN-H41-001　｜　1949年起　｜　土地與所得分配</w:t>
      </w:r>
    </w:p>
    <w:p w14:paraId="4993B489"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EB9EAD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81C289" w14:textId="77777777" w:rsidR="00CC274A" w:rsidRDefault="00000000">
            <w:pPr>
              <w:spacing w:after="20" w:line="264" w:lineRule="auto"/>
            </w:pPr>
            <w:r>
              <w:rPr>
                <w:b/>
                <w:sz w:val="20"/>
              </w:rPr>
              <w:t>《周易》原文 · H41-J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10E8A6" w14:textId="77777777" w:rsidR="00CC274A" w:rsidRDefault="00000000">
            <w:pPr>
              <w:spacing w:after="20" w:line="264" w:lineRule="auto"/>
            </w:pPr>
            <w:r>
              <w:rPr>
                <w:b/>
                <w:sz w:val="20"/>
              </w:rPr>
              <w:t>既有繁體中文翻譯</w:t>
            </w:r>
          </w:p>
        </w:tc>
      </w:tr>
      <w:tr w:rsidR="00CC274A" w14:paraId="1045BF4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731F56" w14:textId="77777777" w:rsidR="00CC274A" w:rsidRDefault="00000000">
            <w:pPr>
              <w:spacing w:after="20" w:line="264" w:lineRule="auto"/>
            </w:pPr>
            <w:r>
              <w:rPr>
                <w:sz w:val="20"/>
              </w:rPr>
              <w:t>損：有孚，元吉。无咎，可貞，利有攸往。曷之用？二簋可用享。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85E8EE" w14:textId="77777777" w:rsidR="00CC274A" w:rsidRDefault="00000000">
            <w:pPr>
              <w:spacing w:after="20" w:line="264" w:lineRule="auto"/>
            </w:pPr>
            <w:r>
              <w:rPr>
                <w:sz w:val="20"/>
              </w:rPr>
              <w:t>有所減損但心有誠信，大吉、無咎，可以守正，宜有所前往。何須厚禮？兩簋淡食也可祭享。</w:t>
            </w:r>
          </w:p>
        </w:tc>
      </w:tr>
    </w:tbl>
    <w:p w14:paraId="5EC74E25" w14:textId="77777777" w:rsidR="00CC274A" w:rsidRDefault="00000000">
      <w:r>
        <w:t>事件經過　1949年起，臺灣推動三七五減租。原來租地耕作的佃農要將收成的一部分交給地主，租額高低影響農戶留下多少供生活與下一次耕作。改革因而觸及同一塊土地所產生的收益，如何在不同人之間分配。臺灣自1949年推動三七五減租，以減輕佃農租額、保障耕作權益。地租分配的改變，也影響地主、佃農與政府之間的關係。新安排降低佃農租額並保障其耕作權益，地主可取得的租收則隨之改變。政策頒行後還要在租約和實際耕作中執行，不能只看「減」了一項數字；政府、地主和佃農對權利義務的認定，都會影響結果。原檔未提供逐戶租額清冊，不能宣稱每個人得到同樣好處。此事由分配衝突走向新的土地租佃規則。租額減少有助於佃農保留更多收成，但政策落實仍靠契約和地方執行。地主的收益改變，也可能影響其往後安排。原始材料提供制度目標和時點，沒有逐戶調查，因而不把改革寫成所有人同日同等受益。</w:t>
      </w:r>
    </w:p>
    <w:p w14:paraId="1F0DD55C" w14:textId="77777777" w:rsidR="00CC274A" w:rsidRDefault="00000000">
      <w:r>
        <w:t>卦義對照　損卦讓人問減少誰的取得、用來改善誰的處境。三七五減租降低佃農負擔，也改變地主租收；評價不能只看總收成，還得看誰有土地、誰勞動、誰承擔風險。討論今日住房或稅制，也應把受益者和承擔者列出，避免只以好聽的名稱代替分配分析。這是卦義比照，非當年政策按損卦制定。分配問題無法只用一個「平均」數字回答。把農戶實得、地主租收和執行成本並排，才看得到改革真正改動了誰的處境。</w:t>
      </w:r>
    </w:p>
    <w:p w14:paraId="70BEDDD2" w14:textId="77777777" w:rsidR="00CC274A" w:rsidRDefault="00000000">
      <w:r>
        <w:rPr>
          <w:b/>
        </w:rPr>
        <w:t xml:space="preserve">證據與限制　</w:t>
      </w:r>
      <w:r>
        <w:t>本例不把地主一概視為惡、佃農一概視為善；土地改革的效果需放在具體制度中看。</w:t>
      </w:r>
    </w:p>
    <w:p w14:paraId="6550B25B" w14:textId="77777777" w:rsidR="00CC274A" w:rsidRDefault="00000000">
      <w:r>
        <w:rPr>
          <w:b/>
          <w:sz w:val="17"/>
        </w:rPr>
        <w:t xml:space="preserve">來源　</w:t>
      </w:r>
      <w:hyperlink w:anchor="src_LAND">
        <w:r>
          <w:rPr>
            <w:color w:val="245478"/>
          </w:rPr>
          <w:t>LAND</w:t>
        </w:r>
      </w:hyperlink>
      <w:r>
        <w:rPr>
          <w:sz w:val="17"/>
        </w:rPr>
        <w:t>｜1949年減租的目的段</w:t>
      </w:r>
    </w:p>
    <w:p w14:paraId="63D72AA4" w14:textId="77777777" w:rsidR="00CC274A" w:rsidRDefault="00000000">
      <w:pPr>
        <w:pStyle w:val="21"/>
      </w:pPr>
      <w:bookmarkStart w:id="41" w:name="case_42"/>
      <w:r>
        <w:t xml:space="preserve">42 </w:t>
      </w:r>
      <w:r>
        <w:t>益｜青苗法：幫助借款人，還是增加壓力？</w:t>
      </w:r>
      <w:bookmarkEnd w:id="41"/>
    </w:p>
    <w:p w14:paraId="508BD0C2" w14:textId="77777777" w:rsidR="00CC274A" w:rsidRDefault="00000000">
      <w:pPr>
        <w:spacing w:after="60"/>
      </w:pPr>
      <w:r>
        <w:rPr>
          <w:sz w:val="17"/>
        </w:rPr>
        <w:t>FIN-H42-001　｜　1069年起　｜　農業信貸</w:t>
      </w:r>
    </w:p>
    <w:p w14:paraId="1ED493FF"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668F14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E583B" w14:textId="77777777" w:rsidR="00CC274A" w:rsidRDefault="00000000">
            <w:pPr>
              <w:spacing w:after="20" w:line="264" w:lineRule="auto"/>
            </w:pPr>
            <w:r>
              <w:rPr>
                <w:b/>
                <w:sz w:val="20"/>
              </w:rPr>
              <w:t>《周易》原文 · H42-J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CBAAEB" w14:textId="77777777" w:rsidR="00CC274A" w:rsidRDefault="00000000">
            <w:pPr>
              <w:spacing w:after="20" w:line="264" w:lineRule="auto"/>
            </w:pPr>
            <w:r>
              <w:rPr>
                <w:b/>
                <w:sz w:val="20"/>
              </w:rPr>
              <w:t>既有繁體中文翻譯</w:t>
            </w:r>
          </w:p>
        </w:tc>
      </w:tr>
      <w:tr w:rsidR="00CC274A" w14:paraId="63472CF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FC3C6E" w14:textId="77777777" w:rsidR="00CC274A" w:rsidRDefault="00000000">
            <w:pPr>
              <w:spacing w:after="20" w:line="264" w:lineRule="auto"/>
            </w:pPr>
            <w:r>
              <w:rPr>
                <w:sz w:val="20"/>
              </w:rPr>
              <w:t>益：利有攸往。利涉大川。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71E6D" w14:textId="77777777" w:rsidR="00CC274A" w:rsidRDefault="00000000">
            <w:pPr>
              <w:spacing w:after="20" w:line="264" w:lineRule="auto"/>
            </w:pPr>
            <w:r>
              <w:rPr>
                <w:sz w:val="20"/>
              </w:rPr>
              <w:t>增益之時，宜有所前往，宜渡大河。</w:t>
            </w:r>
          </w:p>
        </w:tc>
      </w:tr>
    </w:tbl>
    <w:p w14:paraId="3C94D2C0" w14:textId="77777777" w:rsidR="00CC274A" w:rsidRDefault="00000000">
      <w:r>
        <w:t>事件經過　農民在青黃不接時可能需要種子和生活資金。王安石推動青苗法，讓官府提供借貸，期望減少民間高利貸造成的困難。政策要把資金送到需要的人手上，也要在以後收回本息，因此執行方式很重要。王安石推行青苗法，由官府在農業資金短缺時提供借貸，期望減輕民間高利貸問題。但攤派借款、收取本息及官員考核等執行問題引發爭論。制度推行後，攤派借款、收取本息及官員考核引起爭論。原先希望讓農戶取得較可負擔的資金，若變成不想借也得借或償付壓力過大，政策效果就與初衷拉開距離。不同地區執行狀況不能靠一則總述概括；可確認的是借款的取得與歸還，成了朝廷辯論的焦點。故事從資金缺口到政府放貸，再走到執行爭議。農業貸款若在播種前得到，可支應當下需要；若放款和收回不配合收成時序，也可能製造新負擔。原案同時記政策目的及執行爭議，說明設計和落地應分別考察，不能以初衷直接代替農戶的經驗。</w:t>
      </w:r>
    </w:p>
    <w:p w14:paraId="3465F37B" w14:textId="77777777" w:rsidR="00CC274A" w:rsidRDefault="00000000">
      <w:r>
        <w:t>卦義對照　益卦可以問：增加的究竟是誰的好處？青苗法原想讓缺錢的農戶取得借款；若基層為求考核而攤派，負擔便可能移到借款人身上。今天看補助或貸款方案，請查自願程度、實際成本及逾期時怎麼辦，而非只看計畫名稱。這是把卦義和政策史並讀，不表示王安石依益卦制定青苗法。一項貸款計畫是否「有益」，要等借的人領到款、完成生產並按能負擔的條件還款後才能判斷。先看借款人的時間表，再看官方的指標。</w:t>
      </w:r>
    </w:p>
    <w:p w14:paraId="463A8675" w14:textId="77777777" w:rsidR="00CC274A" w:rsidRDefault="00000000">
      <w:r>
        <w:rPr>
          <w:b/>
        </w:rPr>
        <w:t xml:space="preserve">證據與限制　</w:t>
      </w:r>
      <w:r>
        <w:t>學界對成效有不同評估；不能因爭議便說毫無效果，也不能把貸出金額當成受益程度。</w:t>
      </w:r>
    </w:p>
    <w:p w14:paraId="4E450900" w14:textId="77777777" w:rsidR="00CC274A" w:rsidRDefault="00000000">
      <w:r>
        <w:rPr>
          <w:b/>
          <w:sz w:val="17"/>
        </w:rPr>
        <w:t xml:space="preserve">來源　</w:t>
      </w:r>
      <w:hyperlink w:anchor="src_QING">
        <w:r>
          <w:rPr>
            <w:color w:val="245478"/>
          </w:rPr>
          <w:t>QING</w:t>
        </w:r>
      </w:hyperlink>
      <w:r>
        <w:rPr>
          <w:sz w:val="17"/>
        </w:rPr>
        <w:t>｜青苗借貸設計及爭議</w:t>
      </w:r>
    </w:p>
    <w:p w14:paraId="49771E50" w14:textId="77777777" w:rsidR="00CC274A" w:rsidRDefault="00000000">
      <w:pPr>
        <w:pStyle w:val="21"/>
        <w:pageBreakBefore/>
      </w:pPr>
      <w:bookmarkStart w:id="42" w:name="case_43"/>
      <w:r>
        <w:lastRenderedPageBreak/>
        <w:t xml:space="preserve">43 </w:t>
      </w:r>
      <w:r>
        <w:t>夬｜上海中行抵制停兌：以實際支付回應信心危機</w:t>
      </w:r>
      <w:bookmarkEnd w:id="42"/>
    </w:p>
    <w:p w14:paraId="79D2D0AE" w14:textId="77777777" w:rsidR="00CC274A" w:rsidRDefault="00000000">
      <w:pPr>
        <w:spacing w:after="60"/>
      </w:pPr>
      <w:r>
        <w:rPr>
          <w:sz w:val="17"/>
        </w:rPr>
        <w:t>FIN-H43-001　｜　1916年　｜　銀行信用</w:t>
      </w:r>
    </w:p>
    <w:p w14:paraId="279C997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A2C657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B79C88" w14:textId="77777777" w:rsidR="00CC274A" w:rsidRDefault="00000000">
            <w:pPr>
              <w:spacing w:after="20" w:line="264" w:lineRule="auto"/>
            </w:pPr>
            <w:r>
              <w:rPr>
                <w:b/>
                <w:sz w:val="20"/>
              </w:rPr>
              <w:t>《周易》原文 · H43-J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FCD962" w14:textId="77777777" w:rsidR="00CC274A" w:rsidRDefault="00000000">
            <w:pPr>
              <w:spacing w:after="20" w:line="264" w:lineRule="auto"/>
            </w:pPr>
            <w:r>
              <w:rPr>
                <w:b/>
                <w:sz w:val="20"/>
              </w:rPr>
              <w:t>既有繁體中文翻譯</w:t>
            </w:r>
          </w:p>
        </w:tc>
      </w:tr>
      <w:tr w:rsidR="00CC274A" w14:paraId="4BFBCED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3E1A91" w14:textId="77777777" w:rsidR="00CC274A" w:rsidRDefault="00000000">
            <w:pPr>
              <w:spacing w:after="20" w:line="264" w:lineRule="auto"/>
            </w:pPr>
            <w:r>
              <w:rPr>
                <w:sz w:val="20"/>
              </w:rPr>
              <w:t>夬：揚于王庭，孚號，有厲，告自邑，不利即戎，利有攸往。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8E0251" w14:textId="77777777" w:rsidR="00CC274A" w:rsidRDefault="00000000">
            <w:pPr>
              <w:spacing w:after="20" w:line="264" w:lineRule="auto"/>
            </w:pPr>
            <w:r>
              <w:rPr>
                <w:sz w:val="20"/>
              </w:rPr>
              <w:t>決斷之事要公開於王庭，誠信呼告危險，先從自己的城邑說明；不宜立即動武，宜有所前往。</w:t>
            </w:r>
          </w:p>
        </w:tc>
      </w:tr>
    </w:tbl>
    <w:p w14:paraId="163BF4CA" w14:textId="77777777" w:rsidR="00CC274A" w:rsidRDefault="00000000">
      <w:r>
        <w:t>事件經過　1916年北洋政府下令停止兌現紙幣，銀行和持票者立即面對信用問題：存戶原本期待拿票可以換得約定的款項，行政命令卻要改變這項安排。上海的中國銀行分行等機構決定不照停兌令辦理。1916年北洋政府下令停止兌現，中國銀行上海分行等地抵制停兌，以維持紙幣與存款信用。此例呈現銀行如何在命令與客戶信任之間作出選擇。上海分行繼續兌付，試圖讓持票者看到承諾仍可履行。能否長期維持，取決於銀行實際資源與後續管理；不能單憑一次表態假設任何分行都完全不受危機影響。這次抵制留下銀行在上級命令與客戶信任間作選擇的紀錄。事件從停兌命令下達，走到地方銀行採取相反做法，再到以實際支付維繫信用。上海分行能否兌現，要由實際支付情形而不是宣言判斷。其他地方可能作出不同決定，也不能把上海的選擇寫成全國銀行採取同一立場。原檔列出的是一場金融信用爭議中的具體機構行動。</w:t>
      </w:r>
    </w:p>
    <w:p w14:paraId="152AB091" w14:textId="77777777" w:rsidR="00CC274A" w:rsidRDefault="00000000">
      <w:r>
        <w:t>卦義對照　夬卦可借來談決定公開之後如何落實。上海中行面對停兌令，若選擇繼續兌付，便要拿真實資源履行承諾，不是貼一張公告就能使持票者安心。今天金融機構遇到信心危機，也要讓資產、規則與支付安排接受檢驗。做出果斷決定後，執行能力才是關鍵。這是後人的卦義對照，並非當時銀行依夬卦決策。面對命令與客戶承諾衝突時，金融機構的選擇不能只靠姿態。手上有多少能兌付的資產、資訊是否公開，也要接受檢驗。</w:t>
      </w:r>
    </w:p>
    <w:p w14:paraId="21C47395" w14:textId="77777777" w:rsidR="00CC274A" w:rsidRDefault="00000000">
      <w:r>
        <w:rPr>
          <w:b/>
        </w:rPr>
        <w:t xml:space="preserve">證據與限制　</w:t>
      </w:r>
      <w:r>
        <w:t>不同地區處境不一，北京京鈔問題仍延續；不能寫成全國中行同日解決危機。</w:t>
      </w:r>
    </w:p>
    <w:p w14:paraId="0892EADB" w14:textId="77777777" w:rsidR="00CC274A" w:rsidRDefault="00000000">
      <w:r>
        <w:rPr>
          <w:b/>
          <w:sz w:val="17"/>
        </w:rPr>
        <w:t xml:space="preserve">來源　</w:t>
      </w:r>
      <w:hyperlink w:anchor="src_BANK16">
        <w:r>
          <w:rPr>
            <w:color w:val="245478"/>
          </w:rPr>
          <w:t>BANK16</w:t>
        </w:r>
      </w:hyperlink>
      <w:r>
        <w:rPr>
          <w:sz w:val="17"/>
        </w:rPr>
        <w:t>｜上海分行抵制停兌段</w:t>
      </w:r>
    </w:p>
    <w:p w14:paraId="0748913A" w14:textId="77777777" w:rsidR="00CC274A" w:rsidRDefault="00000000">
      <w:pPr>
        <w:pStyle w:val="21"/>
      </w:pPr>
      <w:bookmarkStart w:id="43" w:name="case_44"/>
      <w:r>
        <w:t xml:space="preserve">44 </w:t>
      </w:r>
      <w:r>
        <w:t>姤｜烏氏倮的交易：遇到新機會，仍要看關係結構</w:t>
      </w:r>
      <w:bookmarkEnd w:id="43"/>
    </w:p>
    <w:p w14:paraId="05F8245B" w14:textId="77777777" w:rsidR="00CC274A" w:rsidRDefault="00000000">
      <w:pPr>
        <w:spacing w:after="60"/>
      </w:pPr>
      <w:r>
        <w:rPr>
          <w:sz w:val="17"/>
        </w:rPr>
        <w:t>FIN-H44-001　｜　戰國晚期至秦代　｜　畜牧與貿易</w:t>
      </w:r>
    </w:p>
    <w:p w14:paraId="1B97791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61D1F9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0C825B" w14:textId="77777777" w:rsidR="00CC274A" w:rsidRDefault="00000000">
            <w:pPr>
              <w:spacing w:after="20" w:line="264" w:lineRule="auto"/>
            </w:pPr>
            <w:r>
              <w:rPr>
                <w:b/>
                <w:sz w:val="20"/>
              </w:rPr>
              <w:t>《周易》原文 · H44-J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F1963C" w14:textId="77777777" w:rsidR="00CC274A" w:rsidRDefault="00000000">
            <w:pPr>
              <w:spacing w:after="20" w:line="264" w:lineRule="auto"/>
            </w:pPr>
            <w:r>
              <w:rPr>
                <w:b/>
                <w:sz w:val="20"/>
              </w:rPr>
              <w:t>既有繁體中文翻譯</w:t>
            </w:r>
          </w:p>
        </w:tc>
      </w:tr>
      <w:tr w:rsidR="00CC274A" w14:paraId="2F125D9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529D22" w14:textId="77777777" w:rsidR="00CC274A" w:rsidRDefault="00000000">
            <w:pPr>
              <w:spacing w:after="20" w:line="264" w:lineRule="auto"/>
            </w:pPr>
            <w:r>
              <w:rPr>
                <w:sz w:val="20"/>
              </w:rPr>
              <w:t>姤：女壯，勿用取女。</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62E5B0" w14:textId="77777777" w:rsidR="00CC274A" w:rsidRDefault="00000000">
            <w:pPr>
              <w:spacing w:after="20" w:line="264" w:lineRule="auto"/>
            </w:pPr>
            <w:r>
              <w:rPr>
                <w:sz w:val="20"/>
              </w:rPr>
              <w:t>突然相遇；女子過於強勢，不宜娶為妻。</w:t>
            </w:r>
          </w:p>
        </w:tc>
      </w:tr>
    </w:tbl>
    <w:p w14:paraId="6E9D3CB9" w14:textId="77777777" w:rsidR="00CC274A" w:rsidRDefault="00000000">
      <w:r>
        <w:t>事件經過　《史記》記載烏氏倮以畜牧經營起家。畜群有飼養及移動成本，產地與其他地方需要的貨物又不同；若要把牲畜變成更大規模的財富，他必須找到能持續交換的對象。《史記》記述烏氏倮以畜牧起家，將牲畜換得物品，再與戎王往來，得到更多牲畜。財富累積涉及跨地域交換，也與權勢關係相連。烏氏倮先以牲畜換取物品，再與戎王往來，取得更多牲畜。交易不是一次性「撿到」財富，而是一段跨地域交換關係；他所得的機會，也與有影響力的人物相連。史書留下交易路徑及結果的概述，未記每次換貨比率與運輸損耗。從畜牧、換物到再擴充畜群，可以看見經營規模與特定關係互相牽動。與戎王往來使他的貨物流轉有特定通道，也可能使生意依賴這段關係。史書寫他得到更多牲畜，沒有留給我們精確交易價格或個人私下談判內容。把可確認的交換路徑寫清楚，比替人物補寫心聲可靠。</w:t>
      </w:r>
    </w:p>
    <w:p w14:paraId="212F815E" w14:textId="77777777" w:rsidR="00CC274A" w:rsidRDefault="00000000">
      <w:r>
        <w:t>卦義對照　姤卦可讀「遇到機會」時的審慎。烏氏倮因往來而擴大畜群，但一筆交易若高度依賴某個有權勢的對象，也有關係改變的風險。今天與大客戶或平台合作，除了看新收入，還應核對議價能力、備用客源與合作終止條款。此處是事後以卦義思考，不能寫成商人依姤卦選夥伴。新客戶帶來新規模，也可能形成單一客戶風險。問清收益來源和可替代的買家，再判斷機會是否值得投入。</w:t>
      </w:r>
    </w:p>
    <w:p w14:paraId="3682A5E0" w14:textId="77777777" w:rsidR="00CC274A" w:rsidRDefault="00000000">
      <w:r>
        <w:rPr>
          <w:b/>
        </w:rPr>
        <w:t xml:space="preserve">證據與限制　</w:t>
      </w:r>
      <w:r>
        <w:t>不以卦辭中的女性意象評價女性；史籍財富敘述不能當成現代貿易數據。</w:t>
      </w:r>
    </w:p>
    <w:p w14:paraId="4D225B17" w14:textId="77777777" w:rsidR="00CC274A" w:rsidRDefault="00000000">
      <w:r>
        <w:rPr>
          <w:b/>
          <w:sz w:val="17"/>
        </w:rPr>
        <w:t xml:space="preserve">來源　</w:t>
      </w:r>
      <w:hyperlink w:anchor="src_SJ129">
        <w:r>
          <w:rPr>
            <w:color w:val="245478"/>
          </w:rPr>
          <w:t>SJ129</w:t>
        </w:r>
      </w:hyperlink>
      <w:r>
        <w:rPr>
          <w:sz w:val="17"/>
        </w:rPr>
        <w:t>｜烏氏倮段</w:t>
      </w:r>
    </w:p>
    <w:p w14:paraId="3A0D5D98" w14:textId="77777777" w:rsidR="00CC274A" w:rsidRDefault="00000000">
      <w:pPr>
        <w:pStyle w:val="21"/>
        <w:pageBreakBefore/>
      </w:pPr>
      <w:bookmarkStart w:id="44" w:name="case_45"/>
      <w:r>
        <w:lastRenderedPageBreak/>
        <w:t xml:space="preserve">45 </w:t>
      </w:r>
      <w:r>
        <w:t>萃｜上海證券交易所開業：把交易聚集到制度中</w:t>
      </w:r>
      <w:bookmarkEnd w:id="44"/>
    </w:p>
    <w:p w14:paraId="2DCC5AB3" w14:textId="77777777" w:rsidR="00CC274A" w:rsidRDefault="00000000">
      <w:pPr>
        <w:spacing w:after="60"/>
      </w:pPr>
      <w:r>
        <w:rPr>
          <w:sz w:val="17"/>
        </w:rPr>
        <w:t>FIN-H45-001　｜　1990年　｜　資本市場</w:t>
      </w:r>
    </w:p>
    <w:p w14:paraId="13C04DA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576774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F1A10" w14:textId="77777777" w:rsidR="00CC274A" w:rsidRDefault="00000000">
            <w:pPr>
              <w:spacing w:after="20" w:line="264" w:lineRule="auto"/>
            </w:pPr>
            <w:r>
              <w:rPr>
                <w:b/>
                <w:sz w:val="20"/>
              </w:rPr>
              <w:t>《周易》原文 · H45-J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47CC53" w14:textId="77777777" w:rsidR="00CC274A" w:rsidRDefault="00000000">
            <w:pPr>
              <w:spacing w:after="20" w:line="264" w:lineRule="auto"/>
            </w:pPr>
            <w:r>
              <w:rPr>
                <w:b/>
                <w:sz w:val="20"/>
              </w:rPr>
              <w:t>既有繁體中文翻譯</w:t>
            </w:r>
          </w:p>
        </w:tc>
      </w:tr>
      <w:tr w:rsidR="00CC274A" w14:paraId="0362086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CB9512" w14:textId="77777777" w:rsidR="00CC274A" w:rsidRDefault="00000000">
            <w:pPr>
              <w:spacing w:after="20" w:line="264" w:lineRule="auto"/>
            </w:pPr>
            <w:r>
              <w:rPr>
                <w:sz w:val="20"/>
              </w:rPr>
              <w:t>萃：亨。王假有廟，利見大人，亨。利貞。用大牲吉，利有攸往。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22B40C" w14:textId="77777777" w:rsidR="00CC274A" w:rsidRDefault="00000000">
            <w:pPr>
              <w:spacing w:after="20" w:line="264" w:lineRule="auto"/>
            </w:pPr>
            <w:r>
              <w:rPr>
                <w:sz w:val="20"/>
              </w:rPr>
              <w:t>聚集而通達。君王到宗廟，宜見大人、宜守正；用大牲祭祀吉，宜有所前往。</w:t>
            </w:r>
          </w:p>
        </w:tc>
      </w:tr>
    </w:tbl>
    <w:p w14:paraId="62E91B4D" w14:textId="77777777" w:rsidR="00CC274A" w:rsidRDefault="00000000">
      <w:r>
        <w:t>事件經過　證券買賣若分散在不同地點與約定中，投資者較難取得一致的價格、交易時間及資訊。上海證券交易所於1990年成立並開業，把一部分買賣集中到有組織的場所，讓市場參與者在共同規則下進行交易。上海證券交易所於1990年成立並開業，提供證券集中交易的組織場所。市場參與者的聚集，也帶來資訊、交易規則與監督的需求。交易所開業後，要建立上市、買賣、結算及監督程序。更多資金與參與者進入市場，也帶來資訊揭露和投資風險管理的需求。成立一個場所只是起點，並不能保證每項證券有收益或市場從此不會波動。從籌設到開市，再到維持交易秩序，這段歷史顯示集中交易與制度管理必須同時存在。開業後，市場若想維持公正交易，還要處理參與資格和違規責任。場所把交易集中，不能替投資人做收益保證；有組織的報價可以供人參考，投資損失的可能仍存在。原案重點在交易制度建立。</w:t>
      </w:r>
    </w:p>
    <w:p w14:paraId="23C9488B" w14:textId="77777777" w:rsidR="00CC274A" w:rsidRDefault="00000000">
      <w:r>
        <w:t>卦義對照　萃卦可用來談人與資金聚到一起之後怎樣相處。上海證交所開業提供共同場所，價格和規則仍要讓投資人看得懂、查得到。市場熱鬧不能代替資訊揭露，交易便利也不保證資產安全。若要參與，先弄清楚買的是什麼、怎麼退出、誰來監督。這是對史事的卦義比照，並非交易所以萃卦成立。一個市場成立後，重點轉成交易規則是否可見、結算能否完成、資訊誰先取得。聚集越多資金，越需要可檢查的管理程序。</w:t>
      </w:r>
    </w:p>
    <w:p w14:paraId="7BF0C1BA" w14:textId="77777777" w:rsidR="00CC274A" w:rsidRDefault="00000000">
      <w:r>
        <w:rPr>
          <w:b/>
        </w:rPr>
        <w:t xml:space="preserve">證據與限制　</w:t>
      </w:r>
      <w:r>
        <w:t>成立日期是史實，卦義連結是後設解讀；市場成立不保證任何股票上漲。</w:t>
      </w:r>
    </w:p>
    <w:p w14:paraId="5E44F67A" w14:textId="77777777" w:rsidR="00CC274A" w:rsidRDefault="00000000">
      <w:r>
        <w:rPr>
          <w:b/>
          <w:sz w:val="17"/>
        </w:rPr>
        <w:t xml:space="preserve">來源　</w:t>
      </w:r>
      <w:hyperlink w:anchor="src_SSE">
        <w:r>
          <w:rPr>
            <w:color w:val="245478"/>
          </w:rPr>
          <w:t>SSE</w:t>
        </w:r>
      </w:hyperlink>
      <w:r>
        <w:rPr>
          <w:sz w:val="17"/>
        </w:rPr>
        <w:t>｜1990年成立及12月19日開業</w:t>
      </w:r>
    </w:p>
    <w:p w14:paraId="16B0948B" w14:textId="77777777" w:rsidR="00CC274A" w:rsidRDefault="00000000">
      <w:pPr>
        <w:pStyle w:val="21"/>
      </w:pPr>
      <w:bookmarkStart w:id="45" w:name="case_46"/>
      <w:r>
        <w:t xml:space="preserve">46 </w:t>
      </w:r>
      <w:r>
        <w:t>升｜竹科籌建：成長通常由多個步驟接起來</w:t>
      </w:r>
      <w:bookmarkEnd w:id="45"/>
    </w:p>
    <w:p w14:paraId="0F3F5365" w14:textId="77777777" w:rsidR="00CC274A" w:rsidRDefault="00000000">
      <w:pPr>
        <w:spacing w:after="60"/>
      </w:pPr>
      <w:r>
        <w:rPr>
          <w:sz w:val="17"/>
        </w:rPr>
        <w:t>FIN-H46-001　｜　1978—1980年　｜　產業建設</w:t>
      </w:r>
    </w:p>
    <w:p w14:paraId="0B6EF45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E65CD8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9FFB8E" w14:textId="77777777" w:rsidR="00CC274A" w:rsidRDefault="00000000">
            <w:pPr>
              <w:spacing w:after="20" w:line="264" w:lineRule="auto"/>
            </w:pPr>
            <w:r>
              <w:rPr>
                <w:b/>
                <w:sz w:val="20"/>
              </w:rPr>
              <w:t>《周易》原文 · H46-J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82438A" w14:textId="77777777" w:rsidR="00CC274A" w:rsidRDefault="00000000">
            <w:pPr>
              <w:spacing w:after="20" w:line="264" w:lineRule="auto"/>
            </w:pPr>
            <w:r>
              <w:rPr>
                <w:b/>
                <w:sz w:val="20"/>
              </w:rPr>
              <w:t>既有繁體中文翻譯</w:t>
            </w:r>
          </w:p>
        </w:tc>
      </w:tr>
      <w:tr w:rsidR="00CC274A" w14:paraId="0725FF1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8A0643" w14:textId="77777777" w:rsidR="00CC274A" w:rsidRDefault="00000000">
            <w:pPr>
              <w:spacing w:after="20" w:line="264" w:lineRule="auto"/>
            </w:pPr>
            <w:r>
              <w:rPr>
                <w:sz w:val="20"/>
              </w:rPr>
              <w:t>升：元亨，用見大人，勿恤，南征吉。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1F12EE" w14:textId="77777777" w:rsidR="00CC274A" w:rsidRDefault="00000000">
            <w:pPr>
              <w:spacing w:after="20" w:line="264" w:lineRule="auto"/>
            </w:pPr>
            <w:r>
              <w:rPr>
                <w:sz w:val="20"/>
              </w:rPr>
              <w:t>上升大為通達；宜拜見大人，不必憂慮，向南前進吉。</w:t>
            </w:r>
          </w:p>
        </w:tc>
      </w:tr>
    </w:tbl>
    <w:p w14:paraId="57B7EBE6" w14:textId="77777777" w:rsidR="00CC274A" w:rsidRDefault="00000000">
      <w:r>
        <w:t>事件經過　臺灣規畫新竹科學園區，目標是在一處提供科技企業營運所需的空間和條件。構想提出後，仍得處理選址、土地、行政安排、公共設施以及企業和人才是否願意進駐；沒有哪個環節能只靠一場開幕典禮完成。新竹科學園區經過選址、制度安排、籌備組織與設施建置，才在1980年正式開幕。產業環境的形成包含許多不顯眼的準備工作。經過籌備與建置，園區在1980年正式開幕。其後企業仍須建廠、聘人和開發產品，政府也需維持園區服務。園區後來的規模不能倒推為開幕當年已全部具備，更不能把每家企業的成績一概算作一項措施的即時成果。事件從政策規畫、逐步組織到正式運作，留下許多在照片中不顯眼的準備工作。選址後還需建道路、設公共服務並與企業協調。每一步都需要不同時間與資源；後來園區的擴大，也有企業自己投資的因素。原檔只概述籌設與開幕，不宜補寫不存在的個別公司進駐日記。</w:t>
      </w:r>
    </w:p>
    <w:p w14:paraId="45E1A887" w14:textId="77777777" w:rsidR="00CC274A" w:rsidRDefault="00000000">
      <w:r>
        <w:t>卦義對照　升卦讓人想到逐步建立條件。竹科不是先有今日產業規模，才回頭補上1980年的開幕；它經過選址、設施與制度籌備，企業也要逐步進場。要做長期計畫，可以先列出下一階段真正要用的土地、人才和服務，再問眼前哪一步能完成。這是後人的卦義對照，不是園區規畫者依升卦畫藍圖。開幕日很容易記，開幕前後的行政協調更能說明發展如何發生。看長期成果時，把園區、企業與人才的投入分開記錄。</w:t>
      </w:r>
    </w:p>
    <w:p w14:paraId="7D0B11F0" w14:textId="77777777" w:rsidR="00CC274A" w:rsidRDefault="00000000">
      <w:r>
        <w:rPr>
          <w:b/>
        </w:rPr>
        <w:t xml:space="preserve">證據與限制　</w:t>
      </w:r>
      <w:r>
        <w:t>成長並非必然直線上升；本例只選取籌建階段，不代表完整園區發展史。</w:t>
      </w:r>
    </w:p>
    <w:p w14:paraId="2CBC2EA8" w14:textId="77777777" w:rsidR="00CC274A" w:rsidRDefault="00000000">
      <w:r>
        <w:rPr>
          <w:b/>
          <w:sz w:val="17"/>
        </w:rPr>
        <w:t xml:space="preserve">來源　</w:t>
      </w:r>
      <w:hyperlink w:anchor="src_PARK">
        <w:r>
          <w:rPr>
            <w:color w:val="245478"/>
          </w:rPr>
          <w:t>PARK</w:t>
        </w:r>
      </w:hyperlink>
      <w:r>
        <w:rPr>
          <w:sz w:val="17"/>
        </w:rPr>
        <w:t>｜選址、法令、籌備處與開幕段</w:t>
      </w:r>
    </w:p>
    <w:p w14:paraId="4A56B048" w14:textId="77777777" w:rsidR="00CC274A" w:rsidRDefault="00000000">
      <w:pPr>
        <w:pStyle w:val="21"/>
        <w:pageBreakBefore/>
      </w:pPr>
      <w:bookmarkStart w:id="46" w:name="case_47"/>
      <w:r>
        <w:lastRenderedPageBreak/>
        <w:t xml:space="preserve">47 </w:t>
      </w:r>
      <w:r>
        <w:t>困｜京鈔整理：失去信用後，修復可能很漫長</w:t>
      </w:r>
      <w:bookmarkEnd w:id="46"/>
    </w:p>
    <w:p w14:paraId="7AB59E68" w14:textId="77777777" w:rsidR="00CC274A" w:rsidRDefault="00000000">
      <w:pPr>
        <w:spacing w:after="60"/>
      </w:pPr>
      <w:r>
        <w:rPr>
          <w:sz w:val="17"/>
        </w:rPr>
        <w:t>FIN-H47-001　｜　1916—1923年　｜　貨幣信用修復</w:t>
      </w:r>
    </w:p>
    <w:p w14:paraId="248AFD56"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C19151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581F8" w14:textId="77777777" w:rsidR="00CC274A" w:rsidRDefault="00000000">
            <w:pPr>
              <w:spacing w:after="20" w:line="264" w:lineRule="auto"/>
            </w:pPr>
            <w:r>
              <w:rPr>
                <w:b/>
                <w:sz w:val="20"/>
              </w:rPr>
              <w:t>《周易》原文 · H47-J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F7C3A3" w14:textId="77777777" w:rsidR="00CC274A" w:rsidRDefault="00000000">
            <w:pPr>
              <w:spacing w:after="20" w:line="264" w:lineRule="auto"/>
            </w:pPr>
            <w:r>
              <w:rPr>
                <w:b/>
                <w:sz w:val="20"/>
              </w:rPr>
              <w:t>既有繁體中文翻譯</w:t>
            </w:r>
          </w:p>
        </w:tc>
      </w:tr>
      <w:tr w:rsidR="00CC274A" w14:paraId="125B25F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49F747" w14:textId="77777777" w:rsidR="00CC274A" w:rsidRDefault="00000000">
            <w:pPr>
              <w:spacing w:after="20" w:line="264" w:lineRule="auto"/>
            </w:pPr>
            <w:r>
              <w:rPr>
                <w:sz w:val="20"/>
              </w:rPr>
              <w:t>困：亨，貞大人吉，无咎，有言不信。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A05149" w14:textId="77777777" w:rsidR="00CC274A" w:rsidRDefault="00000000">
            <w:pPr>
              <w:spacing w:after="20" w:line="264" w:lineRule="auto"/>
            </w:pPr>
            <w:r>
              <w:rPr>
                <w:sz w:val="20"/>
              </w:rPr>
              <w:t>受困仍可通達；大人守正則吉，無咎。只靠言語不會取信。</w:t>
            </w:r>
          </w:p>
        </w:tc>
      </w:tr>
    </w:tbl>
    <w:p w14:paraId="4DCCB419" w14:textId="77777777" w:rsidR="00CC274A" w:rsidRDefault="00000000">
      <w:r>
        <w:t>事件經過　1916年停兌之後，北京地區的京鈔問題沒有隨一道命令結束。持票者仍持有等待兌換的票據，銀行必須在有限資源、各方要求和長期信用之間尋找處理方法。一次宣布若沒有配套，只會把問題留在帳上。1916年停兌後，北京地區的京鈔問題沒有立即解決。中國銀行行史記述其後透過分期整理、公債與存單等安排，逐步處理遺留問題。中國銀行行史記載，其後透過分期整理、公債與存單等方式逐步處置。安排提出後，還要讓持票者知道何時、以何條件取得償付，並在往後按程序落實。史料未提供每位持票人的完整回收比例，不能代替他們作獲賠判斷。事件從信用受損到分期處置，說明恢復信任是一段要不斷履約的過程。持票人等候整理的日子裡，票據能否換成可使用的資產才是關鍵。分期方案若不說明順序與條件，就可能產生新疑慮。原案沒有每張京鈔的最後歸宿，應如實保留成效無法逐人查清的限制。</w:t>
      </w:r>
    </w:p>
    <w:p w14:paraId="4125F979" w14:textId="77777777" w:rsidR="00CC274A" w:rsidRDefault="00000000">
      <w:r>
        <w:t>卦義對照　困卦「有言不信」讓人想到京鈔的處境。停兌後，銀行再說一句會處理，持票人未必相信；分期、公債與存單安排須讓人看得見進度。今天遇上機構欠款，也該核對資金來源、先後順序和誰負責公告，而不是只聽樂觀保證。信任的恢復要靠行動與時間。這是後世借卦讀史，非當時銀行依困卦整理京鈔。把欠款改為一份新憑證，並不等於問題立即消失。兌付日期、償付資源和可查詢進度，都得對受影響者講清楚。</w:t>
      </w:r>
    </w:p>
    <w:p w14:paraId="68E0815A" w14:textId="77777777" w:rsidR="00CC274A" w:rsidRDefault="00000000">
      <w:r>
        <w:rPr>
          <w:b/>
        </w:rPr>
        <w:t xml:space="preserve">證據與限制　</w:t>
      </w:r>
      <w:r>
        <w:t>史料以銀行角度敘述；整理完成也不代表每位持有人都沒有損失。</w:t>
      </w:r>
    </w:p>
    <w:p w14:paraId="07CF5734" w14:textId="77777777" w:rsidR="00CC274A" w:rsidRDefault="00000000">
      <w:r>
        <w:rPr>
          <w:b/>
          <w:sz w:val="17"/>
        </w:rPr>
        <w:t xml:space="preserve">來源　</w:t>
      </w:r>
      <w:hyperlink w:anchor="src_JING">
        <w:r>
          <w:rPr>
            <w:color w:val="245478"/>
          </w:rPr>
          <w:t>JING</w:t>
        </w:r>
      </w:hyperlink>
      <w:r>
        <w:rPr>
          <w:sz w:val="17"/>
        </w:rPr>
        <w:t>｜整理京鈔各階段</w:t>
      </w:r>
    </w:p>
    <w:p w14:paraId="385122E2" w14:textId="77777777" w:rsidR="00CC274A" w:rsidRDefault="00000000">
      <w:pPr>
        <w:pStyle w:val="21"/>
      </w:pPr>
      <w:bookmarkStart w:id="47" w:name="case_48"/>
      <w:r>
        <w:t xml:space="preserve">48 </w:t>
      </w:r>
      <w:r>
        <w:t>井｜都江堰：公共設施的價值在於長期可用</w:t>
      </w:r>
      <w:bookmarkEnd w:id="47"/>
    </w:p>
    <w:p w14:paraId="1BB40C66" w14:textId="77777777" w:rsidR="00CC274A" w:rsidRDefault="00000000">
      <w:pPr>
        <w:spacing w:after="60"/>
      </w:pPr>
      <w:r>
        <w:rPr>
          <w:sz w:val="17"/>
        </w:rPr>
        <w:t>FIN-H48-001　｜　戰國時期起　｜　水利與公共財</w:t>
      </w:r>
    </w:p>
    <w:p w14:paraId="654C65CA"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5B0AA2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EE9F430" w14:textId="77777777" w:rsidR="00CC274A" w:rsidRDefault="00000000">
            <w:pPr>
              <w:spacing w:after="20" w:line="264" w:lineRule="auto"/>
            </w:pPr>
            <w:r>
              <w:rPr>
                <w:b/>
                <w:sz w:val="20"/>
              </w:rPr>
              <w:t>《周易》原文 · H48-J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49AE4E" w14:textId="77777777" w:rsidR="00CC274A" w:rsidRDefault="00000000">
            <w:pPr>
              <w:spacing w:after="20" w:line="264" w:lineRule="auto"/>
            </w:pPr>
            <w:r>
              <w:rPr>
                <w:b/>
                <w:sz w:val="20"/>
              </w:rPr>
              <w:t>既有繁體中文翻譯</w:t>
            </w:r>
          </w:p>
        </w:tc>
      </w:tr>
      <w:tr w:rsidR="00CC274A" w14:paraId="103708D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7C360B" w14:textId="77777777" w:rsidR="00CC274A" w:rsidRDefault="00000000">
            <w:pPr>
              <w:spacing w:after="20" w:line="264" w:lineRule="auto"/>
            </w:pPr>
            <w:r>
              <w:rPr>
                <w:sz w:val="20"/>
              </w:rPr>
              <w:t>井：改邑不改井，无喪无得，往來井井。汔至亦未繘井。羸其瓶，凶。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320D59" w14:textId="77777777" w:rsidR="00CC274A" w:rsidRDefault="00000000">
            <w:pPr>
              <w:spacing w:after="20" w:line="264" w:lineRule="auto"/>
            </w:pPr>
            <w:r>
              <w:rPr>
                <w:sz w:val="20"/>
              </w:rPr>
              <w:t>城邑可改，水井不改；供養功能無增無減，往來者都取用井水。將到水面卻未把井繩汲上，還打破水瓶，凶。</w:t>
            </w:r>
          </w:p>
        </w:tc>
      </w:tr>
    </w:tbl>
    <w:p w14:paraId="2A5BF81A" w14:textId="77777777" w:rsidR="00CC274A" w:rsidRDefault="00000000">
      <w:r>
        <w:t>事件經過　成都平原農業需要按季節取得水，也要減少洪水與泥沙帶來的干擾。都江堰利用地形和水流分配來處理分水、排沙及灌溉，使農地有持續供水的可能。工程興建只是開始，河流每年仍會變動。都江堰水利系統利用地形和水流安排分水、排沙與灌溉，長期服務成都平原。它的經濟價值與農業供水及持續維護密切相關。水道投入使用後，農民依靠它安排耕作，管理者則要清理、修繕和維持分水功能。若只計一次建成的成本，漏算後續維護，就看不見公共工程長期服務的條件。此案不能把所有成都平原的農業成果都直接歸給單一設施；可以看見的是工程、用水者與維修工作跨越時間的關係。故事從農業需水，走到工程使用，再延續到日常維護。灌溉區域的用水需求會隨季節而變，排沙功能也需面對水流改變。制度上若沒有人維修，即使原設計有用，農田也可能得不到足夠供水。因此長期的價值不能只按落成當年的投入判斷。</w:t>
      </w:r>
    </w:p>
    <w:p w14:paraId="2549D3EA" w14:textId="77777777" w:rsidR="00CC274A" w:rsidRDefault="00000000">
      <w:r>
        <w:t>卦義對照　井卦可借來看共同使用的資源。都江堰讓水能進入農地，工程之後還要有人維護渠道、處理泥沙，使用者才會長久受益。今天評估公共建設，也應問最末端是否真的拿得到服務、維修費從哪裡來。建成的照片很醒目，持續可用才決定實際價值。這是後人的卦義比照，非史料記載依井卦興修。水利工程的收益分散在許多年的耕作中。看它是否值得投入，要把持續維修、誰能分到水，以及遭遇洪水時怎麼處理都算進去。</w:t>
      </w:r>
    </w:p>
    <w:p w14:paraId="1C538303" w14:textId="77777777" w:rsidR="00CC274A" w:rsidRDefault="00000000">
      <w:r>
        <w:rPr>
          <w:b/>
        </w:rPr>
        <w:t xml:space="preserve">證據與限制　</w:t>
      </w:r>
      <w:r>
        <w:t>井不是都江堰的設計圖；二者只是公共供給與維護問題上的對照。</w:t>
      </w:r>
    </w:p>
    <w:p w14:paraId="4AD5DD1C" w14:textId="77777777" w:rsidR="00CC274A" w:rsidRDefault="00000000">
      <w:r>
        <w:rPr>
          <w:b/>
          <w:sz w:val="17"/>
        </w:rPr>
        <w:t xml:space="preserve">來源　</w:t>
      </w:r>
      <w:hyperlink w:anchor="src_DU">
        <w:r>
          <w:rPr>
            <w:color w:val="245478"/>
          </w:rPr>
          <w:t>DU</w:t>
        </w:r>
      </w:hyperlink>
      <w:r>
        <w:rPr>
          <w:sz w:val="17"/>
        </w:rPr>
        <w:t>｜遺產簡介與灌溉系統說明</w:t>
      </w:r>
    </w:p>
    <w:p w14:paraId="09905EE8" w14:textId="77777777" w:rsidR="00CC274A" w:rsidRDefault="00000000">
      <w:pPr>
        <w:pStyle w:val="21"/>
        <w:pageBreakBefore/>
      </w:pPr>
      <w:bookmarkStart w:id="48" w:name="case_49"/>
      <w:r>
        <w:lastRenderedPageBreak/>
        <w:t xml:space="preserve">49 </w:t>
      </w:r>
      <w:r>
        <w:t>革｜新臺幣改革：換幣要有其他措施一起接上</w:t>
      </w:r>
      <w:bookmarkEnd w:id="48"/>
    </w:p>
    <w:p w14:paraId="029594B2" w14:textId="77777777" w:rsidR="00CC274A" w:rsidRDefault="00000000">
      <w:pPr>
        <w:spacing w:after="60"/>
      </w:pPr>
      <w:r>
        <w:rPr>
          <w:sz w:val="17"/>
        </w:rPr>
        <w:t>FIN-H49-001　｜　1949年　｜　貨幣改革</w:t>
      </w:r>
    </w:p>
    <w:p w14:paraId="3F761CCC"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99FD4B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3B976D" w14:textId="77777777" w:rsidR="00CC274A" w:rsidRDefault="00000000">
            <w:pPr>
              <w:spacing w:after="20" w:line="264" w:lineRule="auto"/>
            </w:pPr>
            <w:r>
              <w:rPr>
                <w:b/>
                <w:sz w:val="20"/>
              </w:rPr>
              <w:t>《周易》原文 · H49-J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2D0EDB" w14:textId="77777777" w:rsidR="00CC274A" w:rsidRDefault="00000000">
            <w:pPr>
              <w:spacing w:after="20" w:line="264" w:lineRule="auto"/>
            </w:pPr>
            <w:r>
              <w:rPr>
                <w:b/>
                <w:sz w:val="20"/>
              </w:rPr>
              <w:t>既有繁體中文翻譯</w:t>
            </w:r>
          </w:p>
        </w:tc>
      </w:tr>
      <w:tr w:rsidR="00CC274A" w14:paraId="275E86E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B0D65D" w14:textId="77777777" w:rsidR="00CC274A" w:rsidRDefault="00000000">
            <w:pPr>
              <w:spacing w:after="20" w:line="264" w:lineRule="auto"/>
            </w:pPr>
            <w:r>
              <w:rPr>
                <w:sz w:val="20"/>
              </w:rPr>
              <w:t>革：巳日乃孚，元亨。利貞。悔亡。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1C6BC0" w14:textId="77777777" w:rsidR="00CC274A" w:rsidRDefault="00000000">
            <w:pPr>
              <w:spacing w:after="20" w:line="264" w:lineRule="auto"/>
            </w:pPr>
            <w:r>
              <w:rPr>
                <w:sz w:val="20"/>
              </w:rPr>
              <w:t>變革要到時日成熟才取信，大為通達，宜守正，悔恨消失。</w:t>
            </w:r>
          </w:p>
        </w:tc>
      </w:tr>
    </w:tbl>
    <w:p w14:paraId="706A4A2B" w14:textId="77777777" w:rsidR="00CC274A" w:rsidRDefault="00000000">
      <w:r>
        <w:t>事件經過　1949年，臺灣面對舊臺幣幣值及物價問題，日常買賣需要一個較能維持購買力的支付單位。6月15日實施幣制改革，訂定四萬舊臺幣兌一元新臺幣。換算比例清楚之後，民眾和商家還須在交易中重新使用新票。1949年6月15日實施幣制改革，以四萬舊臺幣兌一元新臺幣。央行回顧也列出財政調整、鼓勵儲蓄與恢復生產等配套，物價才逐步穩定。央行的回顧把換幣與財政調整、鼓勵儲蓄及恢復生產等措施放在一起。若商品供應和收支沒有改善，單換鈔票也無法使價格自行穩定。其後物價逐步趨穩，是多項政策和經濟條件相互作用的結果，不能從單一換算數字推論出全部原因。事件由舊幣困境、換發新幣到配套實施，讓改革成為一段需要後續經營的過程。幣制調整會碰到每一家商店的找零、每份契約的計價，以及家庭的儲蓄如何換算。政府可以訂比例，市場仍要在一次次買賣裡接受它。原始資料記幣改與配套，沒有逐店帳冊，故不杜撰某人兌幣時的對話。</w:t>
      </w:r>
    </w:p>
    <w:p w14:paraId="38AC564C" w14:textId="77777777" w:rsidR="00CC274A" w:rsidRDefault="00000000">
      <w:r>
        <w:t>卦義對照　革卦可用來看改變制度後怎樣建立信任。新臺幣的四萬比一兌換只是人人看得見的一步；財政、生產和儲蓄安排也要跟上，民眾才會在市場裡認可新幣。今天評估改制，別只看生效日期，更要問配套何時到位、成果用什麼數據核對。這是後設卦義解讀，不是央行以革卦訂出匯率。當新幣正式發行，下一步是看民眾是否仍肯持有、商人是否願意收。以物價和供應來檢查結果，比只記一個改革日期更接近真實經驗。</w:t>
      </w:r>
    </w:p>
    <w:p w14:paraId="4677730E" w14:textId="77777777" w:rsidR="00CC274A" w:rsidRDefault="00000000">
      <w:r>
        <w:rPr>
          <w:b/>
        </w:rPr>
        <w:t xml:space="preserve">證據與限制　</w:t>
      </w:r>
      <w:r>
        <w:t>換算比例本身不會創造購買力；本例不把穩定物價歸功於單一措施。</w:t>
      </w:r>
    </w:p>
    <w:p w14:paraId="6F85CAEE" w14:textId="77777777" w:rsidR="00CC274A" w:rsidRDefault="00000000">
      <w:r>
        <w:rPr>
          <w:b/>
          <w:sz w:val="17"/>
        </w:rPr>
        <w:t xml:space="preserve">來源　</w:t>
      </w:r>
      <w:hyperlink w:anchor="src_CBC">
        <w:r>
          <w:rPr>
            <w:color w:val="245478"/>
          </w:rPr>
          <w:t>CBC</w:t>
        </w:r>
      </w:hyperlink>
      <w:r>
        <w:rPr>
          <w:sz w:val="17"/>
        </w:rPr>
        <w:t>｜四萬舊臺幣兌一元新臺幣段</w:t>
      </w:r>
    </w:p>
    <w:p w14:paraId="7AC70D69" w14:textId="77777777" w:rsidR="00CC274A" w:rsidRDefault="00000000">
      <w:pPr>
        <w:pStyle w:val="21"/>
      </w:pPr>
      <w:bookmarkStart w:id="49" w:name="case_50"/>
      <w:r>
        <w:t xml:space="preserve">50 </w:t>
      </w:r>
      <w:r>
        <w:t>鼎｜中央銀行在臺復業：重建承接政策的機構</w:t>
      </w:r>
      <w:bookmarkEnd w:id="49"/>
    </w:p>
    <w:p w14:paraId="415A6636" w14:textId="77777777" w:rsidR="00CC274A" w:rsidRDefault="00000000">
      <w:pPr>
        <w:spacing w:after="60"/>
      </w:pPr>
      <w:r>
        <w:rPr>
          <w:sz w:val="17"/>
        </w:rPr>
        <w:t>FIN-H50-001　｜　1961年　｜　金融制度</w:t>
      </w:r>
    </w:p>
    <w:p w14:paraId="44100334"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8674B0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57B6B6" w14:textId="77777777" w:rsidR="00CC274A" w:rsidRDefault="00000000">
            <w:pPr>
              <w:spacing w:after="20" w:line="264" w:lineRule="auto"/>
            </w:pPr>
            <w:r>
              <w:rPr>
                <w:b/>
                <w:sz w:val="20"/>
              </w:rPr>
              <w:t>《周易》原文 · H50-J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092F46" w14:textId="77777777" w:rsidR="00CC274A" w:rsidRDefault="00000000">
            <w:pPr>
              <w:spacing w:after="20" w:line="264" w:lineRule="auto"/>
            </w:pPr>
            <w:r>
              <w:rPr>
                <w:b/>
                <w:sz w:val="20"/>
              </w:rPr>
              <w:t>既有繁體中文翻譯</w:t>
            </w:r>
          </w:p>
        </w:tc>
      </w:tr>
      <w:tr w:rsidR="00CC274A" w14:paraId="50805E9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B600AC" w14:textId="77777777" w:rsidR="00CC274A" w:rsidRDefault="00000000">
            <w:pPr>
              <w:spacing w:after="20" w:line="264" w:lineRule="auto"/>
            </w:pPr>
            <w:r>
              <w:rPr>
                <w:sz w:val="20"/>
              </w:rPr>
              <w:t>鼎：元吉，亨。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447D1C" w14:textId="77777777" w:rsidR="00CC274A" w:rsidRDefault="00000000">
            <w:pPr>
              <w:spacing w:after="20" w:line="264" w:lineRule="auto"/>
            </w:pPr>
            <w:r>
              <w:rPr>
                <w:sz w:val="20"/>
              </w:rPr>
              <w:t>鼎象徵革新養賢，大吉而通達。</w:t>
            </w:r>
          </w:p>
        </w:tc>
      </w:tr>
    </w:tbl>
    <w:p w14:paraId="67BA4C6E" w14:textId="77777777" w:rsidR="00CC274A" w:rsidRDefault="00000000">
      <w:r>
        <w:t>事件經過　1949年中央銀行遷至臺北，但一個機構遷來，不等於原有業務當天就在新的環境中全面運作。貨幣及金融政策牽涉法定權責、人員、紀錄和同其他金融機構的聯繫，需要穩定的組織承接。中央銀行官方沿革記載，1949年遷往臺北，1961年在臺復業。這個節點可用來討論貨幣政策除了目標，也需要持續運作的組織。中央銀行官方沿革記載1961年在臺復業。復業後，組織必須依制度處理業務，政策目標才能落到金融體系的日常運作。官方時間線說明遷移與復業的節點，卻不能讓我們虛構其間每一次內部會議或宣稱某個結果完全由復業造成。從遷往臺北到復業，事件提醒讀者政策除了公告，也要有能持續執行的機構。遷移與正式復業之間相隔多年，反映建立運作體系有明確的歷史階段。這一時間差不能自行填入未經查證的內部事件。能說清楚的是官方沿革的兩個節點，以及公共金融機構必須有可延續的法定工作。</w:t>
      </w:r>
    </w:p>
    <w:p w14:paraId="7112F5EB" w14:textId="77777777" w:rsidR="00CC274A" w:rsidRDefault="00000000">
      <w:r>
        <w:t>卦義對照　鼎卦可借來看承載公共事務的器具。央行1961年在臺復業，代表政策需要有人、有權責與流程去做，而非只把目標寫進文件。討論金融制度時，可問誰負責發行、誰蒐集資料、出了問題由誰說明。器具是否合用，要看日常工作能否穩定完成。這是後人拿鼎卦作對照，並非央行依卦安排復業。即使有清楚的貨幣政策目標，仍須有穩定機構把資料、決定與執行接起來。把組織能力列入改革成本，才知道宣布目標之外還缺什麼。</w:t>
      </w:r>
    </w:p>
    <w:p w14:paraId="7F713007" w14:textId="77777777" w:rsidR="00CC274A" w:rsidRDefault="00000000">
      <w:r>
        <w:rPr>
          <w:b/>
        </w:rPr>
        <w:t xml:space="preserve">證據與限制　</w:t>
      </w:r>
      <w:r>
        <w:t>本例只確認復業沿革；不藉此推論當時已具備今日全部職權或制度。</w:t>
      </w:r>
    </w:p>
    <w:p w14:paraId="344C7FE5" w14:textId="77777777" w:rsidR="00CC274A" w:rsidRDefault="00000000">
      <w:r>
        <w:rPr>
          <w:b/>
          <w:sz w:val="17"/>
        </w:rPr>
        <w:t xml:space="preserve">來源　</w:t>
      </w:r>
      <w:hyperlink w:anchor="src_CBCH">
        <w:r>
          <w:rPr>
            <w:color w:val="245478"/>
          </w:rPr>
          <w:t>CBCH</w:t>
        </w:r>
      </w:hyperlink>
      <w:r>
        <w:rPr>
          <w:sz w:val="17"/>
        </w:rPr>
        <w:t>｜Brief History：1961年復業</w:t>
      </w:r>
    </w:p>
    <w:p w14:paraId="75D337B3" w14:textId="77777777" w:rsidR="00CC274A" w:rsidRDefault="00000000">
      <w:pPr>
        <w:pStyle w:val="21"/>
        <w:pageBreakBefore/>
      </w:pPr>
      <w:bookmarkStart w:id="50" w:name="case_51"/>
      <w:r>
        <w:lastRenderedPageBreak/>
        <w:t xml:space="preserve">51 </w:t>
      </w:r>
      <w:r>
        <w:t>震｜石油危機與投資調整：震動之後如何維持運作</w:t>
      </w:r>
      <w:bookmarkEnd w:id="50"/>
    </w:p>
    <w:p w14:paraId="430CC11E" w14:textId="77777777" w:rsidR="00CC274A" w:rsidRDefault="00000000">
      <w:pPr>
        <w:spacing w:after="60"/>
      </w:pPr>
      <w:r>
        <w:rPr>
          <w:sz w:val="17"/>
        </w:rPr>
        <w:t>FIN-H51-001　｜　1970年代　｜　經濟衝擊</w:t>
      </w:r>
    </w:p>
    <w:p w14:paraId="5B5975BC"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9AF304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06A556" w14:textId="77777777" w:rsidR="00CC274A" w:rsidRDefault="00000000">
            <w:pPr>
              <w:spacing w:after="20" w:line="264" w:lineRule="auto"/>
            </w:pPr>
            <w:r>
              <w:rPr>
                <w:b/>
                <w:sz w:val="20"/>
              </w:rPr>
              <w:t>《周易》原文 · H51-J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018745" w14:textId="77777777" w:rsidR="00CC274A" w:rsidRDefault="00000000">
            <w:pPr>
              <w:spacing w:after="20" w:line="264" w:lineRule="auto"/>
            </w:pPr>
            <w:r>
              <w:rPr>
                <w:b/>
                <w:sz w:val="20"/>
              </w:rPr>
              <w:t>既有繁體中文翻譯</w:t>
            </w:r>
          </w:p>
        </w:tc>
      </w:tr>
      <w:tr w:rsidR="00CC274A" w14:paraId="0E6A17B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DC7901" w14:textId="77777777" w:rsidR="00CC274A" w:rsidRDefault="00000000">
            <w:pPr>
              <w:spacing w:after="20" w:line="264" w:lineRule="auto"/>
            </w:pPr>
            <w:r>
              <w:rPr>
                <w:sz w:val="20"/>
              </w:rPr>
              <w:t>震：亨。震來虩虩，笑言啞啞。震驚百里，不喪匕鬯。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1AC0FB" w14:textId="77777777" w:rsidR="00CC274A" w:rsidRDefault="00000000">
            <w:pPr>
              <w:spacing w:after="20" w:line="264" w:lineRule="auto"/>
            </w:pPr>
            <w:r>
              <w:rPr>
                <w:sz w:val="20"/>
              </w:rPr>
              <w:t>震動可以通達。雷來時恐懼，之後仍能談笑；震驚百里，主祭者仍不失匙與香酒。</w:t>
            </w:r>
          </w:p>
        </w:tc>
      </w:tr>
    </w:tbl>
    <w:p w14:paraId="171C346A" w14:textId="77777777" w:rsidR="00CC274A" w:rsidRDefault="00000000">
      <w:r>
        <w:t>事件經過　1970年代臺灣面臨外部能源與景氣變動，企業投入成本上升，出口及民間投資前景也受影響。原先的經濟建設安排因此碰到不確定性：公共工程要不要繼續，哪些供應最需要穩定，資金又該如何配置？臺灣在1970年代遭遇外部能源與景氣衝擊，原有經濟建設預期面臨調整。政府持續推動基礎投資，試圖回應出口與民間投資不足。政府持續推動基礎投資，希望維持交通、能源等未來生產需要的條件。工程分期進行，短期支出與長期使用之間有時間差，不能把後來所有經濟變化都說成某一項工程的效果。從外部衝擊出現、計畫重新評估，到建設繼續執行，當時的工作是讓必要供應和投資不中斷，同時承擔預算和施工的現實壓力。投資持續進行，不代表每項工程不受衝擊；財政分配、施工進度與實際使用，都需另查具體資料。原案提供的是外部震動和基礎投資的連結，不能把整個1970年代的成長完全歸於一次應對。</w:t>
      </w:r>
    </w:p>
    <w:p w14:paraId="30138470" w14:textId="77777777" w:rsidR="00CC274A" w:rsidRDefault="00000000">
      <w:r>
        <w:t>卦義對照　震卦寫驚動之後仍要處理眼前的事。能源衝擊使臺灣投資計畫承壓，繼續建設便須重查需求、工期與財源。遇上突發事件，先辨認必須保住的供應，再決定哪些項目可延後、哪些仍應推進；慌忙全面停下或只照舊執行，都不便於核算後果。這是卦義與史事的類比，非政府依震卦決策。危機中保持行動，不等於每個原計畫都照做。把當下最需要的供應挑出來，同時記下延後項目要付出的代價，才能作透明選擇。</w:t>
      </w:r>
    </w:p>
    <w:p w14:paraId="77CC882D" w14:textId="77777777" w:rsidR="00CC274A" w:rsidRDefault="00000000">
      <w:r>
        <w:rPr>
          <w:b/>
        </w:rPr>
        <w:t xml:space="preserve">證據與限制　</w:t>
      </w:r>
      <w:r>
        <w:t>這是危機反應的類比，不表示所有投資都有相同效益，也不替特定政策預算背書。</w:t>
      </w:r>
    </w:p>
    <w:p w14:paraId="7C91137A" w14:textId="77777777" w:rsidR="00CC274A" w:rsidRDefault="00000000">
      <w:r>
        <w:rPr>
          <w:b/>
          <w:sz w:val="17"/>
        </w:rPr>
        <w:t xml:space="preserve">來源　</w:t>
      </w:r>
      <w:hyperlink w:anchor="src_TEN2">
        <w:r>
          <w:rPr>
            <w:color w:val="245478"/>
          </w:rPr>
          <w:t>TEN2</w:t>
        </w:r>
      </w:hyperlink>
      <w:r>
        <w:rPr>
          <w:sz w:val="17"/>
        </w:rPr>
        <w:t>｜石油危機及經建計畫調整背景</w:t>
      </w:r>
    </w:p>
    <w:p w14:paraId="64A531EB" w14:textId="77777777" w:rsidR="00CC274A" w:rsidRDefault="00000000">
      <w:pPr>
        <w:pStyle w:val="21"/>
      </w:pPr>
      <w:bookmarkStart w:id="51" w:name="case_52"/>
      <w:r>
        <w:t xml:space="preserve">52 </w:t>
      </w:r>
      <w:r>
        <w:t>艮｜盈富基金：危機介入也要安排停止與退出</w:t>
      </w:r>
      <w:bookmarkEnd w:id="51"/>
    </w:p>
    <w:p w14:paraId="3078F54A" w14:textId="77777777" w:rsidR="00CC274A" w:rsidRDefault="00000000">
      <w:pPr>
        <w:spacing w:after="60"/>
      </w:pPr>
      <w:r>
        <w:rPr>
          <w:sz w:val="17"/>
        </w:rPr>
        <w:t>FIN-H52-001　｜　1999年　｜　公共資產處置</w:t>
      </w:r>
    </w:p>
    <w:p w14:paraId="2B66E775"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FAC906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CA4999" w14:textId="77777777" w:rsidR="00CC274A" w:rsidRDefault="00000000">
            <w:pPr>
              <w:spacing w:after="20" w:line="264" w:lineRule="auto"/>
            </w:pPr>
            <w:r>
              <w:rPr>
                <w:b/>
                <w:sz w:val="20"/>
              </w:rPr>
              <w:t>《周易》原文 · H52-J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76411B" w14:textId="77777777" w:rsidR="00CC274A" w:rsidRDefault="00000000">
            <w:pPr>
              <w:spacing w:after="20" w:line="264" w:lineRule="auto"/>
            </w:pPr>
            <w:r>
              <w:rPr>
                <w:b/>
                <w:sz w:val="20"/>
              </w:rPr>
              <w:t>既有繁體中文翻譯</w:t>
            </w:r>
          </w:p>
        </w:tc>
      </w:tr>
      <w:tr w:rsidR="00CC274A" w14:paraId="30491E2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2DD42E" w14:textId="77777777" w:rsidR="00CC274A" w:rsidRDefault="00000000">
            <w:pPr>
              <w:spacing w:after="20" w:line="264" w:lineRule="auto"/>
            </w:pPr>
            <w:r>
              <w:rPr>
                <w:sz w:val="20"/>
              </w:rPr>
              <w:t>艮：艮其背，不獲其身，行其庭，不見其人，无咎。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31CB18" w14:textId="77777777" w:rsidR="00CC274A" w:rsidRDefault="00000000">
            <w:pPr>
              <w:spacing w:after="20" w:line="264" w:lineRule="auto"/>
            </w:pPr>
            <w:r>
              <w:rPr>
                <w:sz w:val="20"/>
              </w:rPr>
              <w:t>止於應止，如止住背部而忘卻自身；行走庭院不受人情牽動，無咎。</w:t>
            </w:r>
          </w:p>
        </w:tc>
      </w:tr>
    </w:tbl>
    <w:p w14:paraId="00168E1F" w14:textId="77777777" w:rsidR="00CC274A" w:rsidRDefault="00000000">
      <w:r>
        <w:t>事件經過　香港政府在1998年市場危機中購入股票。介入之後，市場壓力可能改變，公共部門手中卻留下大批資產；持有多少、如何減少，以及處置過程會否再影響交易，成了下一階段的問題。香港在1998年購入股票後，於1999年推出盈富基金，作為逐步處置部分持股的方式。這讓危機時期取得的資產，有了後續管理與退出安排。1999年香港推出盈富基金，讓部分政府持股有逐步處置的管道。由緊急買入到設計退出，需要考慮基金安排及市場承接，並不是宣布危機過去便能立刻賣光。官方資料可支持入市及推出基金的時間線，但單一資料不足以精確分配各參與者的得失。此案從危機處置，走向對持有資產和退出節奏的管理。基金推出之後，資產如何進入投資者手中及政府持有量如何變化，要依後續官方紀錄核對。此次退出安排之所以值得記，是它把危機時的買入和危機後的持股處理分開，不把「介入成功」當作故事結尾。</w:t>
      </w:r>
    </w:p>
    <w:p w14:paraId="7C56E777" w14:textId="77777777" w:rsidR="00CC274A" w:rsidRDefault="00000000">
      <w:r>
        <w:t>卦義對照　艮卦讓人想到何時停下。香港1998年買股後，1999年安排盈富基金，說明危機手段仍有退出的後續工作。今天設計應急措施，啟動前就可問任務完成怎麼判斷、誰能決定縮小規模、資產怎樣交還市場。能有次序地停，才不會讓臨時介入永無期限。這是事後以卦義對照，非官方據艮卦設基金。進場的理由可能很急，離場卻需要計畫。把時間、資訊揭露及持有人權利寫好，能減少政策從應急措施變成長期未決事項。</w:t>
      </w:r>
    </w:p>
    <w:p w14:paraId="2CFAC6E1" w14:textId="77777777" w:rsidR="00CC274A" w:rsidRDefault="00000000">
      <w:r>
        <w:rPr>
          <w:b/>
        </w:rPr>
        <w:t xml:space="preserve">證據與限制　</w:t>
      </w:r>
      <w:r>
        <w:t>這不是對基金的投資推薦，也不能由此推論所有危機資產都適合相同退出方式。</w:t>
      </w:r>
    </w:p>
    <w:p w14:paraId="2BAC7696" w14:textId="77777777" w:rsidR="00CC274A" w:rsidRDefault="00000000">
      <w:r>
        <w:rPr>
          <w:b/>
          <w:sz w:val="17"/>
        </w:rPr>
        <w:t xml:space="preserve">來源　</w:t>
      </w:r>
      <w:hyperlink w:anchor="src_TRACK">
        <w:r>
          <w:rPr>
            <w:color w:val="245478"/>
          </w:rPr>
          <w:t>TRACK</w:t>
        </w:r>
      </w:hyperlink>
      <w:r>
        <w:rPr>
          <w:sz w:val="17"/>
        </w:rPr>
        <w:t>｜Reserves Management：1999年11月推出基金</w:t>
      </w:r>
    </w:p>
    <w:p w14:paraId="124E31F6" w14:textId="77777777" w:rsidR="00CC274A" w:rsidRDefault="00000000">
      <w:pPr>
        <w:pStyle w:val="21"/>
        <w:pageBreakBefore/>
      </w:pPr>
      <w:bookmarkStart w:id="52" w:name="case_53"/>
      <w:r>
        <w:lastRenderedPageBreak/>
        <w:t xml:space="preserve">53 </w:t>
      </w:r>
      <w:r>
        <w:t>漸｜第一期四年經建計畫：讓農工轉型分階段推進</w:t>
      </w:r>
      <w:bookmarkEnd w:id="52"/>
    </w:p>
    <w:p w14:paraId="5CDF5932" w14:textId="77777777" w:rsidR="00CC274A" w:rsidRDefault="00000000">
      <w:pPr>
        <w:spacing w:after="60"/>
      </w:pPr>
      <w:r>
        <w:rPr>
          <w:sz w:val="17"/>
        </w:rPr>
        <w:t>FIN-H53-001　｜　1953年起　｜　經濟規劃</w:t>
      </w:r>
    </w:p>
    <w:p w14:paraId="7F6DC128"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D808B0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980E3F" w14:textId="77777777" w:rsidR="00CC274A" w:rsidRDefault="00000000">
            <w:pPr>
              <w:spacing w:after="20" w:line="264" w:lineRule="auto"/>
            </w:pPr>
            <w:r>
              <w:rPr>
                <w:b/>
                <w:sz w:val="20"/>
              </w:rPr>
              <w:t>《周易》原文 · H53-J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676452" w14:textId="77777777" w:rsidR="00CC274A" w:rsidRDefault="00000000">
            <w:pPr>
              <w:spacing w:after="20" w:line="264" w:lineRule="auto"/>
            </w:pPr>
            <w:r>
              <w:rPr>
                <w:b/>
                <w:sz w:val="20"/>
              </w:rPr>
              <w:t>既有繁體中文翻譯</w:t>
            </w:r>
          </w:p>
        </w:tc>
      </w:tr>
      <w:tr w:rsidR="00CC274A" w14:paraId="430D7E4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62ABAA" w14:textId="77777777" w:rsidR="00CC274A" w:rsidRDefault="00000000">
            <w:pPr>
              <w:spacing w:after="20" w:line="264" w:lineRule="auto"/>
            </w:pPr>
            <w:r>
              <w:rPr>
                <w:sz w:val="20"/>
              </w:rPr>
              <w:t>漸：女歸吉，利貞。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6078F7" w14:textId="77777777" w:rsidR="00CC274A" w:rsidRDefault="00000000">
            <w:pPr>
              <w:spacing w:after="20" w:line="264" w:lineRule="auto"/>
            </w:pPr>
            <w:r>
              <w:rPr>
                <w:sz w:val="20"/>
              </w:rPr>
              <w:t>循序漸進；女子出嫁吉，宜守正。</w:t>
            </w:r>
          </w:p>
        </w:tc>
      </w:tr>
    </w:tbl>
    <w:p w14:paraId="77B1A4B5" w14:textId="77777777" w:rsidR="00CC274A" w:rsidRDefault="00000000">
      <w:r>
        <w:t>事件經過　1950年代初臺灣要增加生產，同時面對資金、原料及市場條件限制。農業可供應糧食與部分原料，工業發展又需要設備和勞動；若兩者的投入無法接續，單訂產量目標難以執行。臺灣自1953年推動經濟建設四年計畫，重視農業與工業相互支援，並扶植部分輕工業替代進口。轉型需要把資金與生產條件逐步接起來。自1953年開始的第一期四年經建計畫，把農業、輕工業等項目放進分期安排，扶植部分產品在本地生產以替代進口。政府規畫要分配資源，生產者則要在各年投資及交貨。計畫名稱表示時間框架，不代表四年內所有產業問題都已解決。故事從資源有限出發，經由排定先後次序，走到農工產出逐步相互支持。農產品、生產設備及外匯安排相互牽連，任何一環不足都會影響下一步。原檔對四年計畫提供了方向與重點，沒有每個年度完整預算；不能用後來的產業成果補寫當時每年已達成的目標。</w:t>
      </w:r>
    </w:p>
    <w:p w14:paraId="7508A1D2" w14:textId="77777777" w:rsidR="00CC274A" w:rsidRDefault="00000000">
      <w:r>
        <w:t>卦義對照　漸卦可借來看有順序的成長。第一期四年計畫沒有把所有工業同時建成，而是安排農業、資金和輕工業如何互相接上。今天有一個很大的轉型目標，可先問第一年哪項產出會支持第二年的投入，哪些關鍵條件還缺。走得慢不一定無效，先後失序卻可能讓已投入的資源閒置。這是對照卦義，非計畫依漸卦編成。分階段不等於只等時間過去。每一階段都該產生下一階段用得上的人力、資金或供應條件，否則規畫再整齊也難實現。</w:t>
      </w:r>
    </w:p>
    <w:p w14:paraId="6734EF0C" w14:textId="77777777" w:rsidR="00CC274A" w:rsidRDefault="00000000">
      <w:r>
        <w:rPr>
          <w:b/>
        </w:rPr>
        <w:t xml:space="preserve">證據與限制　</w:t>
      </w:r>
      <w:r>
        <w:t>漸進不保證沒有代價；農工之間資源轉移的負擔仍需另行研究。</w:t>
      </w:r>
    </w:p>
    <w:p w14:paraId="74C37FA4" w14:textId="77777777" w:rsidR="00CC274A" w:rsidRDefault="00000000">
      <w:r>
        <w:rPr>
          <w:b/>
          <w:sz w:val="17"/>
        </w:rPr>
        <w:t xml:space="preserve">來源　</w:t>
      </w:r>
      <w:hyperlink w:anchor="src_TEN">
        <w:r>
          <w:rPr>
            <w:color w:val="245478"/>
          </w:rPr>
          <w:t>TEN</w:t>
        </w:r>
      </w:hyperlink>
      <w:r>
        <w:rPr>
          <w:sz w:val="17"/>
        </w:rPr>
        <w:t>｜1953年經濟建設四年計畫段</w:t>
      </w:r>
    </w:p>
    <w:p w14:paraId="0B04A015" w14:textId="77777777" w:rsidR="00CC274A" w:rsidRDefault="00000000">
      <w:pPr>
        <w:pStyle w:val="21"/>
      </w:pPr>
      <w:bookmarkStart w:id="53" w:name="case_54"/>
      <w:r>
        <w:t xml:space="preserve">54 </w:t>
      </w:r>
      <w:r>
        <w:t>歸妹｜</w:t>
      </w:r>
      <w:r>
        <w:t>WTO</w:t>
      </w:r>
      <w:r>
        <w:t>入會承諾：建立關係前先看清責任</w:t>
      </w:r>
      <w:bookmarkEnd w:id="53"/>
    </w:p>
    <w:p w14:paraId="4B7DEF83" w14:textId="77777777" w:rsidR="00CC274A" w:rsidRDefault="00000000">
      <w:pPr>
        <w:spacing w:after="60"/>
      </w:pPr>
      <w:r>
        <w:rPr>
          <w:sz w:val="17"/>
        </w:rPr>
        <w:t>FIN-H54-001　｜　2001年　｜　經貿契約</w:t>
      </w:r>
    </w:p>
    <w:p w14:paraId="395A6309"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9DADB8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962011" w14:textId="77777777" w:rsidR="00CC274A" w:rsidRDefault="00000000">
            <w:pPr>
              <w:spacing w:after="20" w:line="264" w:lineRule="auto"/>
            </w:pPr>
            <w:r>
              <w:rPr>
                <w:b/>
                <w:sz w:val="20"/>
              </w:rPr>
              <w:t>《周易》原文 · H54-J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59172D" w14:textId="77777777" w:rsidR="00CC274A" w:rsidRDefault="00000000">
            <w:pPr>
              <w:spacing w:after="20" w:line="264" w:lineRule="auto"/>
            </w:pPr>
            <w:r>
              <w:rPr>
                <w:b/>
                <w:sz w:val="20"/>
              </w:rPr>
              <w:t>既有繁體中文翻譯</w:t>
            </w:r>
          </w:p>
        </w:tc>
      </w:tr>
      <w:tr w:rsidR="00CC274A" w14:paraId="43CE7B7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23F2FA" w14:textId="77777777" w:rsidR="00CC274A" w:rsidRDefault="00000000">
            <w:pPr>
              <w:spacing w:after="20" w:line="264" w:lineRule="auto"/>
            </w:pPr>
            <w:r>
              <w:rPr>
                <w:sz w:val="20"/>
              </w:rPr>
              <w:t>歸妹：征凶，无攸利。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2D381D" w14:textId="77777777" w:rsidR="00CC274A" w:rsidRDefault="00000000">
            <w:pPr>
              <w:spacing w:after="20" w:line="264" w:lineRule="auto"/>
            </w:pPr>
            <w:r>
              <w:rPr>
                <w:sz w:val="20"/>
              </w:rPr>
              <w:t>少女出嫁而名分不正，前進凶，沒有利益。</w:t>
            </w:r>
          </w:p>
        </w:tc>
      </w:tr>
    </w:tbl>
    <w:p w14:paraId="63635048" w14:textId="77777777" w:rsidR="00CC274A" w:rsidRDefault="00000000">
      <w:r>
        <w:t>事件經過　中國加入WTO前，要把開放市場與遵守共同貿易規則的條件寫入入會文件。國內各產業有不同準備程度，其他會員也關切承諾能否履行。加入一個已有規則的組織，並不只是取得新的出口機會。WTO入會文件包含中國需履行的具體承諾。參與國際市場並非只有取得好處，也會改變國內產業面對的競爭與制度要求。文件列出中國須遵守的具體承諾，入會後還要由機關、企業及交易者在各自活動中落實。更多市場接觸帶來機會，也讓部分國內業者面對不同競爭。不能從「加入」二字直接推定所有行業都獲利，或把每項後續變化歸於同一條承諾。與第31卦側重雙方談判不同，此案聚焦正式關係成立後的權利與責任。文件承諾也須配合國內法規及企業經營調整，影響會隨產業與時期而不同。此案例只以入會文本勾勒權利義務，不補寫某家企業即刻成功或倒閉，以免把一個制度事件誤說成個別公司命運。</w:t>
      </w:r>
    </w:p>
    <w:p w14:paraId="740BC201" w14:textId="77777777" w:rsidR="00CC274A" w:rsidRDefault="00000000">
      <w:r>
        <w:t>卦義對照　歸妹卦可借來檢查一段關係中的角色與條件。加入WTO帶來市場機會，也有要履行的承諾；在說「加入有利」前，先把權利、義務和產業能否承受列出。今日個人簽約或企業入盟，同樣要看清自己答應了什麼，以及做不到時的後果。這是類比閱讀，不表示入會談判由歸妹卦指引。關係成立的儀式只是一刻，履行承諾要持續多年。簽字前若不看執行需要的人力與成本，得到的機會也可能難以利用。</w:t>
      </w:r>
    </w:p>
    <w:p w14:paraId="021E9721" w14:textId="77777777" w:rsidR="00CC274A" w:rsidRDefault="00000000">
      <w:r>
        <w:rPr>
          <w:b/>
        </w:rPr>
        <w:t xml:space="preserve">證據與限制　</w:t>
      </w:r>
      <w:r>
        <w:t>不把卦辭當作入會吉凶判決，也不沿用古代婚姻身分來評價現代群體。</w:t>
      </w:r>
    </w:p>
    <w:p w14:paraId="6A987CB7" w14:textId="77777777" w:rsidR="00CC274A" w:rsidRDefault="00000000">
      <w:r>
        <w:rPr>
          <w:b/>
          <w:sz w:val="17"/>
        </w:rPr>
        <w:t xml:space="preserve">來源　</w:t>
      </w:r>
      <w:hyperlink w:anchor="src_WTO">
        <w:r>
          <w:rPr>
            <w:color w:val="245478"/>
          </w:rPr>
          <w:t>WTO</w:t>
        </w:r>
      </w:hyperlink>
      <w:r>
        <w:rPr>
          <w:sz w:val="17"/>
        </w:rPr>
        <w:t>｜入會承諾及市場開放條件</w:t>
      </w:r>
    </w:p>
    <w:p w14:paraId="76F56D5E" w14:textId="77777777" w:rsidR="00CC274A" w:rsidRDefault="00000000">
      <w:pPr>
        <w:pStyle w:val="21"/>
        <w:pageBreakBefore/>
      </w:pPr>
      <w:bookmarkStart w:id="54" w:name="case_55"/>
      <w:r>
        <w:lastRenderedPageBreak/>
        <w:t xml:space="preserve">55 </w:t>
      </w:r>
      <w:r>
        <w:t>豐｜漢初國庫積累：繁榮時也要看到隱藏壓力</w:t>
      </w:r>
      <w:bookmarkEnd w:id="54"/>
    </w:p>
    <w:p w14:paraId="4071ADC7" w14:textId="77777777" w:rsidR="00CC274A" w:rsidRDefault="00000000">
      <w:pPr>
        <w:spacing w:after="60"/>
      </w:pPr>
      <w:r>
        <w:rPr>
          <w:sz w:val="17"/>
        </w:rPr>
        <w:t>FIN-H55-001　｜　文景至漢武帝初年　｜　財政儲備</w:t>
      </w:r>
    </w:p>
    <w:p w14:paraId="6424843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E58A2D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F1BC93" w14:textId="77777777" w:rsidR="00CC274A" w:rsidRDefault="00000000">
            <w:pPr>
              <w:spacing w:after="20" w:line="264" w:lineRule="auto"/>
            </w:pPr>
            <w:r>
              <w:rPr>
                <w:b/>
                <w:sz w:val="20"/>
              </w:rPr>
              <w:t>《周易》原文 · H55-J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DC37E2" w14:textId="77777777" w:rsidR="00CC274A" w:rsidRDefault="00000000">
            <w:pPr>
              <w:spacing w:after="20" w:line="264" w:lineRule="auto"/>
            </w:pPr>
            <w:r>
              <w:rPr>
                <w:b/>
                <w:sz w:val="20"/>
              </w:rPr>
              <w:t>既有繁體中文翻譯</w:t>
            </w:r>
          </w:p>
        </w:tc>
      </w:tr>
      <w:tr w:rsidR="00CC274A" w14:paraId="1D43869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6B9508" w14:textId="77777777" w:rsidR="00CC274A" w:rsidRDefault="00000000">
            <w:pPr>
              <w:spacing w:after="20" w:line="264" w:lineRule="auto"/>
            </w:pPr>
            <w:r>
              <w:rPr>
                <w:sz w:val="20"/>
              </w:rPr>
              <w:t>豐：亨。王假之，勿憂，宜日中。</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410AAE" w14:textId="77777777" w:rsidR="00CC274A" w:rsidRDefault="00000000">
            <w:pPr>
              <w:spacing w:after="20" w:line="264" w:lineRule="auto"/>
            </w:pPr>
            <w:r>
              <w:rPr>
                <w:sz w:val="20"/>
              </w:rPr>
              <w:t>盛大豐足，可以通達；君王達到此境，不必憂慮，宜如日正中而普照。</w:t>
            </w:r>
          </w:p>
        </w:tc>
      </w:tr>
    </w:tbl>
    <w:p w14:paraId="428EE602" w14:textId="77777777" w:rsidR="00CC274A" w:rsidRDefault="00000000">
      <w:r>
        <w:t>事件經過　漢初經歷戰亂後，政府和民間逐步恢復生產。《漢書》記述財政收入與國庫錢糧長期累積，這種存量使朝廷有資源應付行政與重大支出。國庫數目豐富，卻不能讓往後的需求自動消失。《漢書》記述漢初長期恢復後，國庫錢糧累積豐富；其後大規模支出，又使財政情勢改變。儲備充裕與可以永久維持，是兩件不同的事。其後大規模支出增加，財政情勢發生改變。先前的積存可作緩衝，但支出若持續上升，收入、儲備及未來義務就要重新平衡。史料談的是較長時期的變化，不能把不同皇帝在位時的倉庫狀態說成同一天發生。從恢復生產到儲備充裕，再到支出增加，這段歷史讓「有存款」與「可長久負擔」分出差別。倉庫中有糧，不代表各地隨時都能取得，也不代表未來稅收必然維持。當大型政策支出啟動，先前看似很充足的儲備會重新被衡量。史書跨時期敘述，不能把不同年份的國庫數字拼成同一天。</w:t>
      </w:r>
    </w:p>
    <w:p w14:paraId="7F1AB96F" w14:textId="77777777" w:rsidR="00CC274A" w:rsidRDefault="00000000">
      <w:r>
        <w:t>卦義對照　豐卦可讓人留意資源充足時的下一步。漢初國庫錢糧增加，後來大筆支出仍會改變財政餘裕。收入好的時候，先把已承諾的未來開銷、必要儲備和可能的衝擊算進去，再決定能花多少。今日個人或政府的預算也一樣：眼前豐裕不是永久收入。這是史事的卦義對照，並非當時依豐卦編預算。好年景讓人容易預先許諾花費。先評估承諾能持續多久、收入變差時能否履行，才不會在最需要儲備時發現已花完。</w:t>
      </w:r>
    </w:p>
    <w:p w14:paraId="3F48C7F1" w14:textId="77777777" w:rsidR="00CC274A" w:rsidRDefault="00000000">
      <w:r>
        <w:rPr>
          <w:b/>
        </w:rPr>
        <w:t xml:space="preserve">證據與限制　</w:t>
      </w:r>
      <w:r>
        <w:t>史籍以強烈意象描述富庶，不能把文字直接當作精確庫存數據。</w:t>
      </w:r>
    </w:p>
    <w:p w14:paraId="662B42B0" w14:textId="77777777" w:rsidR="00CC274A" w:rsidRDefault="00000000">
      <w:r>
        <w:rPr>
          <w:b/>
          <w:sz w:val="17"/>
        </w:rPr>
        <w:t xml:space="preserve">來源　</w:t>
      </w:r>
      <w:hyperlink w:anchor="src_HS24A">
        <w:r>
          <w:rPr>
            <w:color w:val="245478"/>
          </w:rPr>
          <w:t>HS24A</w:t>
        </w:r>
      </w:hyperlink>
      <w:r>
        <w:rPr>
          <w:sz w:val="17"/>
        </w:rPr>
        <w:t>；</w:t>
      </w:r>
      <w:hyperlink w:anchor="src_HS24B">
        <w:r>
          <w:rPr>
            <w:color w:val="245478"/>
          </w:rPr>
          <w:t>HS24B</w:t>
        </w:r>
      </w:hyperlink>
      <w:r>
        <w:rPr>
          <w:sz w:val="17"/>
        </w:rPr>
        <w:t>｜京師錢財、太倉積粟及其後支出段</w:t>
      </w:r>
    </w:p>
    <w:p w14:paraId="24AA477C" w14:textId="77777777" w:rsidR="00CC274A" w:rsidRDefault="00000000">
      <w:pPr>
        <w:pStyle w:val="21"/>
      </w:pPr>
      <w:bookmarkStart w:id="55" w:name="case_56"/>
      <w:r>
        <w:t xml:space="preserve">56 </w:t>
      </w:r>
      <w:r>
        <w:t>旅｜師史跨地經商：離開熟悉環境仍須有本領</w:t>
      </w:r>
      <w:bookmarkEnd w:id="55"/>
    </w:p>
    <w:p w14:paraId="338528F4" w14:textId="77777777" w:rsidR="00CC274A" w:rsidRDefault="00000000">
      <w:pPr>
        <w:spacing w:after="60"/>
      </w:pPr>
      <w:r>
        <w:rPr>
          <w:sz w:val="17"/>
        </w:rPr>
        <w:t>FIN-H56-001　｜　漢代　｜　跨地域商業</w:t>
      </w:r>
    </w:p>
    <w:p w14:paraId="1680E85E"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644C4A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5F1BD0" w14:textId="77777777" w:rsidR="00CC274A" w:rsidRDefault="00000000">
            <w:pPr>
              <w:spacing w:after="20" w:line="264" w:lineRule="auto"/>
            </w:pPr>
            <w:r>
              <w:rPr>
                <w:b/>
                <w:sz w:val="20"/>
              </w:rPr>
              <w:t>《周易》原文 · H56-J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BAE735" w14:textId="77777777" w:rsidR="00CC274A" w:rsidRDefault="00000000">
            <w:pPr>
              <w:spacing w:after="20" w:line="264" w:lineRule="auto"/>
            </w:pPr>
            <w:r>
              <w:rPr>
                <w:b/>
                <w:sz w:val="20"/>
              </w:rPr>
              <w:t>既有繁體中文翻譯</w:t>
            </w:r>
          </w:p>
        </w:tc>
      </w:tr>
      <w:tr w:rsidR="00CC274A" w14:paraId="3964517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382F4C" w14:textId="77777777" w:rsidR="00CC274A" w:rsidRDefault="00000000">
            <w:pPr>
              <w:spacing w:after="20" w:line="264" w:lineRule="auto"/>
            </w:pPr>
            <w:r>
              <w:rPr>
                <w:sz w:val="20"/>
              </w:rPr>
              <w:t>旅：小亨，旅貞吉。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7B7C82" w14:textId="77777777" w:rsidR="00CC274A" w:rsidRDefault="00000000">
            <w:pPr>
              <w:spacing w:after="20" w:line="264" w:lineRule="auto"/>
            </w:pPr>
            <w:r>
              <w:rPr>
                <w:sz w:val="20"/>
              </w:rPr>
              <w:t>旅居只有小通達；旅人守正則吉。</w:t>
            </w:r>
          </w:p>
        </w:tc>
      </w:tr>
    </w:tbl>
    <w:p w14:paraId="5896B5BF" w14:textId="77777777" w:rsidR="00CC274A" w:rsidRDefault="00000000">
      <w:r>
        <w:t>事件經過　《史記》記載洛陽商人師史安排車隊跨地經商。離開熟悉的市場，貨物要經過不同路線，買賣者還得理解各地需求；光有車輛不夠，誰負責運送和判斷交易也影響結果。《史記》記載洛陽商人師史安排車隊往來各地，並任用有長期經商經驗的人。跨地交易的能力，包含對路線、市場與人員的熟悉。師史任用有長期經商經驗的人參與經營，讓車隊與人員一起運作。路線可把商品送到別處，但貨物是否賣得出去，仍取決於沿途資訊與市場需求。史書概述其經商方式，沒有逐站記下數量、價格與風險，不能補上一場未被記錄的買賣。事件從組織運輸走到跨地交易，也說明把事交給有經驗的人是一項實際安排。跨地商隊一趟未返前，資金和人員都在途中，風險由誰承擔便影響經營。師史倚重熟手，是對陌生市場的一項安排，而非保證每條路線都賺錢。史料未逐次記每輛車載什麼，敘事不填入想像商品。</w:t>
      </w:r>
    </w:p>
    <w:p w14:paraId="28C746F7" w14:textId="77777777" w:rsidR="00CC274A" w:rsidRDefault="00000000">
      <w:r>
        <w:t>卦義對照　旅卦可借來看客地經營。師史有車隊，也找有經驗的人；到陌生地方做生意，路線、行情和當地規則都要重新弄清。今天跨城市、跨國拓展，不妨先核對物流、合作人員與資金回收方式，再算可能收益。離開熟悉環境不是壞事，準備不足才會放大風險。這是卦義類比，不是史料記載其依旅卦用人。人在外地更需要可靠的夥伴。比預測每次會賺多少更實際的是，先知道誰熟悉路線、貨物交給誰、款項多久回來。</w:t>
      </w:r>
    </w:p>
    <w:p w14:paraId="7FFA3EC1" w14:textId="77777777" w:rsidR="00CC274A" w:rsidRDefault="00000000">
      <w:r>
        <w:rPr>
          <w:b/>
        </w:rPr>
        <w:t xml:space="preserve">證據與限制　</w:t>
      </w:r>
      <w:r>
        <w:t>史籍沒有完整交易清單；不能把成功商人的片段故事當成跨境經營保證。</w:t>
      </w:r>
    </w:p>
    <w:p w14:paraId="3E4667D3" w14:textId="77777777" w:rsidR="00CC274A" w:rsidRDefault="00000000">
      <w:r>
        <w:rPr>
          <w:b/>
          <w:sz w:val="17"/>
        </w:rPr>
        <w:t xml:space="preserve">來源　</w:t>
      </w:r>
      <w:hyperlink w:anchor="src_SJ129">
        <w:r>
          <w:rPr>
            <w:color w:val="245478"/>
          </w:rPr>
          <w:t>SJ129</w:t>
        </w:r>
      </w:hyperlink>
      <w:r>
        <w:rPr>
          <w:sz w:val="17"/>
        </w:rPr>
        <w:t>｜師史段</w:t>
      </w:r>
    </w:p>
    <w:p w14:paraId="2E09F148" w14:textId="77777777" w:rsidR="00CC274A" w:rsidRDefault="00000000">
      <w:pPr>
        <w:pStyle w:val="21"/>
        <w:pageBreakBefore/>
      </w:pPr>
      <w:bookmarkStart w:id="56" w:name="case_57"/>
      <w:r>
        <w:lastRenderedPageBreak/>
        <w:t xml:space="preserve">57 </w:t>
      </w:r>
      <w:r>
        <w:t>巽｜經濟特區設立：用明確區域試行新的安排</w:t>
      </w:r>
      <w:bookmarkEnd w:id="56"/>
    </w:p>
    <w:p w14:paraId="4E7A12A6" w14:textId="77777777" w:rsidR="00CC274A" w:rsidRDefault="00000000">
      <w:pPr>
        <w:spacing w:after="60"/>
      </w:pPr>
      <w:r>
        <w:rPr>
          <w:sz w:val="17"/>
        </w:rPr>
        <w:t>FIN-H57-001　｜　1980年　｜　制度試行</w:t>
      </w:r>
    </w:p>
    <w:p w14:paraId="3C2A4CB0"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6B82F7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CCC25F" w14:textId="77777777" w:rsidR="00CC274A" w:rsidRDefault="00000000">
            <w:pPr>
              <w:spacing w:after="20" w:line="264" w:lineRule="auto"/>
            </w:pPr>
            <w:r>
              <w:rPr>
                <w:b/>
                <w:sz w:val="20"/>
              </w:rPr>
              <w:t>《周易》原文 · H57-J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498675" w14:textId="77777777" w:rsidR="00CC274A" w:rsidRDefault="00000000">
            <w:pPr>
              <w:spacing w:after="20" w:line="264" w:lineRule="auto"/>
            </w:pPr>
            <w:r>
              <w:rPr>
                <w:b/>
                <w:sz w:val="20"/>
              </w:rPr>
              <w:t>既有繁體中文翻譯</w:t>
            </w:r>
          </w:p>
        </w:tc>
      </w:tr>
      <w:tr w:rsidR="00CC274A" w14:paraId="7255253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00BC1F" w14:textId="77777777" w:rsidR="00CC274A" w:rsidRDefault="00000000">
            <w:pPr>
              <w:spacing w:after="20" w:line="264" w:lineRule="auto"/>
            </w:pPr>
            <w:r>
              <w:rPr>
                <w:sz w:val="20"/>
              </w:rPr>
              <w:t>巽：小亨。利有攸往。利見大人。</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3DC256" w14:textId="77777777" w:rsidR="00CC274A" w:rsidRDefault="00000000">
            <w:pPr>
              <w:spacing w:after="20" w:line="264" w:lineRule="auto"/>
            </w:pPr>
            <w:r>
              <w:rPr>
                <w:sz w:val="20"/>
              </w:rPr>
              <w:t>柔順深入，小有通達；宜有所前往，宜見大人。</w:t>
            </w:r>
          </w:p>
        </w:tc>
      </w:tr>
    </w:tbl>
    <w:p w14:paraId="4782D115" w14:textId="77777777" w:rsidR="00CC274A" w:rsidRDefault="00000000">
      <w:r>
        <w:t>事件經過　1970年代末至1980年，廣東規畫以特定區域試行對外經濟合作。對外投資、技術交流與企業管理要有具體空間和規則，才能讓外來與本地參與者知道如何開展業務。1980年批准的廣東省經濟特區條例，在深圳、珠海、汕頭劃定區域，發展對外經濟合作和技術交流，並列出企業須遵守的規定。1980年批准的經濟特區條例，劃定深圳、珠海和汕頭的區域，說明合作目標及企業須遵守的安排。立規之後，招商、建設和經營仍需時間，不能從條例生效直接推論所有企業隨即投產。事件從選定試行範圍到訂出可執行條款，讓新制度有明確的入口與適用對象，也留下日後評估執行的依據。劃出的試行區有地理邊界，參與企業也得符合條例要求。政策開始執行後還有監督與調整的工作，不是批准文件一出便完成經濟合作。原案只提深圳、珠海、汕頭，不應自行增列另一處為同一條例初始範圍。</w:t>
      </w:r>
    </w:p>
    <w:p w14:paraId="009BDB63" w14:textId="77777777" w:rsidR="00CC274A" w:rsidRDefault="00000000">
      <w:r>
        <w:t>卦義對照　巽卦可以幫忙想制度如何進入現實。廣東經濟特區條例不是只說「開放」，還要畫出區域並交代參與者的規則。今天推新制度，也宜從誰適用、怎樣申請、如何監督寫起，讓人能按共同資訊行動。小範圍試行後，再用實際結果修正，通常比空泛宣告更可查核。這是後世比照，非立法者依巽卦寫條例。試點要能比較效果，先寫清楚何地試、誰能參加與如何回報。若沒有可查的起始規則，後來再擴大時就難知道什麼真正有效。</w:t>
      </w:r>
    </w:p>
    <w:p w14:paraId="763C26C0" w14:textId="77777777" w:rsidR="00CC274A" w:rsidRDefault="00000000">
      <w:r>
        <w:rPr>
          <w:b/>
        </w:rPr>
        <w:t xml:space="preserve">證據與限制　</w:t>
      </w:r>
      <w:r>
        <w:t>巽並不等於現代特區制度；本例引用歷史條例，不作現行法規使用。</w:t>
      </w:r>
    </w:p>
    <w:p w14:paraId="7CA78005" w14:textId="77777777" w:rsidR="00CC274A" w:rsidRDefault="00000000">
      <w:r>
        <w:rPr>
          <w:b/>
          <w:sz w:val="17"/>
        </w:rPr>
        <w:t xml:space="preserve">來源　</w:t>
      </w:r>
      <w:hyperlink w:anchor="src_ZONE">
        <w:r>
          <w:rPr>
            <w:color w:val="245478"/>
          </w:rPr>
          <w:t>ZONE</w:t>
        </w:r>
      </w:hyperlink>
      <w:r>
        <w:rPr>
          <w:sz w:val="17"/>
        </w:rPr>
        <w:t>｜1980年決議與條例第一、二條</w:t>
      </w:r>
    </w:p>
    <w:p w14:paraId="40E73754" w14:textId="77777777" w:rsidR="00CC274A" w:rsidRDefault="00000000">
      <w:pPr>
        <w:pStyle w:val="21"/>
      </w:pPr>
      <w:bookmarkStart w:id="57" w:name="case_58"/>
      <w:r>
        <w:t xml:space="preserve">58 </w:t>
      </w:r>
      <w:r>
        <w:t>兌｜鹽鐵論辯：把不同利益說出來，才有協商材料</w:t>
      </w:r>
      <w:bookmarkEnd w:id="57"/>
    </w:p>
    <w:p w14:paraId="01426092" w14:textId="77777777" w:rsidR="00CC274A" w:rsidRDefault="00000000">
      <w:pPr>
        <w:spacing w:after="60"/>
      </w:pPr>
      <w:r>
        <w:rPr>
          <w:sz w:val="17"/>
        </w:rPr>
        <w:t>FIN-H58-001　｜　前81年　｜　財政溝通</w:t>
      </w:r>
    </w:p>
    <w:p w14:paraId="6A7F665A"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8DE381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867612" w14:textId="77777777" w:rsidR="00CC274A" w:rsidRDefault="00000000">
            <w:pPr>
              <w:spacing w:after="20" w:line="264" w:lineRule="auto"/>
            </w:pPr>
            <w:r>
              <w:rPr>
                <w:b/>
                <w:sz w:val="20"/>
              </w:rPr>
              <w:t>《周易》原文 · H58-J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6C5AA5" w14:textId="77777777" w:rsidR="00CC274A" w:rsidRDefault="00000000">
            <w:pPr>
              <w:spacing w:after="20" w:line="264" w:lineRule="auto"/>
            </w:pPr>
            <w:r>
              <w:rPr>
                <w:b/>
                <w:sz w:val="20"/>
              </w:rPr>
              <w:t>既有繁體中文翻譯</w:t>
            </w:r>
          </w:p>
        </w:tc>
      </w:tr>
      <w:tr w:rsidR="00CC274A" w14:paraId="7153836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19D2FF" w14:textId="77777777" w:rsidR="00CC274A" w:rsidRDefault="00000000">
            <w:pPr>
              <w:spacing w:after="20" w:line="264" w:lineRule="auto"/>
            </w:pPr>
            <w:r>
              <w:rPr>
                <w:sz w:val="20"/>
              </w:rPr>
              <w:t>兌：亨。利貞。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C04CEA" w14:textId="77777777" w:rsidR="00CC274A" w:rsidRDefault="00000000">
            <w:pPr>
              <w:spacing w:after="20" w:line="264" w:lineRule="auto"/>
            </w:pPr>
            <w:r>
              <w:rPr>
                <w:sz w:val="20"/>
              </w:rPr>
              <w:t>喜悅可以通達，宜守正。</w:t>
            </w:r>
          </w:p>
        </w:tc>
      </w:tr>
    </w:tbl>
    <w:p w14:paraId="2BE4CA74" w14:textId="77777777" w:rsidR="00CC274A" w:rsidRDefault="00000000">
      <w:r>
        <w:t>事件經過　漢代財政與邊防需要資源，鹽鐵等政策影響政府收入，也影響民間生產和使用。朝廷舉行鹽鐵會議，讓不同立場的人對政策交換看法：官員關切財源，賢良文學則質疑負擔與民生代價。鹽鐵會議讓官員與賢良文學對財政政策交換主張。有人關切邊防供給，有人質疑民生代價；討論揭示了政策背後不同的利益與價值。辯論過程中，雙方提出彼此不同的重點，政策不再只是奏報上一行收入數字，而成為要說明誰付費、誰受益及如何維持軍需的公共問題。《鹽鐵論》保留辯論文本，不能據此捏造一次會議後各項措施立刻改廢。從財政需求到公開爭論，再到留下可檢視的理由，事件讓後來讀者看見利益衝突並沒有因說話而自動消失。朝廷仍要面對如何付邊防費，民間也仍須處理鹽鐵取得與價格。對話沒有消除取捨，卻讓一項收入政策不再只有政府一方的計算。記錄的是辯論內容，不代表每位說話者都接受對方主張。</w:t>
      </w:r>
    </w:p>
    <w:p w14:paraId="03379B49" w14:textId="77777777" w:rsidR="00CC274A" w:rsidRDefault="00000000">
      <w:r>
        <w:t>卦義對照　兌卦可以從「說」想到把理由說明白。鹽鐵辯論讓官員談財源，也讓反對者談民生；若只稱對方不懂大局，就看不清政策代價。今天討論稅、補貼或專賣，先寫下收入用在哪裡、負擔落在誰身上，才有能協商的材料。說話不是保證達成共識，而是讓分歧可供查證。這是後人以卦義閱讀，不是會議依兌卦召開。把會議紀錄留下，後人才能檢查政策當初宣稱的效益與承認的成本。能說清分歧，比假裝所有人早就同意更有價值。</w:t>
      </w:r>
    </w:p>
    <w:p w14:paraId="074CFC84" w14:textId="77777777" w:rsidR="00CC274A" w:rsidRDefault="00000000">
      <w:r>
        <w:rPr>
          <w:b/>
        </w:rPr>
        <w:t xml:space="preserve">證據與限制　</w:t>
      </w:r>
      <w:r>
        <w:t>會議論辯不代表權力平等，也不能保證討論必然導致雙方滿意的改革。</w:t>
      </w:r>
    </w:p>
    <w:p w14:paraId="2F8001E3" w14:textId="77777777" w:rsidR="00CC274A" w:rsidRDefault="00000000">
      <w:r>
        <w:rPr>
          <w:b/>
          <w:sz w:val="17"/>
        </w:rPr>
        <w:t xml:space="preserve">來源　</w:t>
      </w:r>
      <w:hyperlink w:anchor="src_SALT">
        <w:r>
          <w:rPr>
            <w:color w:val="245478"/>
          </w:rPr>
          <w:t>SALT</w:t>
        </w:r>
      </w:hyperlink>
      <w:r>
        <w:rPr>
          <w:sz w:val="17"/>
        </w:rPr>
        <w:t>｜〈本議〉雙方問答</w:t>
      </w:r>
    </w:p>
    <w:p w14:paraId="5CD53932" w14:textId="77777777" w:rsidR="00CC274A" w:rsidRDefault="00000000">
      <w:pPr>
        <w:pStyle w:val="21"/>
        <w:pageBreakBefore/>
      </w:pPr>
      <w:bookmarkStart w:id="58" w:name="case_59"/>
      <w:r>
        <w:lastRenderedPageBreak/>
        <w:t xml:space="preserve">59 </w:t>
      </w:r>
      <w:r>
        <w:t>渙｜法幣改革：把分散的支付安排重新連結</w:t>
      </w:r>
      <w:bookmarkEnd w:id="58"/>
    </w:p>
    <w:p w14:paraId="7B0018A7" w14:textId="77777777" w:rsidR="00CC274A" w:rsidRDefault="00000000">
      <w:pPr>
        <w:spacing w:after="60"/>
      </w:pPr>
      <w:r>
        <w:rPr>
          <w:sz w:val="17"/>
        </w:rPr>
        <w:t>FIN-H59-001　｜　1935年　｜　貨幣整合</w:t>
      </w:r>
    </w:p>
    <w:p w14:paraId="4DBEACF6"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1934D7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FE4198" w14:textId="77777777" w:rsidR="00CC274A" w:rsidRDefault="00000000">
            <w:pPr>
              <w:spacing w:after="20" w:line="264" w:lineRule="auto"/>
            </w:pPr>
            <w:r>
              <w:rPr>
                <w:b/>
                <w:sz w:val="20"/>
              </w:rPr>
              <w:t>《周易》原文 · H59-J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73119" w14:textId="77777777" w:rsidR="00CC274A" w:rsidRDefault="00000000">
            <w:pPr>
              <w:spacing w:after="20" w:line="264" w:lineRule="auto"/>
            </w:pPr>
            <w:r>
              <w:rPr>
                <w:b/>
                <w:sz w:val="20"/>
              </w:rPr>
              <w:t>既有繁體中文翻譯</w:t>
            </w:r>
          </w:p>
        </w:tc>
      </w:tr>
      <w:tr w:rsidR="00CC274A" w14:paraId="3776EF6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10CA91" w14:textId="77777777" w:rsidR="00CC274A" w:rsidRDefault="00000000">
            <w:pPr>
              <w:spacing w:after="20" w:line="264" w:lineRule="auto"/>
            </w:pPr>
            <w:r>
              <w:rPr>
                <w:sz w:val="20"/>
              </w:rPr>
              <w:t>渙：亨。王假有廟，利涉大川，利貞。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380DD2" w14:textId="77777777" w:rsidR="00CC274A" w:rsidRDefault="00000000">
            <w:pPr>
              <w:spacing w:after="20" w:line="264" w:lineRule="auto"/>
            </w:pPr>
            <w:r>
              <w:rPr>
                <w:sz w:val="20"/>
              </w:rPr>
              <w:t>渙散而後疏通。君王到宗廟凝聚人心，宜渡大河，宜守正。</w:t>
            </w:r>
          </w:p>
        </w:tc>
      </w:tr>
    </w:tbl>
    <w:p w14:paraId="68CB3282" w14:textId="77777777" w:rsidR="00CC274A" w:rsidRDefault="00000000">
      <w:r>
        <w:t>事件經過　1930年代中國的支付與貨幣信用承受壓力，不同地區與金融機構所使用的票據，需要有較共同的規則。1935年的法幣改革，在這樣的金融環境下提出，目的在於重組流通和發行安排。1935年法幣改革將指定銀行的鈔票確立為法幣，並調整白銀與發行準備的安排。改革試圖在既有金融壓力下重組支付和貨幣信用。改革指定銀行鈔票為法幣，並調整白銀與發行準備制度。商家與家庭改用新規則結算時，還要看票據能否取得、銀行是否按規定辦理，以及價格如何回應。史料可確認制度改動，但不能把往後每筆交易或物價起伏都歸於改革本身。從分散的支付習慣到共同貨幣安排，關鍵不只在一份命令，更在執行與信任能否接續。法定貨幣要穿過銀行櫃檯、貨物流通與個人儲蓄，才能真的成為共用支付手段。白銀如何收進、發行準備如何安排，都與這條路有關。原案描述制度目標，不含逐家銀行的完整準備金記錄。</w:t>
      </w:r>
    </w:p>
    <w:p w14:paraId="565D9B3D" w14:textId="77777777" w:rsidR="00CC274A" w:rsidRDefault="00000000">
      <w:r>
        <w:t>卦義對照　渙卦可用來想分散之後怎樣重新聯繫。法幣改革指定共同支付工具，還須安排銀行發行與準備，否則跨地買賣仍難以順利結算。今天整合多個支付系統，可問交易雙方是否都能使用、規則出了問題誰來處理。統一名稱只是開始，共同信任要靠實際運作。這是史事的後設對照，不表示改革以渙卦為本。支付工具能互相連接，也要能在人們日常使用時兌現制度承諾。問清楚誰發行、誰監督、出了爭議如何處理，才能辨別整合是否可靠。</w:t>
      </w:r>
    </w:p>
    <w:p w14:paraId="60195038" w14:textId="77777777" w:rsidR="00CC274A" w:rsidRDefault="00000000">
      <w:r>
        <w:rPr>
          <w:b/>
        </w:rPr>
        <w:t xml:space="preserve">證據與限制　</w:t>
      </w:r>
      <w:r>
        <w:t>法幣後來也面臨嚴重通膨，不能把建立共同規則等同永久成功。</w:t>
      </w:r>
    </w:p>
    <w:p w14:paraId="4627651C" w14:textId="77777777" w:rsidR="00CC274A" w:rsidRDefault="00000000">
      <w:r>
        <w:rPr>
          <w:b/>
          <w:sz w:val="17"/>
        </w:rPr>
        <w:t xml:space="preserve">來源　</w:t>
      </w:r>
      <w:hyperlink w:anchor="src_FABI">
        <w:r>
          <w:rPr>
            <w:color w:val="245478"/>
          </w:rPr>
          <w:t>FABI</w:t>
        </w:r>
      </w:hyperlink>
      <w:r>
        <w:rPr>
          <w:sz w:val="17"/>
        </w:rPr>
        <w:t>；</w:t>
      </w:r>
      <w:hyperlink w:anchor="src_TWO2">
        <w:r>
          <w:rPr>
            <w:color w:val="245478"/>
          </w:rPr>
          <w:t>TWO2</w:t>
        </w:r>
      </w:hyperlink>
      <w:r>
        <w:rPr>
          <w:sz w:val="17"/>
        </w:rPr>
        <w:t>｜1935年11月4日報告所錄改革措施</w:t>
      </w:r>
    </w:p>
    <w:p w14:paraId="705ECB2B" w14:textId="77777777" w:rsidR="00CC274A" w:rsidRDefault="00000000">
      <w:pPr>
        <w:pStyle w:val="21"/>
      </w:pPr>
      <w:bookmarkStart w:id="59" w:name="case_60"/>
      <w:r>
        <w:t xml:space="preserve">60 </w:t>
      </w:r>
      <w:r>
        <w:t>節｜任氏家約：支出要有界線，界線也要合宜</w:t>
      </w:r>
      <w:bookmarkEnd w:id="59"/>
    </w:p>
    <w:p w14:paraId="7FA53551" w14:textId="77777777" w:rsidR="00CC274A" w:rsidRDefault="00000000">
      <w:pPr>
        <w:spacing w:after="60"/>
      </w:pPr>
      <w:r>
        <w:rPr>
          <w:sz w:val="17"/>
        </w:rPr>
        <w:t>FIN-H60-001　｜　秦漢之際至漢代　｜　家庭預算</w:t>
      </w:r>
    </w:p>
    <w:p w14:paraId="7FFB58A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7FE241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845AED" w14:textId="77777777" w:rsidR="00CC274A" w:rsidRDefault="00000000">
            <w:pPr>
              <w:spacing w:after="20" w:line="264" w:lineRule="auto"/>
            </w:pPr>
            <w:r>
              <w:rPr>
                <w:b/>
                <w:sz w:val="20"/>
              </w:rPr>
              <w:t>《周易》原文 · H60-J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A11DB9" w14:textId="77777777" w:rsidR="00CC274A" w:rsidRDefault="00000000">
            <w:pPr>
              <w:spacing w:after="20" w:line="264" w:lineRule="auto"/>
            </w:pPr>
            <w:r>
              <w:rPr>
                <w:b/>
                <w:sz w:val="20"/>
              </w:rPr>
              <w:t>既有繁體中文翻譯</w:t>
            </w:r>
          </w:p>
        </w:tc>
      </w:tr>
      <w:tr w:rsidR="00CC274A" w14:paraId="62D6AD8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BA5C32" w14:textId="77777777" w:rsidR="00CC274A" w:rsidRDefault="00000000">
            <w:pPr>
              <w:spacing w:after="20" w:line="264" w:lineRule="auto"/>
            </w:pPr>
            <w:r>
              <w:rPr>
                <w:sz w:val="20"/>
              </w:rPr>
              <w:t>節：亨。苦節不可貞。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6FB09A" w14:textId="77777777" w:rsidR="00CC274A" w:rsidRDefault="00000000">
            <w:pPr>
              <w:spacing w:after="20" w:line="264" w:lineRule="auto"/>
            </w:pPr>
            <w:r>
              <w:rPr>
                <w:sz w:val="20"/>
              </w:rPr>
              <w:t>節制可以通達；過度痛苦的節制不可長守。</w:t>
            </w:r>
          </w:p>
        </w:tc>
      </w:tr>
    </w:tbl>
    <w:p w14:paraId="60CC0CFA" w14:textId="77777777" w:rsidR="00CC274A" w:rsidRDefault="00000000">
      <w:r>
        <w:t>事件經過　《史記》記載任氏經營田畜，在有了財產之後仍注意家庭支出。田間和畜養所得要用來維持人口的飲食與日常生活，若收入和消費之間沒有規則，再多資產也可能被逐漸花掉。《史記》記載任氏以田畜所得維持生活，並對飲食及日常支出訂下約束。這個古代例子把家業管理與生活方式放在一起。任氏對家人的用度設約束，使耕作與畜養帶來的所得不只供一時享用。史書記下他的節制，卻沒有提供可按現代物價換算的每月家庭帳；也不能因此要求今天每個家庭模仿同一套規範。與第32卦著眼家業能否長期延續不同，此案看具體支出界線。從產生收入、訂立規則到家人每日使用，才看得見「節」如何在生活中發生。節制支出與吝於基本生活不能畫上等號。任氏家規留下的是古代家庭持家的一種做法，現代家庭有醫療、教育等不同需求，不可照抄數字與分工；應保留能對照收入和必要開銷的思考。</w:t>
      </w:r>
    </w:p>
    <w:p w14:paraId="0F1AB31B" w14:textId="77777777" w:rsidR="00CC274A" w:rsidRDefault="00000000">
      <w:r>
        <w:t>卦義對照　節卦可以幫人談預算，但它也提醒節得過苦難以維持。任氏有田畜收入，仍替家人訂用度界線；界線應先保住飲食、照顧等需要，再管可延後的消費。今天制訂家庭預算，可定期核對它是否真的減少壓力，還是把必要支出藏了起來。這是後人用卦義讀任氏，並無證據說他按節卦寫家規。預算表若讓家人無法吃飯、就醫或完成必要照顧，就不是可持續的節制。界線可隨收入和家庭需求變化定期檢查。</w:t>
      </w:r>
    </w:p>
    <w:p w14:paraId="0E55D5F3" w14:textId="77777777" w:rsidR="00CC274A" w:rsidRDefault="00000000">
      <w:r>
        <w:rPr>
          <w:b/>
        </w:rPr>
        <w:t xml:space="preserve">證據與限制　</w:t>
      </w:r>
      <w:r>
        <w:t>此處不要求照搬古代嚴格家約；家庭需求不同，不能用單一支出標準評價所有人。</w:t>
      </w:r>
    </w:p>
    <w:p w14:paraId="0DFD752A" w14:textId="77777777" w:rsidR="00CC274A" w:rsidRDefault="00000000">
      <w:r>
        <w:rPr>
          <w:b/>
          <w:sz w:val="17"/>
        </w:rPr>
        <w:t xml:space="preserve">來源　</w:t>
      </w:r>
      <w:hyperlink w:anchor="src_SJ129">
        <w:r>
          <w:rPr>
            <w:color w:val="245478"/>
          </w:rPr>
          <w:t>SJ129</w:t>
        </w:r>
      </w:hyperlink>
      <w:r>
        <w:rPr>
          <w:sz w:val="17"/>
        </w:rPr>
        <w:t>｜任氏家約段</w:t>
      </w:r>
    </w:p>
    <w:p w14:paraId="4F849457" w14:textId="77777777" w:rsidR="00CC274A" w:rsidRDefault="00000000">
      <w:pPr>
        <w:pStyle w:val="21"/>
        <w:pageBreakBefore/>
      </w:pPr>
      <w:bookmarkStart w:id="60" w:name="case_61"/>
      <w:r>
        <w:lastRenderedPageBreak/>
        <w:t xml:space="preserve">61 </w:t>
      </w:r>
      <w:r>
        <w:t>中孚｜票號密押：信任還需要可以查驗的程序</w:t>
      </w:r>
      <w:bookmarkEnd w:id="60"/>
    </w:p>
    <w:p w14:paraId="2C3B9D68" w14:textId="77777777" w:rsidR="00CC274A" w:rsidRDefault="00000000">
      <w:pPr>
        <w:spacing w:after="60"/>
      </w:pPr>
      <w:r>
        <w:rPr>
          <w:sz w:val="17"/>
        </w:rPr>
        <w:t>FIN-H61-001　｜　清代　｜　金融防偽</w:t>
      </w:r>
    </w:p>
    <w:p w14:paraId="0612636B"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C76255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7CC209" w14:textId="77777777" w:rsidR="00CC274A" w:rsidRDefault="00000000">
            <w:pPr>
              <w:spacing w:after="20" w:line="264" w:lineRule="auto"/>
            </w:pPr>
            <w:r>
              <w:rPr>
                <w:b/>
                <w:sz w:val="20"/>
              </w:rPr>
              <w:t>《周易》原文 · H61-J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2C95A7" w14:textId="77777777" w:rsidR="00CC274A" w:rsidRDefault="00000000">
            <w:pPr>
              <w:spacing w:after="20" w:line="264" w:lineRule="auto"/>
            </w:pPr>
            <w:r>
              <w:rPr>
                <w:b/>
                <w:sz w:val="20"/>
              </w:rPr>
              <w:t>既有繁體中文翻譯</w:t>
            </w:r>
          </w:p>
        </w:tc>
      </w:tr>
      <w:tr w:rsidR="00CC274A" w14:paraId="0292FDF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82AC27" w14:textId="77777777" w:rsidR="00CC274A" w:rsidRDefault="00000000">
            <w:pPr>
              <w:spacing w:after="20" w:line="264" w:lineRule="auto"/>
            </w:pPr>
            <w:r>
              <w:rPr>
                <w:sz w:val="20"/>
              </w:rPr>
              <w:t>中孚：豚魚吉，利涉大川，利貞。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134D8D" w14:textId="77777777" w:rsidR="00CC274A" w:rsidRDefault="00000000">
            <w:pPr>
              <w:spacing w:after="20" w:line="264" w:lineRule="auto"/>
            </w:pPr>
            <w:r>
              <w:rPr>
                <w:sz w:val="20"/>
              </w:rPr>
              <w:t>內心誠信能感及豚魚，吉；宜渡大河，宜守正。</w:t>
            </w:r>
          </w:p>
        </w:tc>
      </w:tr>
    </w:tbl>
    <w:p w14:paraId="5C254A69" w14:textId="77777777" w:rsidR="00CC274A" w:rsidRDefault="00000000">
      <w:r>
        <w:t>事件經過　票號要讓客戶在一地交款、另一地領款，路途遠而信息傳送有時差。只靠一張寫有金額的紙，異地分支難以確認來者與票據是否相符，還要防止偽造或冒領影響資金與聲譽。票號使用密押等方式辨認匯票資訊，降低偽造與冒領風險。遠方分支能否核對票據，關係到客戶是否願意把錢交給票號。票號使用密押等核驗辦法，讓分支依事先約定的資訊辨認匯票。客戶帶票到另一地，分支查對後才支付；若程序被忽略，總分號就可能承擔錯付風險。史料能支持密押的用途，卻未提供每一票號同一年代都採用完全一致的代碼。故事從跨地付款的需要，到建立核對方法，再到客戶是否願意信任這套安排。在票據之外，分號還要有對應的帳務信息和遵守查驗的人員。即使有密押，若制度遭到洩漏或操作錯誤，風險不會憑空消失。來源只說明此種驗票方式的原理，不能據此宣稱票號從未發生錯付。</w:t>
      </w:r>
    </w:p>
    <w:p w14:paraId="1DA49702" w14:textId="77777777" w:rsidR="00CC274A" w:rsidRDefault="00000000">
      <w:r>
        <w:t>卦義對照　中孚卦可讓人問信任憑什麼成立。票號採密押，讓遠方分支能驗票，客戶的信心才有可操作的依據。今天用網銀或委託他人轉帳，也要留意身分核驗、記錄和錯付時的責任。說自己誠實是一回事，建立可查證的付款流程又是一回事。這是後設卦義對照，不表示密押按中孚卦設計。安全程序不是貼在牆上的口號，每次交付時都要真的核對。知道驗證方法如何失效、失效後如何補救，也屬於值得信任的服務。</w:t>
      </w:r>
    </w:p>
    <w:p w14:paraId="4E41F1AE" w14:textId="77777777" w:rsidR="00CC274A" w:rsidRDefault="00000000">
      <w:r>
        <w:rPr>
          <w:b/>
        </w:rPr>
        <w:t xml:space="preserve">證據與限制　</w:t>
      </w:r>
      <w:r>
        <w:t>密押不是現代密碼技術；本文不宣稱票號引用中孚卦設計防偽制度。</w:t>
      </w:r>
    </w:p>
    <w:p w14:paraId="52E184C4" w14:textId="77777777" w:rsidR="00CC274A" w:rsidRDefault="00000000">
      <w:r>
        <w:rPr>
          <w:b/>
          <w:sz w:val="17"/>
        </w:rPr>
        <w:t xml:space="preserve">來源　</w:t>
      </w:r>
      <w:hyperlink w:anchor="src_PIAO">
        <w:r>
          <w:rPr>
            <w:color w:val="245478"/>
          </w:rPr>
          <w:t>PIAO</w:t>
        </w:r>
      </w:hyperlink>
      <w:r>
        <w:rPr>
          <w:sz w:val="17"/>
        </w:rPr>
        <w:t>｜匯票密押及防偽段</w:t>
      </w:r>
    </w:p>
    <w:p w14:paraId="30AF23E7" w14:textId="77777777" w:rsidR="00CC274A" w:rsidRDefault="00000000">
      <w:pPr>
        <w:pStyle w:val="21"/>
      </w:pPr>
      <w:bookmarkStart w:id="61" w:name="case_62"/>
      <w:r>
        <w:t xml:space="preserve">62 </w:t>
      </w:r>
      <w:r>
        <w:t>小過｜張氏賣漿：小生意也值得認真看待</w:t>
      </w:r>
      <w:bookmarkEnd w:id="61"/>
    </w:p>
    <w:p w14:paraId="4A012072" w14:textId="77777777" w:rsidR="00CC274A" w:rsidRDefault="00000000">
      <w:pPr>
        <w:spacing w:after="60"/>
      </w:pPr>
      <w:r>
        <w:rPr>
          <w:sz w:val="17"/>
        </w:rPr>
        <w:t>FIN-H62-001　｜　漢代，史記所載　｜　小型經營</w:t>
      </w:r>
    </w:p>
    <w:p w14:paraId="284692DA"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C5AD99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7C7C14" w14:textId="77777777" w:rsidR="00CC274A" w:rsidRDefault="00000000">
            <w:pPr>
              <w:spacing w:after="20" w:line="264" w:lineRule="auto"/>
            </w:pPr>
            <w:r>
              <w:rPr>
                <w:b/>
                <w:sz w:val="20"/>
              </w:rPr>
              <w:t>《周易》原文 · H62-J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0DEA9" w14:textId="77777777" w:rsidR="00CC274A" w:rsidRDefault="00000000">
            <w:pPr>
              <w:spacing w:after="20" w:line="264" w:lineRule="auto"/>
            </w:pPr>
            <w:r>
              <w:rPr>
                <w:b/>
                <w:sz w:val="20"/>
              </w:rPr>
              <w:t>既有繁體中文翻譯</w:t>
            </w:r>
          </w:p>
        </w:tc>
      </w:tr>
      <w:tr w:rsidR="00CC274A" w14:paraId="3BC7BCE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5ACB7A" w14:textId="77777777" w:rsidR="00CC274A" w:rsidRDefault="00000000">
            <w:pPr>
              <w:spacing w:after="20" w:line="264" w:lineRule="auto"/>
            </w:pPr>
            <w:r>
              <w:rPr>
                <w:sz w:val="20"/>
              </w:rPr>
              <w:t>小過：亨。利貞。可小事，不可大事。飛鳥遺之音，不宜上宜下，大吉。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3CDBC3" w14:textId="77777777" w:rsidR="00CC274A" w:rsidRDefault="00000000">
            <w:pPr>
              <w:spacing w:after="20" w:line="264" w:lineRule="auto"/>
            </w:pPr>
            <w:r>
              <w:rPr>
                <w:sz w:val="20"/>
              </w:rPr>
              <w:t>稍有超越，可以通達，宜守正；可辦小事，不可辦大事。飛鳥留下聲音，宜下不宜上，大吉。</w:t>
            </w:r>
          </w:p>
        </w:tc>
      </w:tr>
    </w:tbl>
    <w:p w14:paraId="78A5D2EF" w14:textId="77777777" w:rsidR="00CC274A" w:rsidRDefault="00000000">
      <w:r>
        <w:t>事件經過　《史記》列舉不同靠經營致富的人物時，簡短提到以賣漿累積財富的張氏。漿是日常飲用之物，相較官營專賣與大規模跨地貿易，這類買賣的商品和顧客更貼近日常生活。史書沒有記下張氏的姓名、生活年代、店址或開店經過。《史記》在列舉致富者時提到以賣漿累積財富的張氏。雖然細節很少，仍可看出古人注意到日常小生意也可能形成家業。在這份有限的記載裡，能確認的事實只有：張氏與賣漿相關，而且被作者列入以經營積聚財富的例子。究竟如何取得原料、一天賣多少、是否有幫工、賺到多少錢，都沒有資料可供敘寫。後來讀者可以據此看見日常小買賣也曾進入史家視野，但不能把他寫成每天清晨開攤、逐步拓店的完整人物傳記。本案的來龍去脈，止於史料能說明的經營類型與結果。現存片段甚至沒有留下可供排序的確切事件日期。因此這裡把「史書記載他以賣漿致富」作故事中心，其餘篇幅用來說明這項記載能與不能告訴我們什麼，而不假裝有三百字完整傳記可寫。</w:t>
      </w:r>
    </w:p>
    <w:p w14:paraId="0C9A1ACE" w14:textId="77777777" w:rsidR="00CC274A" w:rsidRDefault="00000000">
      <w:r>
        <w:t>卦義對照　小過卦可借來提醒小事也要認真做。《史記》一句話提到張氏因賣漿致富，足以看見小生意可能被記入經濟史，卻不足以教人照某套攤販技巧就會成功。面對簡短的致富傳聞，先分清哪些是原始記載、哪些只是猜想，再衡量自己能承擔的成本與競爭。這是卦義閱讀，不是張氏以小過卦經商。史料越短，越要區分事實與想像。沒有銷售量和成本，便不能推算毛利；沒有生活記載，也不能替張氏創造勵志台詞。</w:t>
      </w:r>
    </w:p>
    <w:p w14:paraId="0F030D9B" w14:textId="77777777" w:rsidR="00CC274A" w:rsidRDefault="00000000">
      <w:r>
        <w:rPr>
          <w:b/>
        </w:rPr>
        <w:t xml:space="preserve">證據與限制　</w:t>
      </w:r>
      <w:r>
        <w:t>史料未交代確切年代、成本或方法，因此不能補寫成完整創業傳奇。</w:t>
      </w:r>
    </w:p>
    <w:p w14:paraId="032DB2B4" w14:textId="77777777" w:rsidR="00CC274A" w:rsidRDefault="00000000">
      <w:r>
        <w:rPr>
          <w:b/>
          <w:sz w:val="17"/>
        </w:rPr>
        <w:lastRenderedPageBreak/>
        <w:t xml:space="preserve">來源　</w:t>
      </w:r>
      <w:hyperlink w:anchor="src_SJ129">
        <w:r>
          <w:rPr>
            <w:color w:val="245478"/>
          </w:rPr>
          <w:t>SJ129</w:t>
        </w:r>
      </w:hyperlink>
      <w:r>
        <w:rPr>
          <w:sz w:val="17"/>
        </w:rPr>
        <w:t>｜其他富人段「賣漿」記述</w:t>
      </w:r>
    </w:p>
    <w:p w14:paraId="0B2D4A22" w14:textId="77777777" w:rsidR="00CC274A" w:rsidRDefault="00000000">
      <w:pPr>
        <w:pStyle w:val="21"/>
        <w:pageBreakBefore/>
      </w:pPr>
      <w:bookmarkStart w:id="62" w:name="case_63"/>
      <w:r>
        <w:lastRenderedPageBreak/>
        <w:t xml:space="preserve">63 </w:t>
      </w:r>
      <w:r>
        <w:t>既濟｜常平倉設立之後：制度開始運作仍須管理</w:t>
      </w:r>
      <w:bookmarkEnd w:id="62"/>
    </w:p>
    <w:p w14:paraId="6381AA4E" w14:textId="77777777" w:rsidR="00CC274A" w:rsidRDefault="00000000">
      <w:pPr>
        <w:spacing w:after="60"/>
      </w:pPr>
      <w:r>
        <w:rPr>
          <w:sz w:val="17"/>
        </w:rPr>
        <w:t>FIN-H63-001　｜　西漢宣帝五鳳年間　｜　公共儲備管理</w:t>
      </w:r>
    </w:p>
    <w:p w14:paraId="006F6CC3"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1DC426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C37C0" w14:textId="77777777" w:rsidR="00CC274A" w:rsidRDefault="00000000">
            <w:pPr>
              <w:spacing w:after="20" w:line="264" w:lineRule="auto"/>
            </w:pPr>
            <w:r>
              <w:rPr>
                <w:b/>
                <w:sz w:val="20"/>
              </w:rPr>
              <w:t>《周易》原文 · H63-J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E3A275" w14:textId="77777777" w:rsidR="00CC274A" w:rsidRDefault="00000000">
            <w:pPr>
              <w:spacing w:after="20" w:line="264" w:lineRule="auto"/>
            </w:pPr>
            <w:r>
              <w:rPr>
                <w:b/>
                <w:sz w:val="20"/>
              </w:rPr>
              <w:t>既有繁體中文翻譯</w:t>
            </w:r>
          </w:p>
        </w:tc>
      </w:tr>
      <w:tr w:rsidR="00CC274A" w14:paraId="664C89B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ECA32B" w14:textId="77777777" w:rsidR="00CC274A" w:rsidRDefault="00000000">
            <w:pPr>
              <w:spacing w:after="20" w:line="264" w:lineRule="auto"/>
            </w:pPr>
            <w:r>
              <w:rPr>
                <w:sz w:val="20"/>
              </w:rPr>
              <w:t>既濟：亨小。利貞。初吉終亂。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3C671C" w14:textId="77777777" w:rsidR="00CC274A" w:rsidRDefault="00000000">
            <w:pPr>
              <w:spacing w:after="20" w:line="264" w:lineRule="auto"/>
            </w:pPr>
            <w:r>
              <w:rPr>
                <w:sz w:val="20"/>
              </w:rPr>
              <w:t>事情已完成，小事可通；宜守正。開始吉，最後容易混亂。</w:t>
            </w:r>
          </w:p>
        </w:tc>
      </w:tr>
    </w:tbl>
    <w:p w14:paraId="214D1F6F" w14:textId="77777777" w:rsidR="00CC274A" w:rsidRDefault="00000000">
      <w:r>
        <w:t>事件經過　設立常平倉的出發點，是穀物供應和價格會因年成及季節變動。若只在豐年收購而不安排保管，糧食可能損耗；若只存放而沒有釋出的規則，歉年需要的人也拿不到糧。常平倉以收購、儲藏和出售穀物來調節供應。倉庫一旦建立，接下來仍需要面對保管、運輸與釋出時機等日常工作。常平倉以收購、儲藏和出售調節供應。倉庫建立後，管理者仍要核對存量、處理運輸、保持穀物可食，並決定何時以何條件釋出。原檔沒有提供某一座倉庫逐年的收支，不應編造一次具體放糧現場。從設置制度到持續營運，這則案例強調政策已宣布不等於日後每天都能正常運作；治理的重心會移向倉儲和時機。穀物收進倉後，時間會帶來品質變化，放糧也須配合供求。制度必須面對年年不同的收成，不可能靠一次開倉宣告包辦所有季節。來源只介紹常平倉的基本方式，不能編造某年某城的存糧數目。</w:t>
      </w:r>
    </w:p>
    <w:p w14:paraId="26BB9DE6" w14:textId="77777777" w:rsidR="00CC274A" w:rsidRDefault="00000000">
      <w:r>
        <w:t>卦義對照　既濟卦可拿來想「做完」以後的工作。常平倉建好，糧食還要有人買、有人保管並在需要時送出；一旦放任損耗或錯過時機，制度的功能就會減弱。今日設立儲備基金或應急庫存，也應問保管和釋出由誰負責、多久核對一次。完成開設只是開始運作。這是事後卦義對照，非官員依既濟卦設倉。制度的後半段往往最耗心力：實際的庫存有多少、能存多久、遇到供應緊張時何時釋出。這些題目不能由建倉儀式回答。</w:t>
      </w:r>
    </w:p>
    <w:p w14:paraId="06A5395B" w14:textId="77777777" w:rsidR="00CC274A" w:rsidRDefault="00000000">
      <w:r>
        <w:rPr>
          <w:b/>
        </w:rPr>
        <w:t xml:space="preserve">證據與限制　</w:t>
      </w:r>
      <w:r>
        <w:t>管理風險是本文件的分析，不是在聲稱這一批常平倉已被史料證明發生特定舞弊。</w:t>
      </w:r>
    </w:p>
    <w:p w14:paraId="0B95FF66" w14:textId="77777777" w:rsidR="00CC274A" w:rsidRDefault="00000000">
      <w:r>
        <w:rPr>
          <w:b/>
          <w:sz w:val="17"/>
        </w:rPr>
        <w:t xml:space="preserve">來源　</w:t>
      </w:r>
      <w:hyperlink w:anchor="src_HS24B">
        <w:r>
          <w:rPr>
            <w:color w:val="245478"/>
          </w:rPr>
          <w:t>HS24B</w:t>
        </w:r>
      </w:hyperlink>
      <w:r>
        <w:rPr>
          <w:sz w:val="17"/>
        </w:rPr>
        <w:t>｜耿壽昌常平倉段</w:t>
      </w:r>
    </w:p>
    <w:p w14:paraId="1473AD65" w14:textId="77777777" w:rsidR="00CC274A" w:rsidRDefault="00000000">
      <w:pPr>
        <w:pStyle w:val="21"/>
      </w:pPr>
      <w:bookmarkStart w:id="63" w:name="case_64"/>
      <w:r>
        <w:t xml:space="preserve">64 </w:t>
      </w:r>
      <w:r>
        <w:t>未濟｜金融重建完成一期：不等於往後再無風險</w:t>
      </w:r>
      <w:bookmarkEnd w:id="63"/>
    </w:p>
    <w:p w14:paraId="34CFBE27" w14:textId="77777777" w:rsidR="00CC274A" w:rsidRDefault="00000000">
      <w:pPr>
        <w:spacing w:after="60"/>
      </w:pPr>
      <w:r>
        <w:rPr>
          <w:sz w:val="17"/>
        </w:rPr>
        <w:t>FIN-H64-001　｜　2001—2011年　｜　金融治理</w:t>
      </w:r>
    </w:p>
    <w:p w14:paraId="20BEBC6E" w14:textId="77777777" w:rsidR="00CC274A" w:rsidRDefault="00000000">
      <w:r>
        <w:t>B 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DE4DF9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4F8EC4" w14:textId="77777777" w:rsidR="00CC274A" w:rsidRDefault="00000000">
            <w:pPr>
              <w:spacing w:after="20" w:line="264" w:lineRule="auto"/>
            </w:pPr>
            <w:r>
              <w:rPr>
                <w:b/>
                <w:sz w:val="20"/>
              </w:rPr>
              <w:t>《周易》原文 · H64-J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24E7FF" w14:textId="77777777" w:rsidR="00CC274A" w:rsidRDefault="00000000">
            <w:pPr>
              <w:spacing w:after="20" w:line="264" w:lineRule="auto"/>
            </w:pPr>
            <w:r>
              <w:rPr>
                <w:b/>
                <w:sz w:val="20"/>
              </w:rPr>
              <w:t>既有繁體中文翻譯</w:t>
            </w:r>
          </w:p>
        </w:tc>
      </w:tr>
      <w:tr w:rsidR="00CC274A" w14:paraId="62CCA94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62F91A" w14:textId="77777777" w:rsidR="00CC274A" w:rsidRDefault="00000000">
            <w:pPr>
              <w:spacing w:after="20" w:line="264" w:lineRule="auto"/>
            </w:pPr>
            <w:r>
              <w:rPr>
                <w:sz w:val="20"/>
              </w:rPr>
              <w:t>未濟：亨。小狐汔濟，濡其尾，无攸利。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FB327C" w14:textId="77777777" w:rsidR="00CC274A" w:rsidRDefault="00000000">
            <w:pPr>
              <w:spacing w:after="20" w:line="264" w:lineRule="auto"/>
            </w:pPr>
            <w:r>
              <w:rPr>
                <w:sz w:val="20"/>
              </w:rPr>
              <w:t>事情尚未完成，仍可通達；小狐狸快渡完河卻濕了尾巴，冒進沒有利益。</w:t>
            </w:r>
          </w:p>
        </w:tc>
      </w:tr>
    </w:tbl>
    <w:p w14:paraId="608791F6" w14:textId="77777777" w:rsidR="00CC274A" w:rsidRDefault="00000000">
      <w:r>
        <w:t>事件經過　臺灣在2001年起透過金融重建基金處理經營不善的金融機構。若機構無法正常承擔業務，存款人仍需要提款和支付服務，主管機關也必須安排資產、負債及後續承接，不是宣布停業便結束。金融重建基金於2001年至2011年底期間處理56家經營不善金融機構。這表示一項歷史處置計畫告一段落，不代表金融體系從此不再需要監理。原檔所引資料記載，到2011年底基金期間處理56家經營不善金融機構。這個數字說明一段處置工作的規模，沒有表明金融體系此後所有風險都消失。承接機構還要提供服務，監理機關也要持續注意新風險，個別處置的成本和結果仍須分別查證。故事從問題機構出現，經由十餘年的處置，走到階段性結束和往後監理。處理56家機構是一項可核對的行政結果，卻不能與「所有存戶都無損」或「金融市場永不再出事」畫上等號。事後仍有監理、服務接續和下一次危機的準備。原案沒有逐家成本數字，不代填一份總帳。</w:t>
      </w:r>
    </w:p>
    <w:p w14:paraId="4BF783E7" w14:textId="77777777" w:rsidR="00CC274A" w:rsidRDefault="00000000">
      <w:r>
        <w:t>卦義對照　未濟卦可讓人分開看「一項任務結束」與「整個風險消失」。基金到2011年底已處理56家問題機構，服務接續和往後監理仍要有人負責。任何重建專案結案時，也可列出剩下的責任、需要追蹤的數據及下一次風險的預案。把報告交出去，不等於世界從此不會再有新問題。這是後設閱讀，並非基金依未濟卦制定。結案可以清楚說已處理哪些機構，也應說明哪些後續工作仍在進行。讓下一次遇到風險的人知道流程，才是階段性成果的延續。</w:t>
      </w:r>
    </w:p>
    <w:p w14:paraId="718C0038" w14:textId="77777777" w:rsidR="00CC274A" w:rsidRDefault="00000000">
      <w:r>
        <w:rPr>
          <w:b/>
        </w:rPr>
        <w:t xml:space="preserve">證據與限制　</w:t>
      </w:r>
      <w:r>
        <w:t>後續風險提醒是編輯分析；本例沒有宣稱當前任何特定金融機構正處於危機。</w:t>
      </w:r>
    </w:p>
    <w:p w14:paraId="22F1533D" w14:textId="77777777" w:rsidR="00CC274A" w:rsidRDefault="00000000">
      <w:r>
        <w:rPr>
          <w:b/>
          <w:sz w:val="17"/>
        </w:rPr>
        <w:t xml:space="preserve">來源　</w:t>
      </w:r>
      <w:hyperlink w:anchor="src_RTC2">
        <w:r>
          <w:rPr>
            <w:color w:val="245478"/>
          </w:rPr>
          <w:t>RTC2</w:t>
        </w:r>
      </w:hyperlink>
      <w:r>
        <w:rPr>
          <w:sz w:val="17"/>
        </w:rPr>
        <w:t>；</w:t>
      </w:r>
      <w:hyperlink w:anchor="src_RTC3">
        <w:r>
          <w:rPr>
            <w:color w:val="245478"/>
          </w:rPr>
          <w:t>RTC3</w:t>
        </w:r>
      </w:hyperlink>
      <w:r>
        <w:rPr>
          <w:sz w:val="17"/>
        </w:rPr>
        <w:t>｜基金期間、56家機構及處理原則</w:t>
      </w:r>
    </w:p>
    <w:p w14:paraId="1F131E68" w14:textId="77777777" w:rsidR="00CC274A" w:rsidRDefault="00000000">
      <w:pPr>
        <w:pStyle w:val="1"/>
        <w:pageBreakBefore/>
      </w:pPr>
      <w:r>
        <w:lastRenderedPageBreak/>
        <w:t>三</w:t>
      </w:r>
      <w:r>
        <w:t xml:space="preserve"> </w:t>
      </w:r>
      <w:r>
        <w:t>網站與</w:t>
      </w:r>
      <w:r>
        <w:t>App</w:t>
      </w:r>
      <w:r>
        <w:t>內容架構</w:t>
      </w:r>
    </w:p>
    <w:p w14:paraId="3B824E0E" w14:textId="77777777" w:rsidR="00CC274A" w:rsidRDefault="00000000">
      <w:r>
        <w:t>本文件提供可直接編輯的內容與實作規格；Word本身不是響應式網頁。前端應將每則案例轉成獨立記錄，由同一份資料供桌面、手機及App顯示。 改寫後以每筆 FIN-Hxx-001 對應一則完整短篇故事與一則社群短文；以事件、卦義與證據限制分開存放。</w:t>
      </w:r>
    </w:p>
    <w:tbl>
      <w:tblPr>
        <w:tblW w:w="0" w:type="auto"/>
        <w:jc w:val="center"/>
        <w:tblLayout w:type="fixed"/>
        <w:tblLook w:val="04A0" w:firstRow="1" w:lastRow="0" w:firstColumn="1" w:lastColumn="0" w:noHBand="0" w:noVBand="1"/>
      </w:tblPr>
      <w:tblGrid>
        <w:gridCol w:w="1728"/>
        <w:gridCol w:w="8554"/>
      </w:tblGrid>
      <w:tr w:rsidR="00CC274A" w14:paraId="0B8E7B3B"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F93380" w14:textId="77777777" w:rsidR="00CC274A" w:rsidRDefault="00000000">
            <w:pPr>
              <w:spacing w:after="20" w:line="264" w:lineRule="auto"/>
            </w:pPr>
            <w:r>
              <w:rPr>
                <w:b/>
                <w:sz w:val="20"/>
              </w:rPr>
              <w:t>頁面</w:t>
            </w:r>
          </w:p>
        </w:tc>
        <w:tc>
          <w:tcPr>
            <w:tcW w:w="855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3962C2" w14:textId="77777777" w:rsidR="00CC274A" w:rsidRDefault="00000000">
            <w:pPr>
              <w:spacing w:after="20" w:line="264" w:lineRule="auto"/>
            </w:pPr>
            <w:r>
              <w:rPr>
                <w:b/>
                <w:sz w:val="20"/>
              </w:rPr>
              <w:t>內容與操作</w:t>
            </w:r>
          </w:p>
        </w:tc>
      </w:tr>
      <w:tr w:rsidR="00CC274A" w14:paraId="0189C540"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1A363C" w14:textId="77777777" w:rsidR="00CC274A" w:rsidRDefault="00000000">
            <w:pPr>
              <w:spacing w:after="20" w:line="264" w:lineRule="auto"/>
            </w:pPr>
            <w:r>
              <w:rPr>
                <w:sz w:val="20"/>
              </w:rPr>
              <w:t>案例列表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9F97A8" w14:textId="77777777" w:rsidR="00CC274A" w:rsidRDefault="00000000">
            <w:pPr>
              <w:spacing w:after="20" w:line="264" w:lineRule="auto"/>
            </w:pPr>
            <w:r>
              <w:rPr>
                <w:sz w:val="20"/>
              </w:rPr>
              <w:t>以卦序1—64排序；顯示卦名、案例標題、時期、類別、A／B。搜尋卦名、人物、政策及主題。</w:t>
            </w:r>
          </w:p>
        </w:tc>
      </w:tr>
      <w:tr w:rsidR="00CC274A" w14:paraId="49423B00"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60EB17" w14:textId="77777777" w:rsidR="00CC274A" w:rsidRDefault="00000000">
            <w:pPr>
              <w:spacing w:after="20" w:line="264" w:lineRule="auto"/>
            </w:pPr>
            <w:r>
              <w:rPr>
                <w:sz w:val="20"/>
              </w:rPr>
              <w:t>案例詳頁</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2785BC" w14:textId="77777777" w:rsidR="00CC274A" w:rsidRDefault="00000000">
            <w:pPr>
              <w:spacing w:after="20" w:line="264" w:lineRule="auto"/>
            </w:pPr>
            <w:r>
              <w:rPr>
                <w:sz w:val="20"/>
              </w:rPr>
              <w:t>標題 → A／B完整說明 → 原文與翻譯 → 事件經過 → 卦義解讀 → 證據與限制 → 來源。</w:t>
            </w:r>
          </w:p>
        </w:tc>
      </w:tr>
      <w:tr w:rsidR="00CC274A" w14:paraId="77F71314"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DE4BF4" w14:textId="77777777" w:rsidR="00CC274A" w:rsidRDefault="00000000">
            <w:pPr>
              <w:spacing w:after="20" w:line="264" w:lineRule="auto"/>
            </w:pPr>
            <w:r>
              <w:rPr>
                <w:sz w:val="20"/>
              </w:rPr>
              <w:t>相關案例</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47C73" w14:textId="77777777" w:rsidR="00CC274A" w:rsidRDefault="00000000">
            <w:pPr>
              <w:spacing w:after="20" w:line="264" w:lineRule="auto"/>
            </w:pPr>
            <w:r>
              <w:rPr>
                <w:sz w:val="20"/>
              </w:rPr>
              <w:t>相同event_id顯示為同一事件的其他卦義解讀；不得以此宣稱事件數增加。</w:t>
            </w:r>
          </w:p>
        </w:tc>
      </w:tr>
      <w:tr w:rsidR="00CC274A" w14:paraId="5DA98C59"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A3D528" w14:textId="77777777" w:rsidR="00CC274A" w:rsidRDefault="00000000">
            <w:pPr>
              <w:spacing w:after="20" w:line="264" w:lineRule="auto"/>
            </w:pPr>
            <w:r>
              <w:rPr>
                <w:sz w:val="20"/>
              </w:rPr>
              <w:t>來源詳頁</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355925" w14:textId="77777777" w:rsidR="00CC274A" w:rsidRDefault="00000000">
            <w:pPr>
              <w:spacing w:after="20" w:line="264" w:lineRule="auto"/>
            </w:pPr>
            <w:r>
              <w:rPr>
                <w:sz w:val="20"/>
              </w:rPr>
              <w:t>來源ID、標題、機構／作者、網址、文獻位置、取用日期與來源性質。</w:t>
            </w:r>
          </w:p>
        </w:tc>
      </w:tr>
    </w:tbl>
    <w:p w14:paraId="4C7A1D1B" w14:textId="77777777" w:rsidR="00CC274A" w:rsidRDefault="00000000">
      <w:pPr>
        <w:pStyle w:val="21"/>
      </w:pPr>
      <w:r>
        <w:t>顯示與互動規格</w:t>
      </w:r>
    </w:p>
    <w:p w14:paraId="03BB686F" w14:textId="77777777" w:rsidR="00CC274A" w:rsidRDefault="00000000">
      <w:r>
        <w:t>寬度未滿768px：原文在上、翻譯在下，每區仍顯示欄名；案例內文單欄。768px以上：原文與翻譯並排，其他敘述保持舒適閱讀寬度。斷點是本專案建議，可依內容測試調整。</w:t>
      </w:r>
    </w:p>
    <w:p w14:paraId="47A212B6" w14:textId="77777777" w:rsidR="00CC274A" w:rsidRDefault="00000000">
      <w:r>
        <w:t>手機左右留16px，內文字級至少1rem、行高約1.7；正文容器不設固定高度。連結允許換行；320px寬度與200%文字放大時，正文不應水平溢出。</w:t>
      </w:r>
    </w:p>
    <w:p w14:paraId="2FB4A649" w14:textId="77777777" w:rsidR="00CC274A" w:rsidRDefault="00000000">
      <w:r>
        <w:t>A／B使用文字標籤，不只靠顏色。列表卡片及分享摘要都要保留標示，不能在手機版或摘要版隱藏。來源可摺疊，但「證據與限制」預設展開。</w:t>
      </w:r>
    </w:p>
    <w:p w14:paraId="405C1403" w14:textId="77777777" w:rsidR="00CC274A" w:rsidRDefault="00000000">
      <w:r>
        <w:t>上一卦／下一卦依數字卦序，首尾項使用停用或明確的返回列表。搜尋結果提供筆數與清除篩選。App可快取內容，但保留版本、來源日期及離線狀態。</w:t>
      </w:r>
    </w:p>
    <w:p w14:paraId="27789A99" w14:textId="77777777" w:rsidR="00CC274A" w:rsidRDefault="00000000">
      <w:pPr>
        <w:pStyle w:val="1"/>
        <w:pageBreakBefore/>
      </w:pPr>
      <w:r>
        <w:lastRenderedPageBreak/>
        <w:t>四</w:t>
      </w:r>
      <w:r>
        <w:t xml:space="preserve"> </w:t>
      </w:r>
      <w:r>
        <w:t>資料欄位與匯入規則</w:t>
      </w:r>
    </w:p>
    <w:tbl>
      <w:tblPr>
        <w:tblW w:w="0" w:type="auto"/>
        <w:jc w:val="center"/>
        <w:tblLayout w:type="fixed"/>
        <w:tblLook w:val="04A0" w:firstRow="1" w:lastRow="0" w:firstColumn="1" w:lastColumn="0" w:noHBand="0" w:noVBand="1"/>
      </w:tblPr>
      <w:tblGrid>
        <w:gridCol w:w="3168"/>
        <w:gridCol w:w="1656"/>
        <w:gridCol w:w="5458"/>
      </w:tblGrid>
      <w:tr w:rsidR="00CC274A" w14:paraId="17DEE99B" w14:textId="77777777">
        <w:trPr>
          <w:cantSplit/>
          <w:tblHeader/>
          <w:jc w:val="center"/>
        </w:trPr>
        <w:tc>
          <w:tcPr>
            <w:tcW w:w="316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CF9B73" w14:textId="77777777" w:rsidR="00CC274A" w:rsidRDefault="00000000">
            <w:pPr>
              <w:spacing w:after="20" w:line="264" w:lineRule="auto"/>
            </w:pPr>
            <w:r>
              <w:rPr>
                <w:b/>
                <w:sz w:val="18"/>
              </w:rPr>
              <w:t>欄位</w:t>
            </w:r>
          </w:p>
        </w:tc>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8B69A3" w14:textId="77777777" w:rsidR="00CC274A" w:rsidRDefault="00000000">
            <w:pPr>
              <w:spacing w:after="20" w:line="264" w:lineRule="auto"/>
            </w:pPr>
            <w:r>
              <w:rPr>
                <w:b/>
                <w:sz w:val="18"/>
              </w:rPr>
              <w:t>型別</w:t>
            </w:r>
          </w:p>
        </w:tc>
        <w:tc>
          <w:tcPr>
            <w:tcW w:w="545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06A69" w14:textId="77777777" w:rsidR="00CC274A" w:rsidRDefault="00000000">
            <w:pPr>
              <w:spacing w:after="20" w:line="264" w:lineRule="auto"/>
            </w:pPr>
            <w:r>
              <w:rPr>
                <w:b/>
                <w:sz w:val="18"/>
              </w:rPr>
              <w:t>規則</w:t>
            </w:r>
          </w:p>
        </w:tc>
      </w:tr>
      <w:tr w:rsidR="00CC274A" w14:paraId="76B48619"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4A045" w14:textId="77777777" w:rsidR="00CC274A" w:rsidRDefault="00000000">
            <w:pPr>
              <w:spacing w:after="20" w:line="264" w:lineRule="auto"/>
            </w:pPr>
            <w:r>
              <w:rPr>
                <w:sz w:val="18"/>
              </w:rPr>
              <w:t>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756369" w14:textId="77777777" w:rsidR="00CC274A" w:rsidRDefault="00000000">
            <w:pPr>
              <w:spacing w:after="20" w:line="264" w:lineRule="auto"/>
            </w:pPr>
            <w:r>
              <w:rPr>
                <w:sz w:val="18"/>
              </w:rPr>
              <w:t>string / unique</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73A603" w14:textId="77777777" w:rsidR="00CC274A" w:rsidRDefault="00000000">
            <w:pPr>
              <w:spacing w:after="20" w:line="264" w:lineRule="auto"/>
            </w:pPr>
            <w:r>
              <w:rPr>
                <w:sz w:val="18"/>
              </w:rPr>
              <w:t>FIN-H18-001；永久識別碼，不以標題當主鍵。</w:t>
            </w:r>
          </w:p>
        </w:tc>
      </w:tr>
      <w:tr w:rsidR="00CC274A" w14:paraId="2632AC6C"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95217" w14:textId="77777777" w:rsidR="00CC274A" w:rsidRDefault="00000000">
            <w:pPr>
              <w:spacing w:after="20" w:line="264" w:lineRule="auto"/>
            </w:pPr>
            <w:r>
              <w:rPr>
                <w:sz w:val="18"/>
              </w:rPr>
              <w:t>hexagram_id / hexagram_name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1EEA23" w14:textId="77777777" w:rsidR="00CC274A" w:rsidRDefault="00000000">
            <w:pPr>
              <w:spacing w:after="20" w:line="264" w:lineRule="auto"/>
            </w:pPr>
            <w:r>
              <w:rPr>
                <w:sz w:val="18"/>
              </w:rPr>
              <w:t>integer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0919E2" w14:textId="77777777" w:rsidR="00CC274A" w:rsidRDefault="00000000">
            <w:pPr>
              <w:spacing w:after="20" w:line="264" w:lineRule="auto"/>
            </w:pPr>
            <w:r>
              <w:rPr>
                <w:sz w:val="18"/>
              </w:rPr>
              <w:t>1—64與卦名；排序用數字欄位。</w:t>
            </w:r>
          </w:p>
        </w:tc>
      </w:tr>
      <w:tr w:rsidR="00CC274A" w14:paraId="323583D9"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D835B" w14:textId="77777777" w:rsidR="00CC274A" w:rsidRDefault="00000000">
            <w:pPr>
              <w:spacing w:after="20" w:line="264" w:lineRule="auto"/>
            </w:pPr>
            <w:r>
              <w:rPr>
                <w:sz w:val="18"/>
              </w:rPr>
              <w:t>unit_id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74DE8C"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8A8C4E" w14:textId="77777777" w:rsidR="00CC274A" w:rsidRDefault="00000000">
            <w:pPr>
              <w:spacing w:after="20" w:line="264" w:lineRule="auto"/>
            </w:pPr>
            <w:r>
              <w:rPr>
                <w:sz w:val="18"/>
              </w:rPr>
              <w:t>H18-L1；J代表卦辭，L1—L6由下至上的爻位。</w:t>
            </w:r>
          </w:p>
        </w:tc>
      </w:tr>
      <w:tr w:rsidR="00CC274A" w14:paraId="6EF5FA8E"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0FEACE" w14:textId="77777777" w:rsidR="00CC274A" w:rsidRDefault="00000000">
            <w:pPr>
              <w:spacing w:after="20" w:line="264" w:lineRule="auto"/>
            </w:pPr>
            <w:r>
              <w:rPr>
                <w:sz w:val="18"/>
              </w:rPr>
              <w:t>event_id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FCBE8"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2E72C6" w14:textId="77777777" w:rsidR="00CC274A" w:rsidRDefault="00000000">
            <w:pPr>
              <w:spacing w:after="20" w:line="264" w:lineRule="auto"/>
            </w:pPr>
            <w:r>
              <w:rPr>
                <w:sz w:val="18"/>
              </w:rPr>
              <w:t>同一歷史事件或實踐主題共用，可連到多卦。</w:t>
            </w:r>
          </w:p>
        </w:tc>
      </w:tr>
      <w:tr w:rsidR="00CC274A" w14:paraId="29C410A2"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9A17B0" w14:textId="77777777" w:rsidR="00CC274A" w:rsidRDefault="00000000">
            <w:pPr>
              <w:spacing w:after="20" w:line="264" w:lineRule="auto"/>
            </w:pPr>
            <w:r>
              <w:rPr>
                <w:sz w:val="18"/>
              </w:rPr>
              <w:t>title / period / era</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8BAFC0"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E2397B" w14:textId="77777777" w:rsidR="00CC274A" w:rsidRDefault="00000000">
            <w:pPr>
              <w:spacing w:after="20" w:line="264" w:lineRule="auto"/>
            </w:pPr>
            <w:r>
              <w:rPr>
                <w:sz w:val="18"/>
              </w:rPr>
              <w:t>顯示標題、日期文字、古代或近現代。</w:t>
            </w:r>
          </w:p>
        </w:tc>
      </w:tr>
      <w:tr w:rsidR="00CC274A" w14:paraId="324DBA4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BECE5F" w14:textId="77777777" w:rsidR="00CC274A" w:rsidRDefault="00000000">
            <w:pPr>
              <w:spacing w:after="20" w:line="264" w:lineRule="auto"/>
            </w:pPr>
            <w:r>
              <w:rPr>
                <w:sz w:val="18"/>
              </w:rPr>
              <w:t>category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000334"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87C2EC" w14:textId="77777777" w:rsidR="00CC274A" w:rsidRDefault="00000000">
            <w:pPr>
              <w:spacing w:after="20" w:line="264" w:lineRule="auto"/>
            </w:pPr>
            <w:r>
              <w:rPr>
                <w:sz w:val="18"/>
              </w:rPr>
              <w:t>本稿主題標籤；未來可擴為受控陣列。</w:t>
            </w:r>
          </w:p>
        </w:tc>
      </w:tr>
      <w:tr w:rsidR="00CC274A" w14:paraId="38F8E362"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F9712" w14:textId="77777777" w:rsidR="00CC274A" w:rsidRDefault="00000000">
            <w:pPr>
              <w:spacing w:after="20" w:line="264" w:lineRule="auto"/>
            </w:pPr>
            <w:r>
              <w:rPr>
                <w:sz w:val="18"/>
              </w:rPr>
              <w:t>evidence_type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837B9D" w14:textId="77777777" w:rsidR="00CC274A" w:rsidRDefault="00000000">
            <w:pPr>
              <w:spacing w:after="20" w:line="264" w:lineRule="auto"/>
            </w:pPr>
            <w:r>
              <w:rPr>
                <w:sz w:val="18"/>
              </w:rPr>
              <w:t>enum A,B</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29E311" w14:textId="77777777" w:rsidR="00CC274A" w:rsidRDefault="00000000">
            <w:pPr>
              <w:spacing w:after="20" w:line="264" w:lineRule="auto"/>
            </w:pPr>
            <w:r>
              <w:rPr>
                <w:sz w:val="18"/>
              </w:rPr>
              <w:t>A明引、B後設對照；前端不可省略。</w:t>
            </w:r>
          </w:p>
        </w:tc>
      </w:tr>
      <w:tr w:rsidR="00CC274A" w14:paraId="7A54DD53"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80922" w14:textId="77777777" w:rsidR="00CC274A" w:rsidRDefault="00000000">
            <w:pPr>
              <w:spacing w:after="20" w:line="264" w:lineRule="auto"/>
            </w:pPr>
            <w:r>
              <w:rPr>
                <w:sz w:val="18"/>
              </w:rPr>
              <w:t>original</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C331B8"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74DEA" w14:textId="77777777" w:rsidR="00CC274A" w:rsidRDefault="00000000">
            <w:pPr>
              <w:spacing w:after="20" w:line="264" w:lineRule="auto"/>
            </w:pPr>
            <w:r>
              <w:rPr>
                <w:sz w:val="18"/>
              </w:rPr>
              <w:t>古典原文；保留底本字形及句讀。</w:t>
            </w:r>
          </w:p>
        </w:tc>
      </w:tr>
      <w:tr w:rsidR="00CC274A" w14:paraId="148BDAA6"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BBB8C2" w14:textId="77777777" w:rsidR="00CC274A" w:rsidRDefault="00000000">
            <w:pPr>
              <w:spacing w:after="20" w:line="264" w:lineRule="auto"/>
            </w:pPr>
            <w:r>
              <w:rPr>
                <w:sz w:val="18"/>
              </w:rPr>
              <w:t>translation_zh_Hant</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ABAAD7"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5D511" w14:textId="77777777" w:rsidR="00CC274A" w:rsidRDefault="00000000">
            <w:pPr>
              <w:spacing w:after="20" w:line="264" w:lineRule="auto"/>
            </w:pPr>
            <w:r>
              <w:rPr>
                <w:sz w:val="18"/>
              </w:rPr>
              <w:t>既有繁體中文翻譯，與原文同單元。</w:t>
            </w:r>
          </w:p>
        </w:tc>
      </w:tr>
      <w:tr w:rsidR="00CC274A" w14:paraId="2EA0CFA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4FD43E" w14:textId="77777777" w:rsidR="00CC274A" w:rsidRDefault="00000000">
            <w:pPr>
              <w:spacing w:after="20" w:line="264" w:lineRule="auto"/>
            </w:pPr>
            <w:r>
              <w:rPr>
                <w:sz w:val="18"/>
              </w:rPr>
              <w:t>history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8E225F"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C953CF" w14:textId="77777777" w:rsidR="00CC274A" w:rsidRDefault="00000000">
            <w:pPr>
              <w:spacing w:after="20" w:line="264" w:lineRule="auto"/>
            </w:pPr>
            <w:r>
              <w:rPr>
                <w:sz w:val="18"/>
              </w:rPr>
              <w:t>來源支持的事件敘述。</w:t>
            </w:r>
          </w:p>
        </w:tc>
      </w:tr>
      <w:tr w:rsidR="00CC274A" w14:paraId="65557CF8"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4A9D31" w14:textId="77777777" w:rsidR="00CC274A" w:rsidRDefault="00000000">
            <w:pPr>
              <w:spacing w:after="20" w:line="264" w:lineRule="auto"/>
            </w:pPr>
            <w:r>
              <w:rPr>
                <w:sz w:val="18"/>
              </w:rPr>
              <w:t>interpretation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7D601B"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DCB697" w14:textId="77777777" w:rsidR="00CC274A" w:rsidRDefault="00000000">
            <w:pPr>
              <w:spacing w:after="20" w:line="264" w:lineRule="auto"/>
            </w:pPr>
            <w:r>
              <w:rPr>
                <w:sz w:val="18"/>
              </w:rPr>
              <w:t>本次編輯的卦義解讀，不可併入史實欄。</w:t>
            </w:r>
          </w:p>
        </w:tc>
      </w:tr>
      <w:tr w:rsidR="00CC274A" w14:paraId="566E4F7D"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A82630" w14:textId="77777777" w:rsidR="00CC274A" w:rsidRDefault="00000000">
            <w:pPr>
              <w:spacing w:after="20" w:line="264" w:lineRule="auto"/>
            </w:pPr>
            <w:r>
              <w:rPr>
                <w:sz w:val="18"/>
              </w:rPr>
              <w:t>limitations</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CDCF17"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8E5C0E" w14:textId="77777777" w:rsidR="00CC274A" w:rsidRDefault="00000000">
            <w:pPr>
              <w:spacing w:after="20" w:line="264" w:lineRule="auto"/>
            </w:pPr>
            <w:r>
              <w:rPr>
                <w:sz w:val="18"/>
              </w:rPr>
              <w:t>逐例證據限制、反面結果或適用範圍。</w:t>
            </w:r>
          </w:p>
        </w:tc>
      </w:tr>
      <w:tr w:rsidR="00CC274A" w14:paraId="4F53DB2C"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EC5669" w14:textId="77777777" w:rsidR="00CC274A" w:rsidRDefault="00000000">
            <w:pPr>
              <w:spacing w:after="20" w:line="264" w:lineRule="auto"/>
            </w:pPr>
            <w:r>
              <w:rPr>
                <w:sz w:val="18"/>
              </w:rPr>
              <w:t>source_ids / source_locator</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BD87A" w14:textId="77777777" w:rsidR="00CC274A" w:rsidRDefault="00000000">
            <w:pPr>
              <w:spacing w:after="20" w:line="264" w:lineRule="auto"/>
            </w:pPr>
            <w:r>
              <w:rPr>
                <w:sz w:val="18"/>
              </w:rPr>
              <w:t>string[]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CB475" w14:textId="77777777" w:rsidR="00CC274A" w:rsidRDefault="00000000">
            <w:pPr>
              <w:spacing w:after="20" w:line="264" w:lineRule="auto"/>
            </w:pPr>
            <w:r>
              <w:rPr>
                <w:sz w:val="18"/>
              </w:rPr>
              <w:t>對應來源表；位置為可讀章節或段落名稱。</w:t>
            </w:r>
          </w:p>
        </w:tc>
      </w:tr>
      <w:tr w:rsidR="00CC274A" w14:paraId="057CD567"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C0BC3" w14:textId="77777777" w:rsidR="00CC274A" w:rsidRDefault="00000000">
            <w:pPr>
              <w:spacing w:after="20" w:line="264" w:lineRule="auto"/>
            </w:pPr>
            <w:r>
              <w:rPr>
                <w:sz w:val="18"/>
              </w:rPr>
              <w:t>lang / version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2C1D71"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725D93" w14:textId="77777777" w:rsidR="00CC274A" w:rsidRDefault="00000000">
            <w:pPr>
              <w:spacing w:after="20" w:line="264" w:lineRule="auto"/>
            </w:pPr>
            <w:r>
              <w:rPr>
                <w:sz w:val="18"/>
              </w:rPr>
              <w:t>zh-Hant / 1.0；修訂後保留版本紀錄。</w:t>
            </w:r>
          </w:p>
        </w:tc>
      </w:tr>
    </w:tbl>
    <w:p w14:paraId="211393C8" w14:textId="77777777" w:rsidR="00CC274A" w:rsidRDefault="00000000">
      <w:r>
        <w:t>sources另表存source_id、title、url、note、accessed。案例—來源採多對多關聯。若後續加入逐爻案例或多語文，使用獨立記錄與語言表，不覆寫本稿來源單元。</w:t>
      </w:r>
    </w:p>
    <w:p w14:paraId="07191E73" w14:textId="77777777" w:rsidR="00CC274A" w:rsidRDefault="00000000">
      <w:r>
        <w:t>Word匯入時，以FIN-Hxx-001辨識案例區塊，再按固定欄名解析；不要以頁碼、行數或表格的畫面位置當主鍵。前述快速索引不另算案例。 匯入標籤「卦義對照」對應 interpretation 欄位；為相容既有 API，欄位鍵不變。本文字數驗收按 Unicode 漢字計算，不把標籤、標點及英數算入。</w:t>
      </w:r>
    </w:p>
    <w:p w14:paraId="69B1DD7E" w14:textId="77777777" w:rsidR="00CC274A" w:rsidRDefault="00000000">
      <w:pPr>
        <w:pStyle w:val="1"/>
        <w:pageBreakBefore/>
      </w:pPr>
      <w:r>
        <w:lastRenderedPageBreak/>
        <w:t>五</w:t>
      </w:r>
      <w:r>
        <w:t xml:space="preserve"> JSON</w:t>
      </w:r>
      <w:r>
        <w:t>資料示例與排序</w:t>
      </w:r>
    </w:p>
    <w:p w14:paraId="678B220F" w14:textId="77777777" w:rsidR="00CC274A" w:rsidRDefault="00000000">
      <w:r>
        <w:t>以下第18卦為有效 JSON 示例，history 與 interpretation 使用本次修訂後的完整正文。正式匯出請依 Word 案例區塊逐筆解析，JSON 字串須使用標準跳脫。</w:t>
      </w:r>
    </w:p>
    <w:p w14:paraId="5FA679E1" w14:textId="77777777" w:rsidR="00CC274A" w:rsidRDefault="00000000">
      <w:pPr>
        <w:spacing w:after="0" w:line="240" w:lineRule="auto"/>
      </w:pPr>
      <w:r>
        <w:rPr>
          <w:rFonts w:ascii="DejaVu Sans Mono" w:hAnsi="DejaVu Sans Mono"/>
          <w:sz w:val="17"/>
        </w:rPr>
        <w:t>{</w:t>
      </w:r>
    </w:p>
    <w:p w14:paraId="109EA42D" w14:textId="77777777" w:rsidR="00CC274A" w:rsidRDefault="00000000">
      <w:pPr>
        <w:spacing w:after="0" w:line="240" w:lineRule="auto"/>
      </w:pPr>
      <w:r>
        <w:rPr>
          <w:rFonts w:ascii="DejaVu Sans Mono" w:hAnsi="DejaVu Sans Mono"/>
          <w:sz w:val="17"/>
        </w:rPr>
        <w:t xml:space="preserve">  "id": "FIN-H18-001",</w:t>
      </w:r>
    </w:p>
    <w:p w14:paraId="310D1A5B" w14:textId="77777777" w:rsidR="00CC274A" w:rsidRDefault="00000000">
      <w:pPr>
        <w:spacing w:after="0" w:line="240" w:lineRule="auto"/>
      </w:pPr>
      <w:r>
        <w:rPr>
          <w:rFonts w:ascii="DejaVu Sans Mono" w:hAnsi="DejaVu Sans Mono"/>
          <w:sz w:val="17"/>
        </w:rPr>
        <w:t xml:space="preserve">  "hexagram_id": 18,</w:t>
      </w:r>
    </w:p>
    <w:p w14:paraId="5EB8DDE3" w14:textId="77777777" w:rsidR="00CC274A" w:rsidRDefault="00000000">
      <w:pPr>
        <w:spacing w:after="0" w:line="240" w:lineRule="auto"/>
      </w:pPr>
      <w:r>
        <w:rPr>
          <w:rFonts w:ascii="DejaVu Sans Mono" w:hAnsi="DejaVu Sans Mono"/>
          <w:sz w:val="17"/>
        </w:rPr>
        <w:t xml:space="preserve">  "hexagram_name": "</w:t>
      </w:r>
      <w:r>
        <w:rPr>
          <w:rFonts w:ascii="DejaVu Sans Mono" w:hAnsi="DejaVu Sans Mono"/>
          <w:sz w:val="17"/>
        </w:rPr>
        <w:t>蠱</w:t>
      </w:r>
      <w:r>
        <w:rPr>
          <w:rFonts w:ascii="DejaVu Sans Mono" w:hAnsi="DejaVu Sans Mono"/>
          <w:sz w:val="17"/>
        </w:rPr>
        <w:t>",</w:t>
      </w:r>
    </w:p>
    <w:p w14:paraId="75253C95" w14:textId="77777777" w:rsidR="00CC274A" w:rsidRDefault="00000000">
      <w:pPr>
        <w:spacing w:after="0" w:line="240" w:lineRule="auto"/>
      </w:pPr>
      <w:r>
        <w:rPr>
          <w:rFonts w:ascii="DejaVu Sans Mono" w:hAnsi="DejaVu Sans Mono"/>
          <w:sz w:val="17"/>
        </w:rPr>
        <w:t xml:space="preserve">  "unit_id": "H18-L1",</w:t>
      </w:r>
    </w:p>
    <w:p w14:paraId="30920848" w14:textId="77777777" w:rsidR="00CC274A" w:rsidRDefault="00000000">
      <w:pPr>
        <w:spacing w:after="0" w:line="240" w:lineRule="auto"/>
      </w:pPr>
      <w:r>
        <w:rPr>
          <w:rFonts w:ascii="DejaVu Sans Mono" w:hAnsi="DejaVu Sans Mono"/>
          <w:sz w:val="17"/>
        </w:rPr>
        <w:t xml:space="preserve">  "event_id": "SIMA1085",</w:t>
      </w:r>
    </w:p>
    <w:p w14:paraId="6D547836" w14:textId="77777777" w:rsidR="00CC274A" w:rsidRDefault="00000000">
      <w:pPr>
        <w:spacing w:after="0" w:line="240" w:lineRule="auto"/>
      </w:pPr>
      <w:r>
        <w:rPr>
          <w:rFonts w:ascii="DejaVu Sans Mono" w:hAnsi="DejaVu Sans Mono"/>
          <w:sz w:val="17"/>
        </w:rPr>
        <w:t xml:space="preserve">  "title": "</w:t>
      </w:r>
      <w:r>
        <w:rPr>
          <w:rFonts w:ascii="DejaVu Sans Mono" w:hAnsi="DejaVu Sans Mono"/>
          <w:sz w:val="17"/>
        </w:rPr>
        <w:t>司馬光引蠱卦：前朝財經政策也可以檢討</w:t>
      </w:r>
      <w:r>
        <w:rPr>
          <w:rFonts w:ascii="DejaVu Sans Mono" w:hAnsi="DejaVu Sans Mono"/>
          <w:sz w:val="17"/>
        </w:rPr>
        <w:t>",</w:t>
      </w:r>
    </w:p>
    <w:p w14:paraId="5C94A973" w14:textId="77777777" w:rsidR="00CC274A" w:rsidRDefault="00000000">
      <w:pPr>
        <w:spacing w:after="0" w:line="240" w:lineRule="auto"/>
      </w:pPr>
      <w:r>
        <w:rPr>
          <w:rFonts w:ascii="DejaVu Sans Mono" w:hAnsi="DejaVu Sans Mono"/>
          <w:sz w:val="17"/>
        </w:rPr>
        <w:t xml:space="preserve">  "period": "1085</w:t>
      </w:r>
      <w:r>
        <w:rPr>
          <w:rFonts w:ascii="DejaVu Sans Mono" w:hAnsi="DejaVu Sans Mono"/>
          <w:sz w:val="17"/>
        </w:rPr>
        <w:t>年</w:t>
      </w:r>
      <w:r>
        <w:rPr>
          <w:rFonts w:ascii="DejaVu Sans Mono" w:hAnsi="DejaVu Sans Mono"/>
          <w:sz w:val="17"/>
        </w:rPr>
        <w:t>",</w:t>
      </w:r>
    </w:p>
    <w:p w14:paraId="4E35881A" w14:textId="77777777" w:rsidR="00CC274A" w:rsidRDefault="00000000">
      <w:pPr>
        <w:spacing w:after="0" w:line="240" w:lineRule="auto"/>
      </w:pPr>
      <w:r>
        <w:rPr>
          <w:rFonts w:ascii="DejaVu Sans Mono" w:hAnsi="DejaVu Sans Mono"/>
          <w:sz w:val="17"/>
        </w:rPr>
        <w:t xml:space="preserve">  "era": "</w:t>
      </w:r>
      <w:r>
        <w:rPr>
          <w:rFonts w:ascii="DejaVu Sans Mono" w:hAnsi="DejaVu Sans Mono"/>
          <w:sz w:val="17"/>
        </w:rPr>
        <w:t>古代</w:t>
      </w:r>
      <w:r>
        <w:rPr>
          <w:rFonts w:ascii="DejaVu Sans Mono" w:hAnsi="DejaVu Sans Mono"/>
          <w:sz w:val="17"/>
        </w:rPr>
        <w:t>",</w:t>
      </w:r>
    </w:p>
    <w:p w14:paraId="76B339CA" w14:textId="77777777" w:rsidR="00CC274A" w:rsidRDefault="00000000">
      <w:pPr>
        <w:spacing w:after="0" w:line="240" w:lineRule="auto"/>
      </w:pPr>
      <w:r>
        <w:rPr>
          <w:rFonts w:ascii="DejaVu Sans Mono" w:hAnsi="DejaVu Sans Mono"/>
          <w:sz w:val="17"/>
        </w:rPr>
        <w:t xml:space="preserve">  "category": "</w:t>
      </w:r>
      <w:r>
        <w:rPr>
          <w:rFonts w:ascii="DejaVu Sans Mono" w:hAnsi="DejaVu Sans Mono"/>
          <w:sz w:val="17"/>
        </w:rPr>
        <w:t>財政改革論證</w:t>
      </w:r>
      <w:r>
        <w:rPr>
          <w:rFonts w:ascii="DejaVu Sans Mono" w:hAnsi="DejaVu Sans Mono"/>
          <w:sz w:val="17"/>
        </w:rPr>
        <w:t>",</w:t>
      </w:r>
    </w:p>
    <w:p w14:paraId="54BCED3F" w14:textId="77777777" w:rsidR="00CC274A" w:rsidRDefault="00000000">
      <w:pPr>
        <w:spacing w:after="0" w:line="240" w:lineRule="auto"/>
      </w:pPr>
      <w:r>
        <w:rPr>
          <w:rFonts w:ascii="DejaVu Sans Mono" w:hAnsi="DejaVu Sans Mono"/>
          <w:sz w:val="17"/>
        </w:rPr>
        <w:t xml:space="preserve">  "evidence_type": "A",</w:t>
      </w:r>
    </w:p>
    <w:p w14:paraId="6EE67542" w14:textId="77777777" w:rsidR="00CC274A" w:rsidRDefault="00000000">
      <w:pPr>
        <w:spacing w:after="0" w:line="240" w:lineRule="auto"/>
      </w:pPr>
      <w:r>
        <w:rPr>
          <w:rFonts w:ascii="DejaVu Sans Mono" w:hAnsi="DejaVu Sans Mono"/>
          <w:sz w:val="17"/>
        </w:rPr>
        <w:t xml:space="preserve">  "original": "</w:t>
      </w:r>
      <w:r>
        <w:rPr>
          <w:rFonts w:ascii="DejaVu Sans Mono" w:hAnsi="DejaVu Sans Mono"/>
          <w:sz w:val="17"/>
        </w:rPr>
        <w:t>初六：幹父之蠱，有子考，无咎，厲終吉。</w:t>
      </w:r>
      <w:r>
        <w:rPr>
          <w:rFonts w:ascii="DejaVu Sans Mono" w:hAnsi="DejaVu Sans Mono"/>
          <w:sz w:val="17"/>
        </w:rPr>
        <w:t>",</w:t>
      </w:r>
    </w:p>
    <w:p w14:paraId="1A2D49FC" w14:textId="77777777" w:rsidR="00CC274A" w:rsidRDefault="00000000">
      <w:pPr>
        <w:spacing w:after="0" w:line="240" w:lineRule="auto"/>
      </w:pPr>
      <w:r>
        <w:rPr>
          <w:rFonts w:ascii="DejaVu Sans Mono" w:hAnsi="DejaVu Sans Mono"/>
          <w:sz w:val="17"/>
        </w:rPr>
        <w:t xml:space="preserve">  "translation_zh_Hant": "</w:t>
      </w:r>
      <w:r>
        <w:rPr>
          <w:rFonts w:ascii="DejaVu Sans Mono" w:hAnsi="DejaVu Sans Mono"/>
          <w:sz w:val="17"/>
        </w:rPr>
        <w:t>整治父輩留下的弊病；有能幹的兒子，使父輩免受過失，雖危終吉。</w:t>
      </w:r>
      <w:r>
        <w:rPr>
          <w:rFonts w:ascii="DejaVu Sans Mono" w:hAnsi="DejaVu Sans Mono"/>
          <w:sz w:val="17"/>
        </w:rPr>
        <w:t>",</w:t>
      </w:r>
    </w:p>
    <w:p w14:paraId="567BF654" w14:textId="77777777" w:rsidR="00CC274A" w:rsidRDefault="00000000">
      <w:pPr>
        <w:spacing w:after="0" w:line="240" w:lineRule="auto"/>
      </w:pPr>
      <w:r>
        <w:t xml:space="preserve">  "history": "北宋新法推行後，免役錢等措施成為朝廷爭論焦點。支持者重視既有安排及先帝原意，反對者則指出對民生與財政的負擔。司馬光提出奏疏時，必須回答一個政治問題：更動先朝政策，是否等於否定先帝？司馬光在奏疏中討論免役錢等新法，明引「幹父之蠱，有子，考無咎」，回應不能改變先帝政策的說法。他主張保留便民益國者，去除病民傷國者。司馬光在奏疏中引用《易》「幹父之蠱，有子，考無咎」，把修補前人留下的問題說成承接責任。他主張以便民益國作取捨：可用的保留，造成傷害的去除。奏疏呈現政策辯論與提出調整的理由，不能僅憑引文推斷每項新法後來的效果。此事留下當事人直接用爻辭支持財政政策檢討的文字證據。這一引文有明確的當事人與奏疏，與其餘多數事後類比案例不同。讀者仍需區分司馬光提出的主張、朝廷採納與否，以及各項政策後來的效果；這三件事不能靠同一句經文證明。",</w:t>
      </w:r>
    </w:p>
    <w:p w14:paraId="6CA5CDAE" w14:textId="77777777" w:rsidR="00CC274A" w:rsidRDefault="00000000">
      <w:pPr>
        <w:spacing w:after="0" w:line="240" w:lineRule="auto"/>
      </w:pPr>
      <w:r>
        <w:t xml:space="preserve">  "interpretation": "蠱卦談整治積弊，在司馬光的奏疏裡不是後人硬套的比喻：他確實引用了爻辭。他要回答的是，繼承一項政策時，可否檢查它使誰得益、讓誰受損。對今天的機構，尊重前人也可以包括修正錯誤；但如何修正，仍須公開檢驗資料與效果。卦辭提供論辯語言，沒有代替政策證據。直接引用經文可核實，也只證明司馬光用它來辯論。政策造成什麼影響，仍要另查稅負、執行與民生資料；古書不能自動替政策背書。",</w:t>
      </w:r>
    </w:p>
    <w:p w14:paraId="2FD06BE5" w14:textId="77777777" w:rsidR="00CC274A" w:rsidRDefault="00000000">
      <w:pPr>
        <w:spacing w:after="0" w:line="240" w:lineRule="auto"/>
      </w:pPr>
      <w:r>
        <w:rPr>
          <w:rFonts w:ascii="DejaVu Sans Mono" w:hAnsi="DejaVu Sans Mono"/>
          <w:sz w:val="17"/>
        </w:rPr>
        <w:t xml:space="preserve">  "limitations": "</w:t>
      </w:r>
      <w:r>
        <w:rPr>
          <w:rFonts w:ascii="DejaVu Sans Mono" w:hAnsi="DejaVu Sans Mono"/>
          <w:sz w:val="17"/>
        </w:rPr>
        <w:t>僅證明引用與論證，不證明全部主張正確。</w:t>
      </w:r>
      <w:r>
        <w:rPr>
          <w:rFonts w:ascii="DejaVu Sans Mono" w:hAnsi="DejaVu Sans Mono"/>
          <w:sz w:val="17"/>
        </w:rPr>
        <w:t>",</w:t>
      </w:r>
    </w:p>
    <w:p w14:paraId="69C80861" w14:textId="77777777" w:rsidR="00CC274A" w:rsidRDefault="00000000">
      <w:pPr>
        <w:spacing w:after="0" w:line="240" w:lineRule="auto"/>
      </w:pPr>
      <w:r>
        <w:rPr>
          <w:rFonts w:ascii="DejaVu Sans Mono" w:hAnsi="DejaVu Sans Mono"/>
          <w:sz w:val="17"/>
        </w:rPr>
        <w:t xml:space="preserve">  "source_ids": [</w:t>
      </w:r>
    </w:p>
    <w:p w14:paraId="39F6696D" w14:textId="77777777" w:rsidR="00CC274A" w:rsidRDefault="00000000">
      <w:pPr>
        <w:spacing w:after="0" w:line="240" w:lineRule="auto"/>
      </w:pPr>
      <w:r>
        <w:rPr>
          <w:rFonts w:ascii="DejaVu Sans Mono" w:hAnsi="DejaVu Sans Mono"/>
          <w:sz w:val="17"/>
        </w:rPr>
        <w:t xml:space="preserve">    "SIMA"</w:t>
      </w:r>
    </w:p>
    <w:p w14:paraId="3D373B90" w14:textId="77777777" w:rsidR="00CC274A" w:rsidRDefault="00000000">
      <w:pPr>
        <w:spacing w:after="0" w:line="240" w:lineRule="auto"/>
      </w:pPr>
      <w:r>
        <w:rPr>
          <w:rFonts w:ascii="DejaVu Sans Mono" w:hAnsi="DejaVu Sans Mono"/>
          <w:sz w:val="17"/>
        </w:rPr>
        <w:t xml:space="preserve">  ],</w:t>
      </w:r>
    </w:p>
    <w:p w14:paraId="0AF4C94D" w14:textId="77777777" w:rsidR="00CC274A" w:rsidRDefault="00000000">
      <w:pPr>
        <w:spacing w:after="0" w:line="240" w:lineRule="auto"/>
      </w:pPr>
      <w:r>
        <w:rPr>
          <w:rFonts w:ascii="DejaVu Sans Mono" w:hAnsi="DejaVu Sans Mono"/>
          <w:sz w:val="17"/>
        </w:rPr>
        <w:t xml:space="preserve">  "source_locator": "</w:t>
      </w:r>
      <w:r>
        <w:rPr>
          <w:rFonts w:ascii="DejaVu Sans Mono" w:hAnsi="DejaVu Sans Mono"/>
          <w:sz w:val="17"/>
        </w:rPr>
        <w:t>〈乞去新法之病民傷國者疏〉「易曰幹父之蠱」段</w:t>
      </w:r>
      <w:r>
        <w:rPr>
          <w:rFonts w:ascii="DejaVu Sans Mono" w:hAnsi="DejaVu Sans Mono"/>
          <w:sz w:val="17"/>
        </w:rPr>
        <w:t>",</w:t>
      </w:r>
    </w:p>
    <w:p w14:paraId="6BDB351C" w14:textId="77777777" w:rsidR="00CC274A" w:rsidRDefault="00000000">
      <w:pPr>
        <w:spacing w:after="0" w:line="240" w:lineRule="auto"/>
      </w:pPr>
      <w:r>
        <w:rPr>
          <w:rFonts w:ascii="DejaVu Sans Mono" w:hAnsi="DejaVu Sans Mono"/>
          <w:sz w:val="17"/>
        </w:rPr>
        <w:t xml:space="preserve">  "lang": "zh-Hant",</w:t>
      </w:r>
    </w:p>
    <w:p w14:paraId="53915E78" w14:textId="77777777" w:rsidR="00CC274A" w:rsidRDefault="00000000">
      <w:pPr>
        <w:spacing w:after="0" w:line="240" w:lineRule="auto"/>
      </w:pPr>
      <w:r>
        <w:t xml:space="preserve">  "version": "2.0"</w:t>
      </w:r>
    </w:p>
    <w:p w14:paraId="0AE1FFA2" w14:textId="77777777" w:rsidR="00CC274A" w:rsidRDefault="00000000">
      <w:pPr>
        <w:spacing w:after="0" w:line="240" w:lineRule="auto"/>
      </w:pPr>
      <w:r>
        <w:rPr>
          <w:rFonts w:ascii="DejaVu Sans Mono" w:hAnsi="DejaVu Sans Mono"/>
          <w:sz w:val="17"/>
        </w:rPr>
        <w:t>}</w:t>
      </w:r>
    </w:p>
    <w:p w14:paraId="1B189BC2" w14:textId="77777777" w:rsidR="00CC274A" w:rsidRDefault="00000000">
      <w:r>
        <w:t>SQL排序示例：</w:t>
      </w:r>
    </w:p>
    <w:p w14:paraId="1A1C13E8" w14:textId="77777777" w:rsidR="00CC274A" w:rsidRDefault="00000000">
      <w:pPr>
        <w:spacing w:after="0" w:line="240" w:lineRule="auto"/>
      </w:pPr>
      <w:r>
        <w:rPr>
          <w:rFonts w:ascii="DejaVu Sans Mono" w:hAnsi="DejaVu Sans Mono"/>
          <w:sz w:val="17"/>
        </w:rPr>
        <w:t>SELECT * FROM cases</w:t>
      </w:r>
    </w:p>
    <w:p w14:paraId="42346820" w14:textId="77777777" w:rsidR="00CC274A" w:rsidRDefault="00000000">
      <w:pPr>
        <w:spacing w:after="0" w:line="240" w:lineRule="auto"/>
      </w:pPr>
      <w:r>
        <w:rPr>
          <w:rFonts w:ascii="DejaVu Sans Mono" w:hAnsi="DejaVu Sans Mono"/>
          <w:sz w:val="17"/>
        </w:rPr>
        <w:t>ORDER BY hexagram_id ASC, id ASC;</w:t>
      </w:r>
    </w:p>
    <w:p w14:paraId="6F8B59FB" w14:textId="77777777" w:rsidR="00CC274A" w:rsidRDefault="00000000">
      <w:r>
        <w:t>API建議：GET /api/v1/finance-cases?hexagram_id=18&amp;evidence_type=A；GET /api/v1/finance-cases/FIN-H18-001。回傳資料與顯示文字分開，不讓查詢參數直接拼進SQL。</w:t>
      </w:r>
    </w:p>
    <w:p w14:paraId="5007E187" w14:textId="77777777" w:rsidR="00CC274A" w:rsidRDefault="00000000">
      <w:pPr>
        <w:pStyle w:val="1"/>
        <w:pageBreakBefore/>
      </w:pPr>
      <w:r>
        <w:lastRenderedPageBreak/>
        <w:t>六</w:t>
      </w:r>
      <w:r>
        <w:t xml:space="preserve"> RWD</w:t>
      </w:r>
      <w:r>
        <w:t>標記與樣式示例</w:t>
      </w:r>
    </w:p>
    <w:p w14:paraId="5963CEE2" w14:textId="77777777" w:rsidR="00CC274A" w:rsidRDefault="00000000">
      <w:r>
        <w:t>下列片段供工程師接上資料。模板變數必須以文字節點或框架預設跳脫方式輸出；不要直接把正文插入innerHTML。</w:t>
      </w:r>
    </w:p>
    <w:p w14:paraId="6504A1F2" w14:textId="77777777" w:rsidR="00CC274A" w:rsidRDefault="00000000">
      <w:pPr>
        <w:spacing w:after="0" w:line="240" w:lineRule="auto"/>
      </w:pPr>
      <w:r>
        <w:rPr>
          <w:rFonts w:ascii="DejaVu Sans Mono" w:hAnsi="DejaVu Sans Mono"/>
          <w:sz w:val="17"/>
        </w:rPr>
        <w:t>&lt;article class="case" lang="zh-Hant"&gt;</w:t>
      </w:r>
    </w:p>
    <w:p w14:paraId="7DC5A5B0" w14:textId="77777777" w:rsidR="00CC274A" w:rsidRDefault="00000000">
      <w:pPr>
        <w:spacing w:after="0" w:line="240" w:lineRule="auto"/>
      </w:pPr>
      <w:r>
        <w:rPr>
          <w:rFonts w:ascii="DejaVu Sans Mono" w:hAnsi="DejaVu Sans Mono"/>
          <w:sz w:val="17"/>
        </w:rPr>
        <w:t xml:space="preserve">  &lt;h1&gt;{{title}}&lt;/h1&gt;</w:t>
      </w:r>
    </w:p>
    <w:p w14:paraId="22725CE8" w14:textId="77777777" w:rsidR="00CC274A" w:rsidRDefault="00000000">
      <w:pPr>
        <w:spacing w:after="0" w:line="240" w:lineRule="auto"/>
      </w:pPr>
      <w:r>
        <w:rPr>
          <w:rFonts w:ascii="DejaVu Sans Mono" w:hAnsi="DejaVu Sans Mono"/>
          <w:sz w:val="17"/>
        </w:rPr>
        <w:t xml:space="preserve">  &lt;p class="evidence"&gt;{{evidence_label}}&lt;/p&gt;</w:t>
      </w:r>
    </w:p>
    <w:p w14:paraId="1862EF73" w14:textId="77777777" w:rsidR="00CC274A" w:rsidRDefault="00000000">
      <w:pPr>
        <w:spacing w:after="0" w:line="240" w:lineRule="auto"/>
      </w:pPr>
      <w:r>
        <w:rPr>
          <w:rFonts w:ascii="DejaVu Sans Mono" w:hAnsi="DejaVu Sans Mono"/>
          <w:sz w:val="17"/>
        </w:rPr>
        <w:t xml:space="preserve">  &lt;div class="parallel"&gt;</w:t>
      </w:r>
    </w:p>
    <w:p w14:paraId="2688C6FA" w14:textId="77777777" w:rsidR="00CC274A" w:rsidRDefault="00000000">
      <w:pPr>
        <w:spacing w:after="0" w:line="240" w:lineRule="auto"/>
      </w:pPr>
      <w:r>
        <w:rPr>
          <w:rFonts w:ascii="DejaVu Sans Mono" w:hAnsi="DejaVu Sans Mono"/>
          <w:sz w:val="17"/>
        </w:rPr>
        <w:t xml:space="preserve">    &lt;section aria-labelledby="original-title"&gt;</w:t>
      </w:r>
    </w:p>
    <w:p w14:paraId="68462123" w14:textId="77777777" w:rsidR="00CC274A" w:rsidRDefault="00000000">
      <w:pPr>
        <w:spacing w:after="0" w:line="240" w:lineRule="auto"/>
      </w:pPr>
      <w:r>
        <w:rPr>
          <w:rFonts w:ascii="DejaVu Sans Mono" w:hAnsi="DejaVu Sans Mono"/>
          <w:sz w:val="17"/>
        </w:rPr>
        <w:t xml:space="preserve">      &lt;h2 id="original-title"&gt;</w:t>
      </w:r>
      <w:r>
        <w:rPr>
          <w:rFonts w:ascii="DejaVu Sans Mono" w:hAnsi="DejaVu Sans Mono"/>
          <w:sz w:val="17"/>
        </w:rPr>
        <w:t>原文</w:t>
      </w:r>
      <w:r>
        <w:rPr>
          <w:rFonts w:ascii="DejaVu Sans Mono" w:hAnsi="DejaVu Sans Mono"/>
          <w:sz w:val="17"/>
        </w:rPr>
        <w:t>&lt;/h2&gt;</w:t>
      </w:r>
    </w:p>
    <w:p w14:paraId="65721E05" w14:textId="77777777" w:rsidR="00CC274A" w:rsidRDefault="00000000">
      <w:pPr>
        <w:spacing w:after="0" w:line="240" w:lineRule="auto"/>
      </w:pPr>
      <w:r>
        <w:rPr>
          <w:rFonts w:ascii="DejaVu Sans Mono" w:hAnsi="DejaVu Sans Mono"/>
          <w:sz w:val="17"/>
        </w:rPr>
        <w:t xml:space="preserve">      &lt;p&gt;{{original}}&lt;/p&gt;</w:t>
      </w:r>
    </w:p>
    <w:p w14:paraId="65F68BA4" w14:textId="77777777" w:rsidR="00CC274A" w:rsidRDefault="00000000">
      <w:pPr>
        <w:spacing w:after="0" w:line="240" w:lineRule="auto"/>
      </w:pPr>
      <w:r>
        <w:rPr>
          <w:rFonts w:ascii="DejaVu Sans Mono" w:hAnsi="DejaVu Sans Mono"/>
          <w:sz w:val="17"/>
        </w:rPr>
        <w:t xml:space="preserve">    &lt;/section&gt;</w:t>
      </w:r>
    </w:p>
    <w:p w14:paraId="3E580D03" w14:textId="77777777" w:rsidR="00CC274A" w:rsidRDefault="00000000">
      <w:pPr>
        <w:spacing w:after="0" w:line="240" w:lineRule="auto"/>
      </w:pPr>
      <w:r>
        <w:rPr>
          <w:rFonts w:ascii="DejaVu Sans Mono" w:hAnsi="DejaVu Sans Mono"/>
          <w:sz w:val="17"/>
        </w:rPr>
        <w:t xml:space="preserve">    &lt;section aria-labelledby="translation-title"&gt;</w:t>
      </w:r>
    </w:p>
    <w:p w14:paraId="52F7FE49" w14:textId="77777777" w:rsidR="00CC274A" w:rsidRDefault="00000000">
      <w:pPr>
        <w:spacing w:after="0" w:line="240" w:lineRule="auto"/>
      </w:pPr>
      <w:r>
        <w:rPr>
          <w:rFonts w:ascii="DejaVu Sans Mono" w:hAnsi="DejaVu Sans Mono"/>
          <w:sz w:val="17"/>
        </w:rPr>
        <w:t xml:space="preserve">      &lt;h2 id="translation-title"&gt;</w:t>
      </w:r>
      <w:r>
        <w:rPr>
          <w:rFonts w:ascii="DejaVu Sans Mono" w:hAnsi="DejaVu Sans Mono"/>
          <w:sz w:val="17"/>
        </w:rPr>
        <w:t>繁體中文翻譯</w:t>
      </w:r>
      <w:r>
        <w:rPr>
          <w:rFonts w:ascii="DejaVu Sans Mono" w:hAnsi="DejaVu Sans Mono"/>
          <w:sz w:val="17"/>
        </w:rPr>
        <w:t>&lt;/h2&gt;</w:t>
      </w:r>
    </w:p>
    <w:p w14:paraId="0EE31A54" w14:textId="77777777" w:rsidR="00CC274A" w:rsidRDefault="00000000">
      <w:pPr>
        <w:spacing w:after="0" w:line="240" w:lineRule="auto"/>
      </w:pPr>
      <w:r>
        <w:rPr>
          <w:rFonts w:ascii="DejaVu Sans Mono" w:hAnsi="DejaVu Sans Mono"/>
          <w:sz w:val="17"/>
        </w:rPr>
        <w:t xml:space="preserve">      &lt;p&gt;{{translation_zh_Hant}}&lt;/p&gt;</w:t>
      </w:r>
    </w:p>
    <w:p w14:paraId="3975B9E5" w14:textId="77777777" w:rsidR="00CC274A" w:rsidRDefault="00000000">
      <w:pPr>
        <w:spacing w:after="0" w:line="240" w:lineRule="auto"/>
      </w:pPr>
      <w:r>
        <w:rPr>
          <w:rFonts w:ascii="DejaVu Sans Mono" w:hAnsi="DejaVu Sans Mono"/>
          <w:sz w:val="17"/>
        </w:rPr>
        <w:t xml:space="preserve">    &lt;/section&gt;</w:t>
      </w:r>
    </w:p>
    <w:p w14:paraId="74695490" w14:textId="77777777" w:rsidR="00CC274A" w:rsidRDefault="00000000">
      <w:pPr>
        <w:spacing w:after="0" w:line="240" w:lineRule="auto"/>
      </w:pPr>
      <w:r>
        <w:rPr>
          <w:rFonts w:ascii="DejaVu Sans Mono" w:hAnsi="DejaVu Sans Mono"/>
          <w:sz w:val="17"/>
        </w:rPr>
        <w:t xml:space="preserve">  &lt;/div&gt;</w:t>
      </w:r>
    </w:p>
    <w:p w14:paraId="07DE185E"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事件經過</w:t>
      </w:r>
      <w:r>
        <w:rPr>
          <w:rFonts w:ascii="DejaVu Sans Mono" w:hAnsi="DejaVu Sans Mono"/>
          <w:sz w:val="17"/>
        </w:rPr>
        <w:t>&lt;/h2&gt;&lt;p&gt;{{history}}&lt;/p&gt;&lt;/section&gt;</w:t>
      </w:r>
    </w:p>
    <w:p w14:paraId="6E5991F5" w14:textId="77777777" w:rsidR="00CC274A" w:rsidRDefault="00000000">
      <w:pPr>
        <w:spacing w:after="0" w:line="240" w:lineRule="auto"/>
      </w:pPr>
      <w:r>
        <w:t xml:space="preserve">  &lt;section&gt;&lt;h2&gt;卦義對照&lt;/h2&gt;&lt;p&gt;{{interpretation}}&lt;/p&gt;&lt;/section&gt;</w:t>
      </w:r>
    </w:p>
    <w:p w14:paraId="7D414C9A"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證據與限制</w:t>
      </w:r>
      <w:r>
        <w:rPr>
          <w:rFonts w:ascii="DejaVu Sans Mono" w:hAnsi="DejaVu Sans Mono"/>
          <w:sz w:val="17"/>
        </w:rPr>
        <w:t>&lt;/h2&gt;&lt;p&gt;{{limitations}}&lt;/p&gt;&lt;/section&gt;</w:t>
      </w:r>
    </w:p>
    <w:p w14:paraId="4D249FAA" w14:textId="77777777" w:rsidR="00CC274A" w:rsidRDefault="00000000">
      <w:pPr>
        <w:spacing w:after="0" w:line="240" w:lineRule="auto"/>
      </w:pPr>
      <w:r>
        <w:rPr>
          <w:rFonts w:ascii="DejaVu Sans Mono" w:hAnsi="DejaVu Sans Mono"/>
          <w:sz w:val="17"/>
        </w:rPr>
        <w:t xml:space="preserve">  &lt;nav aria-label="</w:t>
      </w:r>
      <w:r>
        <w:rPr>
          <w:rFonts w:ascii="DejaVu Sans Mono" w:hAnsi="DejaVu Sans Mono"/>
          <w:sz w:val="17"/>
        </w:rPr>
        <w:t>史料來源</w:t>
      </w:r>
      <w:r>
        <w:rPr>
          <w:rFonts w:ascii="DejaVu Sans Mono" w:hAnsi="DejaVu Sans Mono"/>
          <w:sz w:val="17"/>
        </w:rPr>
        <w:t>"&gt;{{source_links}}&lt;/nav&gt;</w:t>
      </w:r>
    </w:p>
    <w:p w14:paraId="110E1002" w14:textId="77777777" w:rsidR="00CC274A" w:rsidRDefault="00000000">
      <w:pPr>
        <w:spacing w:after="0" w:line="240" w:lineRule="auto"/>
      </w:pPr>
      <w:r>
        <w:rPr>
          <w:rFonts w:ascii="DejaVu Sans Mono" w:hAnsi="DejaVu Sans Mono"/>
          <w:sz w:val="17"/>
        </w:rPr>
        <w:t>&lt;/article&gt;</w:t>
      </w:r>
    </w:p>
    <w:p w14:paraId="6388C8A2" w14:textId="77777777" w:rsidR="00CC274A" w:rsidRDefault="00000000">
      <w:pPr>
        <w:spacing w:after="0" w:line="240" w:lineRule="auto"/>
      </w:pPr>
      <w:r>
        <w:rPr>
          <w:rFonts w:ascii="DejaVu Sans Mono" w:hAnsi="DejaVu Sans Mono"/>
          <w:sz w:val="17"/>
        </w:rPr>
        <w:t>.case { max-width: 70rem; margin-inline: auto;</w:t>
      </w:r>
    </w:p>
    <w:p w14:paraId="1185D9A1" w14:textId="77777777" w:rsidR="00CC274A" w:rsidRDefault="00000000">
      <w:pPr>
        <w:spacing w:after="0" w:line="240" w:lineRule="auto"/>
      </w:pPr>
      <w:r>
        <w:rPr>
          <w:rFonts w:ascii="DejaVu Sans Mono" w:hAnsi="DejaVu Sans Mono"/>
          <w:sz w:val="17"/>
        </w:rPr>
        <w:t xml:space="preserve">  padding: 1rem; font-size: 1rem; line-height: 1.7; }</w:t>
      </w:r>
    </w:p>
    <w:p w14:paraId="56FAA2BE" w14:textId="77777777" w:rsidR="00CC274A" w:rsidRDefault="00000000">
      <w:pPr>
        <w:spacing w:after="0" w:line="240" w:lineRule="auto"/>
      </w:pPr>
      <w:r>
        <w:rPr>
          <w:rFonts w:ascii="DejaVu Sans Mono" w:hAnsi="DejaVu Sans Mono"/>
          <w:sz w:val="17"/>
        </w:rPr>
        <w:t>.parallel { display: grid; grid-template-columns: 1fr;</w:t>
      </w:r>
    </w:p>
    <w:p w14:paraId="68424822" w14:textId="77777777" w:rsidR="00CC274A" w:rsidRDefault="00000000">
      <w:pPr>
        <w:spacing w:after="0" w:line="240" w:lineRule="auto"/>
      </w:pPr>
      <w:r>
        <w:rPr>
          <w:rFonts w:ascii="DejaVu Sans Mono" w:hAnsi="DejaVu Sans Mono"/>
          <w:sz w:val="17"/>
        </w:rPr>
        <w:t xml:space="preserve">  gap: 1rem; }</w:t>
      </w:r>
    </w:p>
    <w:p w14:paraId="51D63CE2" w14:textId="77777777" w:rsidR="00CC274A" w:rsidRDefault="00000000">
      <w:pPr>
        <w:spacing w:after="0" w:line="240" w:lineRule="auto"/>
      </w:pPr>
      <w:r>
        <w:rPr>
          <w:rFonts w:ascii="DejaVu Sans Mono" w:hAnsi="DejaVu Sans Mono"/>
          <w:sz w:val="17"/>
        </w:rPr>
        <w:t>.parallel &gt; section { min-width: 0; }</w:t>
      </w:r>
    </w:p>
    <w:p w14:paraId="22EA7F99" w14:textId="77777777" w:rsidR="00CC274A" w:rsidRDefault="00000000">
      <w:pPr>
        <w:spacing w:after="0" w:line="240" w:lineRule="auto"/>
      </w:pPr>
      <w:r>
        <w:rPr>
          <w:rFonts w:ascii="DejaVu Sans Mono" w:hAnsi="DejaVu Sans Mono"/>
          <w:sz w:val="17"/>
        </w:rPr>
        <w:t>a, p { overflow-wrap: anywhere; }</w:t>
      </w:r>
    </w:p>
    <w:p w14:paraId="192DCDBA" w14:textId="77777777" w:rsidR="00CC274A" w:rsidRDefault="00000000">
      <w:pPr>
        <w:spacing w:after="0" w:line="240" w:lineRule="auto"/>
      </w:pPr>
      <w:r>
        <w:rPr>
          <w:rFonts w:ascii="DejaVu Sans Mono" w:hAnsi="DejaVu Sans Mono"/>
          <w:sz w:val="17"/>
        </w:rPr>
        <w:t>@media (min-width: 48rem) {</w:t>
      </w:r>
    </w:p>
    <w:p w14:paraId="0D3A1471" w14:textId="77777777" w:rsidR="00CC274A" w:rsidRDefault="00000000">
      <w:pPr>
        <w:spacing w:after="0" w:line="240" w:lineRule="auto"/>
      </w:pPr>
      <w:r>
        <w:rPr>
          <w:rFonts w:ascii="DejaVu Sans Mono" w:hAnsi="DejaVu Sans Mono"/>
          <w:sz w:val="17"/>
        </w:rPr>
        <w:t xml:space="preserve">  .parallel { grid-template-columns: 1fr 1fr; }</w:t>
      </w:r>
    </w:p>
    <w:p w14:paraId="082EEB8D" w14:textId="77777777" w:rsidR="00CC274A" w:rsidRDefault="00000000">
      <w:pPr>
        <w:spacing w:after="0" w:line="240" w:lineRule="auto"/>
      </w:pPr>
      <w:r>
        <w:rPr>
          <w:rFonts w:ascii="DejaVu Sans Mono" w:hAnsi="DejaVu Sans Mono"/>
          <w:sz w:val="17"/>
        </w:rPr>
        <w:t>}</w:t>
      </w:r>
    </w:p>
    <w:p w14:paraId="0B0F320E" w14:textId="77777777" w:rsidR="00CC274A" w:rsidRDefault="00000000">
      <w:r>
        <w:t>若一頁呈現多篇article，標題層級下調並為aria-labelledby產生含案例ID的唯一值。source_links由來源資料建立真正的連結元素，限制網址協定為https或http；外開連結加rel="noopener"。</w:t>
      </w:r>
    </w:p>
    <w:p w14:paraId="60FFEE8B" w14:textId="77777777" w:rsidR="00CC274A" w:rsidRDefault="00000000">
      <w:pPr>
        <w:pStyle w:val="1"/>
        <w:pageBreakBefore/>
      </w:pPr>
      <w:r>
        <w:lastRenderedPageBreak/>
        <w:t>七</w:t>
      </w:r>
      <w:r>
        <w:t xml:space="preserve"> </w:t>
      </w:r>
      <w:r>
        <w:t>驗收與編輯維護</w:t>
      </w:r>
    </w:p>
    <w:tbl>
      <w:tblPr>
        <w:tblW w:w="0" w:type="auto"/>
        <w:jc w:val="center"/>
        <w:tblLayout w:type="fixed"/>
        <w:tblLook w:val="04A0" w:firstRow="1" w:lastRow="0" w:firstColumn="1" w:lastColumn="0" w:noHBand="0" w:noVBand="1"/>
      </w:tblPr>
      <w:tblGrid>
        <w:gridCol w:w="1800"/>
        <w:gridCol w:w="8482"/>
      </w:tblGrid>
      <w:tr w:rsidR="00CC274A" w14:paraId="4B9806B7" w14:textId="77777777">
        <w:trPr>
          <w:cantSplit/>
          <w:tblHeader/>
          <w:jc w:val="center"/>
        </w:trPr>
        <w:tc>
          <w:tcPr>
            <w:tcW w:w="1800"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6F31D2" w14:textId="77777777" w:rsidR="00CC274A" w:rsidRDefault="00000000">
            <w:pPr>
              <w:spacing w:after="20" w:line="264" w:lineRule="auto"/>
            </w:pPr>
            <w:r>
              <w:rPr>
                <w:b/>
                <w:sz w:val="20"/>
              </w:rPr>
              <w:t>檢查項</w:t>
            </w:r>
          </w:p>
        </w:tc>
        <w:tc>
          <w:tcPr>
            <w:tcW w:w="848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D731A3" w14:textId="77777777" w:rsidR="00CC274A" w:rsidRDefault="00000000">
            <w:pPr>
              <w:spacing w:after="20" w:line="264" w:lineRule="auto"/>
            </w:pPr>
            <w:r>
              <w:rPr>
                <w:b/>
                <w:sz w:val="20"/>
              </w:rPr>
              <w:t>通過條件</w:t>
            </w:r>
          </w:p>
        </w:tc>
      </w:tr>
      <w:tr w:rsidR="00CC274A" w14:paraId="044ACBC9"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4685C8" w14:textId="77777777" w:rsidR="00CC274A" w:rsidRDefault="00000000">
            <w:pPr>
              <w:spacing w:after="20" w:line="264" w:lineRule="auto"/>
            </w:pPr>
            <w:r>
              <w:rPr>
                <w:sz w:val="20"/>
              </w:rPr>
              <w:t>完整性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70155" w14:textId="77777777" w:rsidR="00CC274A" w:rsidRDefault="00000000">
            <w:pPr>
              <w:spacing w:after="20" w:line="264" w:lineRule="auto"/>
            </w:pPr>
            <w:r>
              <w:rPr>
                <w:sz w:val="20"/>
              </w:rPr>
              <w:t>卦序1—64各有案例；64個案例ID唯一；每則原文與翻譯不空白。</w:t>
            </w:r>
          </w:p>
        </w:tc>
      </w:tr>
      <w:tr w:rsidR="00CC274A" w14:paraId="1CD0C21F"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789072" w14:textId="77777777" w:rsidR="00CC274A" w:rsidRDefault="00000000">
            <w:pPr>
              <w:spacing w:after="20" w:line="264" w:lineRule="auto"/>
            </w:pPr>
            <w:r>
              <w:rPr>
                <w:sz w:val="20"/>
              </w:rPr>
              <w:t>可追溯性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4A489E" w14:textId="77777777" w:rsidR="00CC274A" w:rsidRDefault="00000000">
            <w:pPr>
              <w:spacing w:after="20" w:line="264" w:lineRule="auto"/>
            </w:pPr>
            <w:r>
              <w:rPr>
                <w:sz w:val="20"/>
              </w:rPr>
              <w:t>所有來源ID均存在；保留文獻位置；A必須有可核對的明引文字。</w:t>
            </w:r>
          </w:p>
        </w:tc>
      </w:tr>
      <w:tr w:rsidR="00CC274A" w14:paraId="798E42E3"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B3E83F" w14:textId="77777777" w:rsidR="00CC274A" w:rsidRDefault="00000000">
            <w:pPr>
              <w:spacing w:after="20" w:line="264" w:lineRule="auto"/>
            </w:pPr>
            <w:r>
              <w:rPr>
                <w:sz w:val="20"/>
              </w:rPr>
              <w:t>史實界線</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E16938" w14:textId="77777777" w:rsidR="00CC274A" w:rsidRDefault="00000000">
            <w:pPr>
              <w:spacing w:after="20" w:line="264" w:lineRule="auto"/>
            </w:pPr>
            <w:r>
              <w:rPr>
                <w:sz w:val="20"/>
              </w:rPr>
              <w:t>B在列表、詳頁、分享摘要皆標示後設對照；不產生「某人依此卦致富」標題。</w:t>
            </w:r>
          </w:p>
        </w:tc>
      </w:tr>
      <w:tr w:rsidR="00CC274A" w14:paraId="59B6BBFF"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A8EB7C" w14:textId="77777777" w:rsidR="00CC274A" w:rsidRDefault="00000000">
            <w:pPr>
              <w:spacing w:after="20" w:line="264" w:lineRule="auto"/>
            </w:pPr>
            <w:r>
              <w:rPr>
                <w:sz w:val="20"/>
              </w:rPr>
              <w:t>同事件管理</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5ED8FA" w14:textId="77777777" w:rsidR="00CC274A" w:rsidRDefault="00000000">
            <w:pPr>
              <w:spacing w:after="20" w:line="264" w:lineRule="auto"/>
            </w:pPr>
            <w:r>
              <w:rPr>
                <w:sz w:val="20"/>
              </w:rPr>
              <w:t>本稿51個event_id；相同ID的案例彼此連結，避免統計成64個互異事件。</w:t>
            </w:r>
          </w:p>
        </w:tc>
      </w:tr>
      <w:tr w:rsidR="00CC274A" w14:paraId="056D3CA3"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702EC" w14:textId="77777777" w:rsidR="00CC274A" w:rsidRDefault="00000000">
            <w:pPr>
              <w:spacing w:after="20" w:line="264" w:lineRule="auto"/>
            </w:pPr>
            <w:r>
              <w:rPr>
                <w:sz w:val="20"/>
              </w:rPr>
              <w:t>手機閱讀</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17F70A" w14:textId="77777777" w:rsidR="00CC274A" w:rsidRDefault="00000000">
            <w:pPr>
              <w:spacing w:after="20" w:line="264" w:lineRule="auto"/>
            </w:pPr>
            <w:r>
              <w:rPr>
                <w:sz w:val="20"/>
              </w:rPr>
              <w:t>320／375／768／1440px檢查；200%文字放大不截斷；原文、翻譯欄名清晰。</w:t>
            </w:r>
          </w:p>
        </w:tc>
      </w:tr>
      <w:tr w:rsidR="00CC274A" w14:paraId="0B16808A"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BBF263" w14:textId="77777777" w:rsidR="00CC274A" w:rsidRDefault="00000000">
            <w:pPr>
              <w:spacing w:after="20" w:line="264" w:lineRule="auto"/>
            </w:pPr>
            <w:r>
              <w:rPr>
                <w:sz w:val="20"/>
              </w:rPr>
              <w:t>可及性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4E8A25" w14:textId="77777777" w:rsidR="00CC274A" w:rsidRDefault="00000000">
            <w:pPr>
              <w:spacing w:after="20" w:line="264" w:lineRule="auto"/>
            </w:pPr>
            <w:r>
              <w:rPr>
                <w:sz w:val="20"/>
              </w:rPr>
              <w:t>鍵盤可使用連結與篩選；焦點可見；標題階層連續；標示不依賴顏色。</w:t>
            </w:r>
          </w:p>
        </w:tc>
      </w:tr>
      <w:tr w:rsidR="00CC274A" w14:paraId="5ED1EDD5"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4DF277" w14:textId="77777777" w:rsidR="00CC274A" w:rsidRDefault="00000000">
            <w:pPr>
              <w:spacing w:after="20" w:line="264" w:lineRule="auto"/>
            </w:pPr>
            <w:r>
              <w:rPr>
                <w:sz w:val="20"/>
              </w:rPr>
              <w:t>版本與搜尋</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5BB23F" w14:textId="77777777" w:rsidR="00CC274A" w:rsidRDefault="00000000">
            <w:pPr>
              <w:spacing w:after="20" w:line="264" w:lineRule="auto"/>
            </w:pPr>
            <w:r>
              <w:rPr>
                <w:sz w:val="20"/>
              </w:rPr>
              <w:t>原文顯示不變；搜尋可另建正規化欄位，避免把无／無轉換覆寫原文。</w:t>
            </w:r>
          </w:p>
        </w:tc>
      </w:tr>
    </w:tbl>
    <w:p w14:paraId="369DE124" w14:textId="77777777" w:rsidR="00CC274A" w:rsidRDefault="00000000">
      <w:r>
        <w:t>本稿已完成的內容檢查：64卦全覆蓋、64個案例ID唯一、原文與翻譯逐項對應既有底本、1則A與63則B分開標示、來源ID均有對應資料。RWD部分為交付工程規格，實際網站與App完成後仍需按上表驗收。 本次還檢查64則事件經過均為300—500漢字、64則卦義對照均為150—200漢字；極簡史料案例的篇幅以證據邊界說明補足，不增造情節。</w:t>
      </w:r>
    </w:p>
    <w:p w14:paraId="61D2F6F8" w14:textId="77777777" w:rsidR="00CC274A" w:rsidRDefault="00000000">
      <w:r>
        <w:t>若新增證據將某例由B改為A，應保存具體引文、文獻版本與事件對應說明。引用別卦、作者事後評論、企業口號，都不能自動當成此事件按該卦決策。</w:t>
      </w:r>
    </w:p>
    <w:p w14:paraId="75598093" w14:textId="77777777" w:rsidR="00CC274A" w:rsidRDefault="00000000">
      <w:r>
        <w:t>歷史來源與現代詮釋須分開修訂。若使用者回報日期、人物或語譯問題，保留舊版本並記錄修訂理由，使已分享的案例連結持續有效。</w:t>
      </w:r>
    </w:p>
    <w:p w14:paraId="05A68A9B" w14:textId="77777777" w:rsidR="00CC274A" w:rsidRDefault="00000000">
      <w:pPr>
        <w:pStyle w:val="1"/>
        <w:pageBreakBefore/>
      </w:pPr>
      <w:r>
        <w:lastRenderedPageBreak/>
        <w:t>八</w:t>
      </w:r>
      <w:r>
        <w:t xml:space="preserve"> </w:t>
      </w:r>
      <w:r>
        <w:t>來源書目與查核位置</w:t>
      </w:r>
    </w:p>
    <w:p w14:paraId="612011E1" w14:textId="77777777" w:rsidR="00CC274A" w:rsidRDefault="00000000">
      <w:r>
        <w:t>查閱日期：2026年9月25日。下列連結可點擊開啟；古籍章節及案例中的段落提示供交叉查核。書目說明來源性質，不代表同意來源中的所有政治或價值判斷。</w:t>
      </w:r>
    </w:p>
    <w:p w14:paraId="265AE012" w14:textId="77777777" w:rsidR="00CC274A" w:rsidRDefault="00000000">
      <w:pPr>
        <w:pStyle w:val="31"/>
      </w:pPr>
      <w:bookmarkStart w:id="64" w:name="src_SJ129"/>
      <w:r>
        <w:t>SJ129</w:t>
      </w:r>
      <w:r>
        <w:t>｜司馬遷《史記》卷</w:t>
      </w:r>
      <w:r>
        <w:t>129</w:t>
      </w:r>
      <w:r>
        <w:t>〈貨殖列傳〉</w:t>
      </w:r>
      <w:bookmarkEnd w:id="64"/>
    </w:p>
    <w:p w14:paraId="0752EBA2" w14:textId="77777777" w:rsidR="00CC274A" w:rsidRDefault="00000000">
      <w:r>
        <w:t>古代史籍；人物經商記述屬後世編纂，財富數字不等同現代審計。</w:t>
      </w:r>
    </w:p>
    <w:p w14:paraId="13265835" w14:textId="77777777" w:rsidR="00CC274A" w:rsidRDefault="00000000">
      <w:hyperlink r:id="rId8">
        <w:r>
          <w:rPr>
            <w:color w:val="245478"/>
          </w:rPr>
          <w:t>開啟來源</w:t>
        </w:r>
      </w:hyperlink>
      <w:r>
        <w:t xml:space="preserve">　｜　取用：2026-09-25</w:t>
      </w:r>
    </w:p>
    <w:p w14:paraId="41129F21" w14:textId="77777777" w:rsidR="00CC274A" w:rsidRDefault="00000000">
      <w:pPr>
        <w:pStyle w:val="31"/>
      </w:pPr>
      <w:bookmarkStart w:id="65" w:name="src_HS24A"/>
      <w:r>
        <w:t>HS24A</w:t>
      </w:r>
      <w:r>
        <w:t>｜班固《漢書》卷</w:t>
      </w:r>
      <w:r>
        <w:t>24</w:t>
      </w:r>
      <w:r>
        <w:t>上〈食貨志〉</w:t>
      </w:r>
      <w:bookmarkEnd w:id="65"/>
    </w:p>
    <w:p w14:paraId="026F7F79" w14:textId="77777777" w:rsidR="00CC274A" w:rsidRDefault="00000000">
      <w:r>
        <w:t>古代史籍；用於漢初財政、免租及農業政策。</w:t>
      </w:r>
    </w:p>
    <w:p w14:paraId="0A79E734" w14:textId="77777777" w:rsidR="00CC274A" w:rsidRDefault="00000000">
      <w:hyperlink r:id="rId9">
        <w:r>
          <w:rPr>
            <w:color w:val="245478"/>
          </w:rPr>
          <w:t>開啟來源</w:t>
        </w:r>
      </w:hyperlink>
      <w:r>
        <w:t xml:space="preserve">　｜　取用：2026-09-25</w:t>
      </w:r>
    </w:p>
    <w:p w14:paraId="01A769BF" w14:textId="77777777" w:rsidR="00CC274A" w:rsidRDefault="00000000">
      <w:pPr>
        <w:pStyle w:val="31"/>
      </w:pPr>
      <w:bookmarkStart w:id="66" w:name="src_HS24B"/>
      <w:r>
        <w:t>HS24B</w:t>
      </w:r>
      <w:r>
        <w:t>｜班固《漢書》卷</w:t>
      </w:r>
      <w:r>
        <w:t>24</w:t>
      </w:r>
      <w:r>
        <w:t>下〈食貨志〉</w:t>
      </w:r>
      <w:bookmarkEnd w:id="66"/>
    </w:p>
    <w:p w14:paraId="0E90832C" w14:textId="77777777" w:rsidR="00CC274A" w:rsidRDefault="00000000">
      <w:r>
        <w:t>古代史籍；用於貨幣、均輸平準、告緡及常平倉。</w:t>
      </w:r>
    </w:p>
    <w:p w14:paraId="5904DB72" w14:textId="77777777" w:rsidR="00CC274A" w:rsidRDefault="00000000">
      <w:hyperlink r:id="rId10">
        <w:r>
          <w:rPr>
            <w:color w:val="245478"/>
          </w:rPr>
          <w:t>開啟來源</w:t>
        </w:r>
      </w:hyperlink>
      <w:r>
        <w:t xml:space="preserve">　｜　取用：2026-09-25</w:t>
      </w:r>
    </w:p>
    <w:p w14:paraId="2A638624" w14:textId="77777777" w:rsidR="00CC274A" w:rsidRDefault="00000000">
      <w:pPr>
        <w:pStyle w:val="31"/>
      </w:pPr>
      <w:bookmarkStart w:id="67" w:name="src_SJ29"/>
      <w:r>
        <w:t>SJ29</w:t>
      </w:r>
      <w:r>
        <w:t>｜司馬遷《史記》卷</w:t>
      </w:r>
      <w:r>
        <w:t>29</w:t>
      </w:r>
      <w:r>
        <w:t>〈河渠書〉</w:t>
      </w:r>
      <w:bookmarkEnd w:id="67"/>
    </w:p>
    <w:p w14:paraId="471DDFA8" w14:textId="77777777" w:rsidR="00CC274A" w:rsidRDefault="00000000">
      <w:r>
        <w:t>古代史籍；鄭國渠與秦國農業。</w:t>
      </w:r>
    </w:p>
    <w:p w14:paraId="6019FBEF" w14:textId="77777777" w:rsidR="00CC274A" w:rsidRDefault="00000000">
      <w:hyperlink r:id="rId11">
        <w:r>
          <w:rPr>
            <w:color w:val="245478"/>
          </w:rPr>
          <w:t>開啟來源</w:t>
        </w:r>
      </w:hyperlink>
      <w:r>
        <w:t xml:space="preserve">　｜　取用：2026-09-25</w:t>
      </w:r>
    </w:p>
    <w:p w14:paraId="5FE2D9BD" w14:textId="77777777" w:rsidR="00CC274A" w:rsidRDefault="00000000">
      <w:pPr>
        <w:pStyle w:val="31"/>
      </w:pPr>
      <w:bookmarkStart w:id="68" w:name="src_SALT"/>
      <w:r>
        <w:t>SALT</w:t>
      </w:r>
      <w:r>
        <w:t>｜桓寬《鹽鐵論》卷</w:t>
      </w:r>
      <w:r>
        <w:t>1</w:t>
      </w:r>
      <w:r>
        <w:t>〈本議〉</w:t>
      </w:r>
      <w:bookmarkEnd w:id="68"/>
    </w:p>
    <w:p w14:paraId="1CC8004E" w14:textId="77777777" w:rsidR="00CC274A" w:rsidRDefault="00000000">
      <w:r>
        <w:t>會議論辯的後來整理，不是逐字速記。</w:t>
      </w:r>
    </w:p>
    <w:p w14:paraId="3FC05F3E" w14:textId="77777777" w:rsidR="00CC274A" w:rsidRDefault="00000000">
      <w:hyperlink r:id="rId12">
        <w:r>
          <w:rPr>
            <w:color w:val="245478"/>
          </w:rPr>
          <w:t>開啟來源</w:t>
        </w:r>
      </w:hyperlink>
      <w:r>
        <w:t xml:space="preserve">　｜　取用：2026-09-25</w:t>
      </w:r>
    </w:p>
    <w:p w14:paraId="52129C1F" w14:textId="77777777" w:rsidR="00CC274A" w:rsidRDefault="00000000">
      <w:pPr>
        <w:pStyle w:val="31"/>
      </w:pPr>
      <w:bookmarkStart w:id="69" w:name="src_CAO"/>
      <w:r>
        <w:t>CAO</w:t>
      </w:r>
      <w:r>
        <w:t>｜陳壽《三國志》卷</w:t>
      </w:r>
      <w:r>
        <w:t>1</w:t>
      </w:r>
      <w:r>
        <w:t>〈武帝紀〉及裴松之注</w:t>
      </w:r>
      <w:bookmarkEnd w:id="69"/>
    </w:p>
    <w:p w14:paraId="2EFC3FDB" w14:textId="77777777" w:rsidR="00CC274A" w:rsidRDefault="00000000">
      <w:r>
        <w:t>建安元年屯田記載。</w:t>
      </w:r>
    </w:p>
    <w:p w14:paraId="1E2A924C" w14:textId="77777777" w:rsidR="00CC274A" w:rsidRDefault="00000000">
      <w:hyperlink r:id="rId13">
        <w:r>
          <w:rPr>
            <w:color w:val="245478"/>
          </w:rPr>
          <w:t>開啟來源</w:t>
        </w:r>
      </w:hyperlink>
      <w:r>
        <w:t xml:space="preserve">　｜　取用：2026-09-25</w:t>
      </w:r>
    </w:p>
    <w:p w14:paraId="623B2A00" w14:textId="77777777" w:rsidR="00CC274A" w:rsidRDefault="00000000">
      <w:pPr>
        <w:pStyle w:val="1"/>
        <w:pageBreakBefore/>
      </w:pPr>
      <w:r>
        <w:lastRenderedPageBreak/>
        <w:t>來源書目（續）</w:t>
      </w:r>
    </w:p>
    <w:p w14:paraId="12C72B47" w14:textId="77777777" w:rsidR="00CC274A" w:rsidRDefault="00000000">
      <w:pPr>
        <w:pStyle w:val="31"/>
      </w:pPr>
      <w:bookmarkStart w:id="70" w:name="src_YI"/>
      <w:r>
        <w:t>YI</w:t>
      </w:r>
      <w:r>
        <w:t>｜錢公輔〈義田記〉</w:t>
      </w:r>
      <w:bookmarkEnd w:id="70"/>
    </w:p>
    <w:p w14:paraId="7DD3FE22" w14:textId="77777777" w:rsidR="00CC274A" w:rsidRDefault="00000000">
      <w:r>
        <w:t>近於當時的傳記散文，帶有褒揚立場。</w:t>
      </w:r>
    </w:p>
    <w:p w14:paraId="48C95929" w14:textId="77777777" w:rsidR="00CC274A" w:rsidRDefault="00000000">
      <w:hyperlink r:id="rId14">
        <w:r>
          <w:rPr>
            <w:color w:val="245478"/>
          </w:rPr>
          <w:t>開啟來源</w:t>
        </w:r>
      </w:hyperlink>
      <w:r>
        <w:t xml:space="preserve">　｜　取用：2026-09-25</w:t>
      </w:r>
    </w:p>
    <w:p w14:paraId="6F6E48A4" w14:textId="77777777" w:rsidR="00CC274A" w:rsidRDefault="00000000">
      <w:pPr>
        <w:pStyle w:val="31"/>
      </w:pPr>
      <w:bookmarkStart w:id="71" w:name="src_SIMA"/>
      <w:r>
        <w:t>SIMA</w:t>
      </w:r>
      <w:r>
        <w:t>｜司馬光〈乞去新法之病民傷國者疏〉，《溫國文正司馬公文集》卷</w:t>
      </w:r>
      <w:r>
        <w:t>46</w:t>
      </w:r>
      <w:bookmarkEnd w:id="71"/>
    </w:p>
    <w:p w14:paraId="74E5B81B" w14:textId="77777777" w:rsidR="00CC274A" w:rsidRDefault="00000000">
      <w:r>
        <w:t>政策當事人奏議；明引蠱卦，但其新法評價是反對者立場。</w:t>
      </w:r>
    </w:p>
    <w:p w14:paraId="2BD4DFD1" w14:textId="77777777" w:rsidR="00CC274A" w:rsidRDefault="00000000">
      <w:hyperlink r:id="rId15">
        <w:r>
          <w:rPr>
            <w:color w:val="245478"/>
          </w:rPr>
          <w:t>開啟來源</w:t>
        </w:r>
      </w:hyperlink>
      <w:r>
        <w:t xml:space="preserve">　｜　取用：2026-09-25</w:t>
      </w:r>
    </w:p>
    <w:p w14:paraId="209B2015" w14:textId="77777777" w:rsidR="00CC274A" w:rsidRDefault="00000000">
      <w:pPr>
        <w:pStyle w:val="31"/>
      </w:pPr>
      <w:bookmarkStart w:id="72" w:name="src_LIU"/>
      <w:r>
        <w:t>LIU</w:t>
      </w:r>
      <w:r>
        <w:t>｜《新唐書》卷</w:t>
      </w:r>
      <w:r>
        <w:t>149</w:t>
      </w:r>
      <w:r>
        <w:t>〈劉晏傳〉</w:t>
      </w:r>
      <w:bookmarkEnd w:id="72"/>
    </w:p>
    <w:p w14:paraId="7A2A8038" w14:textId="77777777" w:rsidR="00CC274A" w:rsidRDefault="00000000">
      <w:r>
        <w:t>古代史籍；漕運重建與財政運輸。</w:t>
      </w:r>
    </w:p>
    <w:p w14:paraId="4B85E632" w14:textId="77777777" w:rsidR="00CC274A" w:rsidRDefault="00000000">
      <w:hyperlink r:id="rId16">
        <w:r>
          <w:rPr>
            <w:color w:val="245478"/>
          </w:rPr>
          <w:t>開啟來源</w:t>
        </w:r>
      </w:hyperlink>
      <w:r>
        <w:t xml:space="preserve">　｜　取用：2026-09-25</w:t>
      </w:r>
    </w:p>
    <w:p w14:paraId="6ADCDDC2" w14:textId="77777777" w:rsidR="00CC274A" w:rsidRDefault="00000000">
      <w:pPr>
        <w:pStyle w:val="31"/>
      </w:pPr>
      <w:bookmarkStart w:id="73" w:name="src_QING"/>
      <w:r>
        <w:t>QING</w:t>
      </w:r>
      <w:r>
        <w:t>｜北京大學金融法研究中心〈王安石與青苗法〉</w:t>
      </w:r>
      <w:bookmarkEnd w:id="73"/>
    </w:p>
    <w:p w14:paraId="36345443" w14:textId="77777777" w:rsidR="00CC274A" w:rsidRDefault="00000000">
      <w:r>
        <w:t>現代研究文章；借貸設計及執行爭議。</w:t>
      </w:r>
    </w:p>
    <w:p w14:paraId="109160B0" w14:textId="77777777" w:rsidR="00CC274A" w:rsidRDefault="00000000">
      <w:hyperlink r:id="rId17">
        <w:r>
          <w:rPr>
            <w:color w:val="245478"/>
          </w:rPr>
          <w:t>開啟來源</w:t>
        </w:r>
      </w:hyperlink>
      <w:r>
        <w:t xml:space="preserve">　｜　取用：2026-09-25</w:t>
      </w:r>
    </w:p>
    <w:p w14:paraId="34370B51" w14:textId="77777777" w:rsidR="00CC274A" w:rsidRDefault="00000000">
      <w:pPr>
        <w:pStyle w:val="31"/>
      </w:pPr>
      <w:bookmarkStart w:id="74" w:name="src_DU"/>
      <w:r>
        <w:t>DU</w:t>
      </w:r>
      <w:r>
        <w:t>｜</w:t>
      </w:r>
      <w:r>
        <w:t>UNESCO</w:t>
      </w:r>
      <w:r>
        <w:t>：</w:t>
      </w:r>
      <w:r>
        <w:t>Mount Qingcheng and the Dujiangyan Irrigation System</w:t>
      </w:r>
      <w:bookmarkEnd w:id="74"/>
    </w:p>
    <w:p w14:paraId="3EB9F1ED" w14:textId="77777777" w:rsidR="00CC274A" w:rsidRDefault="00000000">
      <w:r>
        <w:t>世界遺產機構的水利系統說明。</w:t>
      </w:r>
    </w:p>
    <w:p w14:paraId="7E82E038" w14:textId="77777777" w:rsidR="00CC274A" w:rsidRDefault="00000000">
      <w:hyperlink r:id="rId18">
        <w:r>
          <w:rPr>
            <w:color w:val="245478"/>
          </w:rPr>
          <w:t>開啟來源</w:t>
        </w:r>
      </w:hyperlink>
      <w:r>
        <w:t xml:space="preserve">　｜　取用：2026-09-25</w:t>
      </w:r>
    </w:p>
    <w:p w14:paraId="7DE0BD59" w14:textId="77777777" w:rsidR="00CC274A" w:rsidRDefault="00000000">
      <w:pPr>
        <w:pStyle w:val="31"/>
      </w:pPr>
      <w:bookmarkStart w:id="75" w:name="src_TSMC"/>
      <w:r>
        <w:t>TSMC</w:t>
      </w:r>
      <w:r>
        <w:t>｜台積電：</w:t>
      </w:r>
      <w:r>
        <w:t>Dedicated IC Foundry</w:t>
      </w:r>
      <w:bookmarkEnd w:id="75"/>
    </w:p>
    <w:p w14:paraId="31CD0D06" w14:textId="77777777" w:rsidR="00CC274A" w:rsidRDefault="00000000">
      <w:r>
        <w:t>公司自述；用於1987年成立與專業晶圓代工模式。</w:t>
      </w:r>
    </w:p>
    <w:p w14:paraId="2279653D" w14:textId="77777777" w:rsidR="00CC274A" w:rsidRDefault="00000000">
      <w:hyperlink r:id="rId19">
        <w:r>
          <w:rPr>
            <w:color w:val="245478"/>
          </w:rPr>
          <w:t>開啟來源</w:t>
        </w:r>
      </w:hyperlink>
      <w:r>
        <w:t xml:space="preserve">　｜　取用：2026-09-25</w:t>
      </w:r>
    </w:p>
    <w:p w14:paraId="262DA8A2" w14:textId="77777777" w:rsidR="00CC274A" w:rsidRDefault="00000000">
      <w:pPr>
        <w:pStyle w:val="1"/>
        <w:pageBreakBefore/>
      </w:pPr>
      <w:r>
        <w:lastRenderedPageBreak/>
        <w:t>來源書目（續）</w:t>
      </w:r>
    </w:p>
    <w:p w14:paraId="40AB0FAA" w14:textId="77777777" w:rsidR="00CC274A" w:rsidRDefault="00000000">
      <w:pPr>
        <w:pStyle w:val="31"/>
      </w:pPr>
      <w:bookmarkStart w:id="76" w:name="src_RCA"/>
      <w:r>
        <w:t>RCA</w:t>
      </w:r>
      <w:r>
        <w:t>｜工研院</w:t>
      </w:r>
      <w:r>
        <w:t>50</w:t>
      </w:r>
      <w:r>
        <w:t>周年：半導體技術引進</w:t>
      </w:r>
      <w:bookmarkEnd w:id="76"/>
    </w:p>
    <w:p w14:paraId="7D84CB2A" w14:textId="77777777" w:rsidR="00CC274A" w:rsidRDefault="00000000">
      <w:r>
        <w:t>研究機構回顧；1976年技轉與1977年示範工廠。</w:t>
      </w:r>
    </w:p>
    <w:p w14:paraId="6A73055D" w14:textId="77777777" w:rsidR="00CC274A" w:rsidRDefault="00000000">
      <w:hyperlink r:id="rId20">
        <w:r>
          <w:rPr>
            <w:color w:val="245478"/>
          </w:rPr>
          <w:t>開啟來源</w:t>
        </w:r>
      </w:hyperlink>
      <w:r>
        <w:t xml:space="preserve">　｜　取用：2026-09-25</w:t>
      </w:r>
    </w:p>
    <w:p w14:paraId="59A1AB68" w14:textId="77777777" w:rsidR="00CC274A" w:rsidRDefault="00000000">
      <w:pPr>
        <w:pStyle w:val="31"/>
      </w:pPr>
      <w:bookmarkStart w:id="77" w:name="src_ITRI"/>
      <w:r>
        <w:t>ITRI</w:t>
      </w:r>
      <w:r>
        <w:t>｜工研院〈催生臺灣「護國神山」〉</w:t>
      </w:r>
      <w:bookmarkEnd w:id="77"/>
    </w:p>
    <w:p w14:paraId="2A39A0D4" w14:textId="77777777" w:rsidR="00CC274A" w:rsidRDefault="00000000">
      <w:r>
        <w:t>機構自述；RCA培訓與聯電、台積電衍生。</w:t>
      </w:r>
    </w:p>
    <w:p w14:paraId="7FDBBC01" w14:textId="77777777" w:rsidR="00CC274A" w:rsidRDefault="00000000">
      <w:hyperlink r:id="rId21">
        <w:r>
          <w:rPr>
            <w:color w:val="245478"/>
          </w:rPr>
          <w:t>開啟來源</w:t>
        </w:r>
      </w:hyperlink>
      <w:r>
        <w:t xml:space="preserve">　｜　取用：2026-09-25</w:t>
      </w:r>
    </w:p>
    <w:p w14:paraId="2BC86E25" w14:textId="77777777" w:rsidR="00CC274A" w:rsidRDefault="00000000">
      <w:pPr>
        <w:pStyle w:val="31"/>
      </w:pPr>
      <w:bookmarkStart w:id="78" w:name="src_PIAO"/>
      <w:r>
        <w:t>PIAO</w:t>
      </w:r>
      <w:r>
        <w:t>｜國家保密局〈晉商票號：防偽保密制度的創制者〉</w:t>
      </w:r>
      <w:bookmarkEnd w:id="78"/>
    </w:p>
    <w:p w14:paraId="43365DFA" w14:textId="77777777" w:rsidR="00CC274A" w:rsidRDefault="00000000">
      <w:r>
        <w:t>現代機構回顧；票號密押及日昇昌。</w:t>
      </w:r>
    </w:p>
    <w:p w14:paraId="17C0262D" w14:textId="77777777" w:rsidR="00CC274A" w:rsidRDefault="00000000">
      <w:hyperlink r:id="rId22">
        <w:r>
          <w:rPr>
            <w:color w:val="245478"/>
          </w:rPr>
          <w:t>開啟來源</w:t>
        </w:r>
      </w:hyperlink>
      <w:r>
        <w:t xml:space="preserve">　｜　取用：2026-09-25</w:t>
      </w:r>
    </w:p>
    <w:p w14:paraId="41854478" w14:textId="77777777" w:rsidR="00CC274A" w:rsidRDefault="00000000">
      <w:pPr>
        <w:pStyle w:val="31"/>
      </w:pPr>
      <w:bookmarkStart w:id="79" w:name="src_LINK"/>
      <w:r>
        <w:t>LINK</w:t>
      </w:r>
      <w:r>
        <w:t>｜香港金融管理局：</w:t>
      </w:r>
      <w:r>
        <w:t>Linked Exchange Rate System</w:t>
      </w:r>
      <w:bookmarkEnd w:id="79"/>
    </w:p>
    <w:p w14:paraId="30A08B4F" w14:textId="77777777" w:rsidR="00CC274A" w:rsidRDefault="00000000">
      <w:r>
        <w:t>機構制度沿革；1983年10月17日實施聯繫匯率。</w:t>
      </w:r>
    </w:p>
    <w:p w14:paraId="1A0D15C4" w14:textId="77777777" w:rsidR="00CC274A" w:rsidRDefault="00000000">
      <w:hyperlink r:id="rId23">
        <w:r>
          <w:rPr>
            <w:color w:val="245478"/>
          </w:rPr>
          <w:t>開啟來源</w:t>
        </w:r>
      </w:hyperlink>
      <w:r>
        <w:t xml:space="preserve">　｜　取用：2026-09-25</w:t>
      </w:r>
    </w:p>
    <w:p w14:paraId="0308BF4C" w14:textId="77777777" w:rsidR="00CC274A" w:rsidRDefault="00000000">
      <w:pPr>
        <w:pStyle w:val="31"/>
      </w:pPr>
      <w:bookmarkStart w:id="80" w:name="src_HK98"/>
      <w:r>
        <w:t>HK98</w:t>
      </w:r>
      <w:r>
        <w:t>｜香港政府《香港年報</w:t>
      </w:r>
      <w:r>
        <w:t>1998</w:t>
      </w:r>
      <w:r>
        <w:t>》：經濟與金融回顧</w:t>
      </w:r>
      <w:bookmarkEnd w:id="80"/>
    </w:p>
    <w:p w14:paraId="019F77D7" w14:textId="77777777" w:rsidR="00CC274A" w:rsidRDefault="00000000">
      <w:r>
        <w:t>當年政府回顧；1998年股市操作及其政策立場。</w:t>
      </w:r>
    </w:p>
    <w:p w14:paraId="5DC5338B" w14:textId="77777777" w:rsidR="00CC274A" w:rsidRDefault="00000000">
      <w:hyperlink r:id="rId24">
        <w:r>
          <w:rPr>
            <w:color w:val="245478"/>
          </w:rPr>
          <w:t>開啟來源</w:t>
        </w:r>
      </w:hyperlink>
      <w:r>
        <w:t xml:space="preserve">　｜　取用：2026-09-25</w:t>
      </w:r>
    </w:p>
    <w:p w14:paraId="7157546C" w14:textId="77777777" w:rsidR="00CC274A" w:rsidRDefault="00000000">
      <w:pPr>
        <w:pStyle w:val="31"/>
      </w:pPr>
      <w:bookmarkStart w:id="81" w:name="src_TRACK"/>
      <w:r>
        <w:t>TRACK</w:t>
      </w:r>
      <w:r>
        <w:t>｜香港金管局《</w:t>
      </w:r>
      <w:r>
        <w:t>1999</w:t>
      </w:r>
      <w:r>
        <w:t>年年報》：</w:t>
      </w:r>
      <w:r>
        <w:t>Reserves Management</w:t>
      </w:r>
      <w:bookmarkEnd w:id="81"/>
    </w:p>
    <w:p w14:paraId="3E4EA6C6" w14:textId="77777777" w:rsidR="00CC274A" w:rsidRDefault="00000000">
      <w:r>
        <w:t>當年年報；1999年11月盈富基金與持股處置。</w:t>
      </w:r>
    </w:p>
    <w:p w14:paraId="6A60D75D" w14:textId="77777777" w:rsidR="00CC274A" w:rsidRDefault="00000000">
      <w:hyperlink r:id="rId25">
        <w:r>
          <w:rPr>
            <w:color w:val="245478"/>
          </w:rPr>
          <w:t>開啟來源</w:t>
        </w:r>
      </w:hyperlink>
      <w:r>
        <w:t xml:space="preserve">　｜　取用：2026-09-25</w:t>
      </w:r>
    </w:p>
    <w:p w14:paraId="2032F808" w14:textId="77777777" w:rsidR="00CC274A" w:rsidRDefault="00000000">
      <w:pPr>
        <w:pStyle w:val="1"/>
        <w:pageBreakBefore/>
      </w:pPr>
      <w:r>
        <w:lastRenderedPageBreak/>
        <w:t>來源書目（續）</w:t>
      </w:r>
    </w:p>
    <w:p w14:paraId="5E621E4D" w14:textId="77777777" w:rsidR="00CC274A" w:rsidRDefault="00000000">
      <w:pPr>
        <w:pStyle w:val="31"/>
      </w:pPr>
      <w:bookmarkStart w:id="82" w:name="src_CBC"/>
      <w:r>
        <w:t>CBC</w:t>
      </w:r>
      <w:r>
        <w:t>｜中央銀行〈五、通貨膨脹的經驗〉</w:t>
      </w:r>
      <w:bookmarkEnd w:id="82"/>
    </w:p>
    <w:p w14:paraId="7531502D" w14:textId="77777777" w:rsidR="00CC274A" w:rsidRDefault="00000000">
      <w:r>
        <w:t>2008年歷史回顧；1949年幣改與配套，不作即時理財建議。</w:t>
      </w:r>
    </w:p>
    <w:p w14:paraId="7FDDD73D" w14:textId="77777777" w:rsidR="00CC274A" w:rsidRDefault="00000000">
      <w:hyperlink r:id="rId26">
        <w:r>
          <w:rPr>
            <w:color w:val="245478"/>
          </w:rPr>
          <w:t>開啟來源</w:t>
        </w:r>
      </w:hyperlink>
      <w:r>
        <w:t xml:space="preserve">　｜　取用：2026-09-25</w:t>
      </w:r>
    </w:p>
    <w:p w14:paraId="7C9739F7" w14:textId="77777777" w:rsidR="00CC274A" w:rsidRDefault="00000000">
      <w:pPr>
        <w:pStyle w:val="31"/>
      </w:pPr>
      <w:bookmarkStart w:id="83" w:name="src_CBCH"/>
      <w:r>
        <w:t>CBCH</w:t>
      </w:r>
      <w:r>
        <w:t>｜中央銀行：</w:t>
      </w:r>
      <w:r>
        <w:t>Brief History</w:t>
      </w:r>
      <w:bookmarkEnd w:id="83"/>
    </w:p>
    <w:p w14:paraId="5097ADD8" w14:textId="77777777" w:rsidR="00CC274A" w:rsidRDefault="00000000">
      <w:r>
        <w:t>官方行史；1961年在臺復業。</w:t>
      </w:r>
    </w:p>
    <w:p w14:paraId="65F50DB6" w14:textId="77777777" w:rsidR="00CC274A" w:rsidRDefault="00000000">
      <w:hyperlink r:id="rId27">
        <w:r>
          <w:rPr>
            <w:color w:val="245478"/>
          </w:rPr>
          <w:t>開啟來源</w:t>
        </w:r>
      </w:hyperlink>
      <w:r>
        <w:t xml:space="preserve">　｜　取用：2026-09-25</w:t>
      </w:r>
    </w:p>
    <w:p w14:paraId="051BDB95" w14:textId="77777777" w:rsidR="00CC274A" w:rsidRDefault="00000000">
      <w:pPr>
        <w:pStyle w:val="31"/>
      </w:pPr>
      <w:bookmarkStart w:id="84" w:name="src_TEN"/>
      <w:r>
        <w:t>TEN</w:t>
      </w:r>
      <w:r>
        <w:t>｜國家檔案管理局〈十大建設：能源〉</w:t>
      </w:r>
      <w:bookmarkEnd w:id="84"/>
    </w:p>
    <w:p w14:paraId="18C39C27" w14:textId="77777777" w:rsidR="00CC274A" w:rsidRDefault="00000000">
      <w:r>
        <w:t>檔案教學資料；1953年四年計畫與1970年代投資背景。</w:t>
      </w:r>
    </w:p>
    <w:p w14:paraId="234A406A" w14:textId="77777777" w:rsidR="00CC274A" w:rsidRDefault="00000000">
      <w:hyperlink r:id="rId28">
        <w:r>
          <w:rPr>
            <w:color w:val="245478"/>
          </w:rPr>
          <w:t>開啟來源</w:t>
        </w:r>
      </w:hyperlink>
      <w:r>
        <w:t xml:space="preserve">　｜　取用：2026-09-25</w:t>
      </w:r>
    </w:p>
    <w:p w14:paraId="7295D77B" w14:textId="77777777" w:rsidR="00CC274A" w:rsidRDefault="00000000">
      <w:pPr>
        <w:pStyle w:val="31"/>
      </w:pPr>
      <w:bookmarkStart w:id="85" w:name="src_TEN2"/>
      <w:r>
        <w:t>TEN2</w:t>
      </w:r>
      <w:r>
        <w:t>｜國家檔案管理局〈第二次進口替代時期〉</w:t>
      </w:r>
      <w:bookmarkEnd w:id="85"/>
    </w:p>
    <w:p w14:paraId="797873A1" w14:textId="77777777" w:rsidR="00CC274A" w:rsidRDefault="00000000">
      <w:r>
        <w:t>檔案教學資料；石油危機、民間投資與十大建設。</w:t>
      </w:r>
    </w:p>
    <w:p w14:paraId="1CF8E1B3" w14:textId="77777777" w:rsidR="00CC274A" w:rsidRDefault="00000000">
      <w:hyperlink r:id="rId29">
        <w:r>
          <w:rPr>
            <w:color w:val="245478"/>
          </w:rPr>
          <w:t>開啟來源</w:t>
        </w:r>
      </w:hyperlink>
      <w:r>
        <w:t xml:space="preserve">　｜　取用：2026-09-25</w:t>
      </w:r>
    </w:p>
    <w:p w14:paraId="12F74D66" w14:textId="77777777" w:rsidR="00CC274A" w:rsidRDefault="00000000">
      <w:pPr>
        <w:pStyle w:val="31"/>
      </w:pPr>
      <w:bookmarkStart w:id="86" w:name="src_SILVER"/>
      <w:r>
        <w:t>SILVER</w:t>
      </w:r>
      <w:r>
        <w:t>｜中國銀行〈世界銀市劇烈動盪，中行力阻白銀外流（</w:t>
      </w:r>
      <w:r>
        <w:t>1933—1935</w:t>
      </w:r>
      <w:r>
        <w:t>年）〉</w:t>
      </w:r>
      <w:bookmarkEnd w:id="86"/>
    </w:p>
    <w:p w14:paraId="3460EC77" w14:textId="77777777" w:rsidR="00CC274A" w:rsidRDefault="00000000">
      <w:r>
        <w:t>銀行行史；國際銀價與白銀外流。</w:t>
      </w:r>
    </w:p>
    <w:p w14:paraId="055C63BB" w14:textId="77777777" w:rsidR="00CC274A" w:rsidRDefault="00000000">
      <w:hyperlink r:id="rId30">
        <w:r>
          <w:rPr>
            <w:color w:val="245478"/>
          </w:rPr>
          <w:t>開啟來源</w:t>
        </w:r>
      </w:hyperlink>
      <w:r>
        <w:t xml:space="preserve">　｜　取用：2026-09-25</w:t>
      </w:r>
    </w:p>
    <w:p w14:paraId="446AAFE3" w14:textId="77777777" w:rsidR="00CC274A" w:rsidRDefault="00000000">
      <w:pPr>
        <w:pStyle w:val="31"/>
      </w:pPr>
      <w:bookmarkStart w:id="87" w:name="src_GOLD"/>
      <w:r>
        <w:t>GOLD</w:t>
      </w:r>
      <w:r>
        <w:t>｜國立歷史博物館〈中央銀行金圓券貳拾圓〉，館藏</w:t>
      </w:r>
      <w:r>
        <w:t>06815</w:t>
      </w:r>
      <w:bookmarkEnd w:id="87"/>
    </w:p>
    <w:p w14:paraId="4BEA5EB9" w14:textId="77777777" w:rsidR="00CC274A" w:rsidRDefault="00000000">
      <w:r>
        <w:t>博物館藏品說明；1948年發行、1949年停止流通。</w:t>
      </w:r>
    </w:p>
    <w:p w14:paraId="7940AF14" w14:textId="77777777" w:rsidR="00CC274A" w:rsidRDefault="00000000">
      <w:hyperlink r:id="rId31">
        <w:r>
          <w:rPr>
            <w:color w:val="245478"/>
          </w:rPr>
          <w:t>開啟來源</w:t>
        </w:r>
      </w:hyperlink>
      <w:r>
        <w:t xml:space="preserve">　｜　取用：2026-09-25</w:t>
      </w:r>
    </w:p>
    <w:p w14:paraId="4189843B" w14:textId="77777777" w:rsidR="00CC274A" w:rsidRDefault="00000000">
      <w:pPr>
        <w:pStyle w:val="1"/>
        <w:pageBreakBefore/>
      </w:pPr>
      <w:r>
        <w:lastRenderedPageBreak/>
        <w:t>來源書目（續）</w:t>
      </w:r>
    </w:p>
    <w:p w14:paraId="53A2AFE9" w14:textId="77777777" w:rsidR="00CC274A" w:rsidRDefault="00000000">
      <w:pPr>
        <w:pStyle w:val="31"/>
      </w:pPr>
      <w:bookmarkStart w:id="88" w:name="src_TWO"/>
      <w:r>
        <w:t>TWO</w:t>
      </w:r>
      <w:r>
        <w:t>｜《財政部廢兩改元提案》，</w:t>
      </w:r>
      <w:r>
        <w:t>1933</w:t>
      </w:r>
      <w:r>
        <w:t>年</w:t>
      </w:r>
      <w:r>
        <w:t>3</w:t>
      </w:r>
      <w:r>
        <w:t>月</w:t>
      </w:r>
      <w:r>
        <w:t>10</w:t>
      </w:r>
      <w:r>
        <w:t>日</w:t>
      </w:r>
      <w:bookmarkEnd w:id="88"/>
    </w:p>
    <w:p w14:paraId="23436DBD" w14:textId="77777777" w:rsidR="00CC274A" w:rsidRDefault="00000000">
      <w:r>
        <w:t>當時提案；幣制混用及漸進改革理由。</w:t>
      </w:r>
    </w:p>
    <w:p w14:paraId="6CD5BB4E" w14:textId="77777777" w:rsidR="00CC274A" w:rsidRDefault="00000000">
      <w:hyperlink r:id="rId32">
        <w:r>
          <w:rPr>
            <w:color w:val="245478"/>
          </w:rPr>
          <w:t>開啟來源</w:t>
        </w:r>
      </w:hyperlink>
      <w:r>
        <w:t xml:space="preserve">　｜　取用：2026-09-25</w:t>
      </w:r>
    </w:p>
    <w:p w14:paraId="5E7FA2C2" w14:textId="77777777" w:rsidR="00CC274A" w:rsidRDefault="00000000">
      <w:pPr>
        <w:pStyle w:val="31"/>
      </w:pPr>
      <w:bookmarkStart w:id="89" w:name="src_TWO2"/>
      <w:r>
        <w:t>TWO2</w:t>
      </w:r>
      <w:r>
        <w:t>｜中國銀行〈力主廢兩改元，積極參與幣制改革工作〉</w:t>
      </w:r>
      <w:bookmarkEnd w:id="89"/>
    </w:p>
    <w:p w14:paraId="6193DD64" w14:textId="77777777" w:rsidR="00CC274A" w:rsidRDefault="00000000">
      <w:r>
        <w:t>銀行行史；1933年改革及1935年法幣背景。</w:t>
      </w:r>
    </w:p>
    <w:p w14:paraId="00A13B45" w14:textId="77777777" w:rsidR="00CC274A" w:rsidRDefault="00000000">
      <w:hyperlink r:id="rId33">
        <w:r>
          <w:rPr>
            <w:color w:val="245478"/>
          </w:rPr>
          <w:t>開啟來源</w:t>
        </w:r>
      </w:hyperlink>
      <w:r>
        <w:t xml:space="preserve">　｜　取用：2026-09-25</w:t>
      </w:r>
    </w:p>
    <w:p w14:paraId="446B75CC" w14:textId="77777777" w:rsidR="00CC274A" w:rsidRDefault="00000000">
      <w:pPr>
        <w:pStyle w:val="31"/>
      </w:pPr>
      <w:bookmarkStart w:id="90" w:name="src_RTC"/>
      <w:r>
        <w:t>RTC</w:t>
      </w:r>
      <w:r>
        <w:t>｜中央存款保險公司〈基金簡介〉</w:t>
      </w:r>
      <w:bookmarkEnd w:id="90"/>
    </w:p>
    <w:p w14:paraId="6992E1A2" w14:textId="77777777" w:rsidR="00CC274A" w:rsidRDefault="00000000">
      <w:r>
        <w:t>金融重建基金的歷史設立目的與制度。</w:t>
      </w:r>
    </w:p>
    <w:p w14:paraId="42E6F6F1" w14:textId="77777777" w:rsidR="00CC274A" w:rsidRDefault="00000000">
      <w:hyperlink r:id="rId34">
        <w:r>
          <w:rPr>
            <w:color w:val="245478"/>
          </w:rPr>
          <w:t>開啟來源</w:t>
        </w:r>
      </w:hyperlink>
      <w:r>
        <w:t xml:space="preserve">　｜　取用：2026-09-25</w:t>
      </w:r>
    </w:p>
    <w:p w14:paraId="319C5564" w14:textId="77777777" w:rsidR="00CC274A" w:rsidRDefault="00000000">
      <w:pPr>
        <w:pStyle w:val="31"/>
      </w:pPr>
      <w:bookmarkStart w:id="91" w:name="src_RTC2"/>
      <w:r>
        <w:t>RTC2</w:t>
      </w:r>
      <w:r>
        <w:t>｜中央存款保險公司〈賠付情形〉</w:t>
      </w:r>
      <w:bookmarkEnd w:id="91"/>
    </w:p>
    <w:p w14:paraId="5584AF00" w14:textId="77777777" w:rsidR="00CC274A" w:rsidRDefault="00000000">
      <w:r>
        <w:t>2001—2011年共處理56家機構的統計。</w:t>
      </w:r>
    </w:p>
    <w:p w14:paraId="5E3A6C63" w14:textId="77777777" w:rsidR="00CC274A" w:rsidRDefault="00000000">
      <w:hyperlink r:id="rId35">
        <w:r>
          <w:rPr>
            <w:color w:val="245478"/>
          </w:rPr>
          <w:t>開啟來源</w:t>
        </w:r>
      </w:hyperlink>
      <w:r>
        <w:t xml:space="preserve">　｜　取用：2026-09-25</w:t>
      </w:r>
    </w:p>
    <w:p w14:paraId="025D068F" w14:textId="77777777" w:rsidR="00CC274A" w:rsidRDefault="00000000">
      <w:pPr>
        <w:pStyle w:val="31"/>
      </w:pPr>
      <w:bookmarkStart w:id="92" w:name="src_RTC3"/>
      <w:r>
        <w:t>RTC3</w:t>
      </w:r>
      <w:r>
        <w:t>｜中央存款保險公司〈處理原則〉</w:t>
      </w:r>
      <w:bookmarkEnd w:id="92"/>
    </w:p>
    <w:p w14:paraId="45D14157" w14:textId="77777777" w:rsidR="00CC274A" w:rsidRDefault="00000000">
      <w:r>
        <w:t>歷史處置原則；地方金融服務不中斷。</w:t>
      </w:r>
    </w:p>
    <w:p w14:paraId="07C47297" w14:textId="77777777" w:rsidR="00CC274A" w:rsidRDefault="00000000">
      <w:hyperlink r:id="rId36">
        <w:r>
          <w:rPr>
            <w:color w:val="245478"/>
          </w:rPr>
          <w:t>開啟來源</w:t>
        </w:r>
      </w:hyperlink>
      <w:r>
        <w:t xml:space="preserve">　｜　取用：2026-09-25</w:t>
      </w:r>
    </w:p>
    <w:p w14:paraId="166CB604" w14:textId="77777777" w:rsidR="00CC274A" w:rsidRDefault="00000000">
      <w:pPr>
        <w:pStyle w:val="31"/>
      </w:pPr>
      <w:bookmarkStart w:id="93" w:name="src_LAND"/>
      <w:r>
        <w:t>LAND</w:t>
      </w:r>
      <w:r>
        <w:t>｜國家檔案管理局〈公地放領政策〉</w:t>
      </w:r>
      <w:bookmarkEnd w:id="93"/>
    </w:p>
    <w:p w14:paraId="638F82E7" w14:textId="77777777" w:rsidR="00CC274A" w:rsidRDefault="00000000">
      <w:r>
        <w:t>1949年減租及其後土地改革背景。</w:t>
      </w:r>
    </w:p>
    <w:p w14:paraId="139DD4C0" w14:textId="77777777" w:rsidR="00CC274A" w:rsidRDefault="00000000">
      <w:hyperlink r:id="rId37">
        <w:r>
          <w:rPr>
            <w:color w:val="245478"/>
          </w:rPr>
          <w:t>開啟來源</w:t>
        </w:r>
      </w:hyperlink>
      <w:r>
        <w:t xml:space="preserve">　｜　取用：2026-09-25</w:t>
      </w:r>
    </w:p>
    <w:p w14:paraId="28F794C1" w14:textId="77777777" w:rsidR="00CC274A" w:rsidRDefault="00000000">
      <w:pPr>
        <w:pStyle w:val="1"/>
        <w:pageBreakBefore/>
      </w:pPr>
      <w:r>
        <w:lastRenderedPageBreak/>
        <w:t>來源書目（續）</w:t>
      </w:r>
    </w:p>
    <w:p w14:paraId="3D128322" w14:textId="77777777" w:rsidR="00CC274A" w:rsidRDefault="00000000">
      <w:pPr>
        <w:pStyle w:val="31"/>
      </w:pPr>
      <w:bookmarkStart w:id="94" w:name="src_PARK"/>
      <w:r>
        <w:t>PARK</w:t>
      </w:r>
      <w:r>
        <w:t>｜新竹科學園區〈二十週年專刊：園區發展（政府篇）〉</w:t>
      </w:r>
      <w:bookmarkEnd w:id="94"/>
    </w:p>
    <w:p w14:paraId="0A3D9316" w14:textId="77777777" w:rsidR="00CC274A" w:rsidRDefault="00000000">
      <w:r>
        <w:t>園區官方回顧；籌備、選址與1980年開幕。</w:t>
      </w:r>
    </w:p>
    <w:p w14:paraId="77405D66" w14:textId="77777777" w:rsidR="00CC274A" w:rsidRDefault="00000000">
      <w:hyperlink r:id="rId38">
        <w:r>
          <w:rPr>
            <w:color w:val="245478"/>
          </w:rPr>
          <w:t>開啟來源</w:t>
        </w:r>
      </w:hyperlink>
      <w:r>
        <w:t xml:space="preserve">　｜　取用：2026-09-25</w:t>
      </w:r>
    </w:p>
    <w:p w14:paraId="7B4C0AE9" w14:textId="77777777" w:rsidR="00CC274A" w:rsidRDefault="00000000">
      <w:pPr>
        <w:pStyle w:val="31"/>
      </w:pPr>
      <w:bookmarkStart w:id="95" w:name="src_SSE"/>
      <w:r>
        <w:t>SSE</w:t>
      </w:r>
      <w:r>
        <w:t>｜上海證券交易所〈關於本所〉</w:t>
      </w:r>
      <w:bookmarkEnd w:id="95"/>
    </w:p>
    <w:p w14:paraId="2F4B8C66" w14:textId="77777777" w:rsidR="00CC274A" w:rsidRDefault="00000000">
      <w:r>
        <w:t>官方沿革；1990年成立與開業。</w:t>
      </w:r>
    </w:p>
    <w:p w14:paraId="0055F35C" w14:textId="77777777" w:rsidR="00CC274A" w:rsidRDefault="00000000">
      <w:hyperlink r:id="rId39">
        <w:r>
          <w:rPr>
            <w:color w:val="245478"/>
          </w:rPr>
          <w:t>開啟來源</w:t>
        </w:r>
      </w:hyperlink>
      <w:r>
        <w:t xml:space="preserve">　｜　取用：2026-09-25</w:t>
      </w:r>
    </w:p>
    <w:p w14:paraId="7C65BCC7" w14:textId="77777777" w:rsidR="00CC274A" w:rsidRDefault="00000000">
      <w:pPr>
        <w:pStyle w:val="31"/>
      </w:pPr>
      <w:bookmarkStart w:id="96" w:name="src_BANK16"/>
      <w:r>
        <w:t>BANK16</w:t>
      </w:r>
      <w:r>
        <w:t>｜中國銀行〈抗拒袁世凱政府停兌令，全力維護中行信用（</w:t>
      </w:r>
      <w:r>
        <w:t>1916</w:t>
      </w:r>
      <w:r>
        <w:t>年）〉</w:t>
      </w:r>
      <w:bookmarkEnd w:id="96"/>
    </w:p>
    <w:p w14:paraId="66080C83" w14:textId="77777777" w:rsidR="00CC274A" w:rsidRDefault="00000000">
      <w:r>
        <w:t>銀行行史；抵制停兌的分行經驗，不能概括所有地區。</w:t>
      </w:r>
    </w:p>
    <w:p w14:paraId="5DD4ED4E" w14:textId="77777777" w:rsidR="00CC274A" w:rsidRDefault="00000000">
      <w:hyperlink r:id="rId40">
        <w:r>
          <w:rPr>
            <w:color w:val="245478"/>
          </w:rPr>
          <w:t>開啟來源</w:t>
        </w:r>
      </w:hyperlink>
      <w:r>
        <w:t xml:space="preserve">　｜　取用：2026-09-25</w:t>
      </w:r>
    </w:p>
    <w:p w14:paraId="4CA0C2DF" w14:textId="77777777" w:rsidR="00CC274A" w:rsidRDefault="00000000">
      <w:pPr>
        <w:pStyle w:val="31"/>
      </w:pPr>
      <w:bookmarkStart w:id="97" w:name="src_JING"/>
      <w:r>
        <w:t>JING</w:t>
      </w:r>
      <w:r>
        <w:t>｜中國銀行〈全面整理京鈔問題（</w:t>
      </w:r>
      <w:r>
        <w:t>1916—1923</w:t>
      </w:r>
      <w:r>
        <w:t>年）〉</w:t>
      </w:r>
      <w:bookmarkEnd w:id="97"/>
    </w:p>
    <w:p w14:paraId="4E60B050" w14:textId="77777777" w:rsidR="00CC274A" w:rsidRDefault="00000000">
      <w:r>
        <w:t>銀行行史；北京地區京鈔整理。</w:t>
      </w:r>
    </w:p>
    <w:p w14:paraId="6E58DBF4" w14:textId="77777777" w:rsidR="00CC274A" w:rsidRDefault="00000000">
      <w:hyperlink r:id="rId41">
        <w:r>
          <w:rPr>
            <w:color w:val="245478"/>
          </w:rPr>
          <w:t>開啟來源</w:t>
        </w:r>
      </w:hyperlink>
      <w:r>
        <w:t xml:space="preserve">　｜　取用：2026-09-25</w:t>
      </w:r>
    </w:p>
    <w:p w14:paraId="61FB193F" w14:textId="77777777" w:rsidR="00CC274A" w:rsidRDefault="00000000">
      <w:pPr>
        <w:pStyle w:val="31"/>
      </w:pPr>
      <w:bookmarkStart w:id="98" w:name="src_WTO"/>
      <w:r>
        <w:t>WTO</w:t>
      </w:r>
      <w:r>
        <w:t>｜</w:t>
      </w:r>
      <w:r>
        <w:t>WTO</w:t>
      </w:r>
      <w:r>
        <w:t>：</w:t>
      </w:r>
      <w:r>
        <w:t>China's accession</w:t>
      </w:r>
      <w:r>
        <w:t>，</w:t>
      </w:r>
      <w:r>
        <w:t>2001</w:t>
      </w:r>
      <w:r>
        <w:t>年新聞稿</w:t>
      </w:r>
      <w:r>
        <w:t>252</w:t>
      </w:r>
      <w:bookmarkEnd w:id="98"/>
    </w:p>
    <w:p w14:paraId="79047E98" w14:textId="77777777" w:rsidR="00CC274A" w:rsidRDefault="00000000">
      <w:r>
        <w:t>當時入會文件說明；協議條件與批准。</w:t>
      </w:r>
    </w:p>
    <w:p w14:paraId="3C797EF6" w14:textId="77777777" w:rsidR="00CC274A" w:rsidRDefault="00000000">
      <w:hyperlink r:id="rId42">
        <w:r>
          <w:rPr>
            <w:color w:val="245478"/>
          </w:rPr>
          <w:t>開啟來源</w:t>
        </w:r>
      </w:hyperlink>
      <w:r>
        <w:t xml:space="preserve">　｜　取用：2026-09-25</w:t>
      </w:r>
    </w:p>
    <w:p w14:paraId="1C087305" w14:textId="77777777" w:rsidR="00CC274A" w:rsidRDefault="00000000">
      <w:pPr>
        <w:pStyle w:val="31"/>
      </w:pPr>
      <w:bookmarkStart w:id="99" w:name="src_WTO2"/>
      <w:r>
        <w:t>WTO2</w:t>
      </w:r>
      <w:r>
        <w:t>｜</w:t>
      </w:r>
      <w:r>
        <w:t>WTO</w:t>
      </w:r>
      <w:r>
        <w:t>：</w:t>
      </w:r>
      <w:r>
        <w:t>2001</w:t>
      </w:r>
      <w:r>
        <w:t>年</w:t>
      </w:r>
      <w:r>
        <w:t>11</w:t>
      </w:r>
      <w:r>
        <w:t>月</w:t>
      </w:r>
      <w:r>
        <w:t>11</w:t>
      </w:r>
      <w:r>
        <w:t>日部長會議摘要</w:t>
      </w:r>
      <w:bookmarkEnd w:id="99"/>
    </w:p>
    <w:p w14:paraId="0B313D85" w14:textId="77777777" w:rsidR="00CC274A" w:rsidRDefault="00000000">
      <w:r>
        <w:t>確認中國於2001年12月11日成為會員。</w:t>
      </w:r>
    </w:p>
    <w:p w14:paraId="7B11BB5B" w14:textId="77777777" w:rsidR="00CC274A" w:rsidRDefault="00000000">
      <w:hyperlink r:id="rId43">
        <w:r>
          <w:rPr>
            <w:color w:val="245478"/>
          </w:rPr>
          <w:t>開啟來源</w:t>
        </w:r>
      </w:hyperlink>
      <w:r>
        <w:t xml:space="preserve">　｜　取用：2026-09-25</w:t>
      </w:r>
    </w:p>
    <w:p w14:paraId="724D7A0E" w14:textId="77777777" w:rsidR="00CC274A" w:rsidRDefault="00000000">
      <w:pPr>
        <w:pStyle w:val="1"/>
        <w:pageBreakBefore/>
      </w:pPr>
      <w:r>
        <w:lastRenderedPageBreak/>
        <w:t>來源書目（續）</w:t>
      </w:r>
    </w:p>
    <w:p w14:paraId="21506FC9" w14:textId="77777777" w:rsidR="00CC274A" w:rsidRDefault="00000000">
      <w:pPr>
        <w:pStyle w:val="31"/>
      </w:pPr>
      <w:bookmarkStart w:id="100" w:name="src_XIAO"/>
      <w:r>
        <w:t>XIAO</w:t>
      </w:r>
      <w:r>
        <w:t>｜北京市文物局〈一紙「契約」，拉開中國農村改革序幕〉</w:t>
      </w:r>
      <w:bookmarkEnd w:id="100"/>
    </w:p>
    <w:p w14:paraId="25DD3FDF" w14:textId="77777777" w:rsidR="00CC274A" w:rsidRDefault="00000000">
      <w:r>
        <w:t>文物介紹；1978年小崗村包干契約。</w:t>
      </w:r>
    </w:p>
    <w:p w14:paraId="33E81D49" w14:textId="77777777" w:rsidR="00CC274A" w:rsidRDefault="00000000">
      <w:hyperlink r:id="rId44">
        <w:r>
          <w:rPr>
            <w:color w:val="245478"/>
          </w:rPr>
          <w:t>開啟來源</w:t>
        </w:r>
      </w:hyperlink>
      <w:r>
        <w:t xml:space="preserve">　｜　取用：2026-09-25</w:t>
      </w:r>
    </w:p>
    <w:p w14:paraId="6AB85A1A" w14:textId="77777777" w:rsidR="00CC274A" w:rsidRDefault="00000000">
      <w:pPr>
        <w:pStyle w:val="31"/>
      </w:pPr>
      <w:bookmarkStart w:id="101" w:name="src_ZONE"/>
      <w:r>
        <w:t>ZONE</w:t>
      </w:r>
      <w:r>
        <w:t>｜《廣東省經濟特區條例》及</w:t>
      </w:r>
      <w:r>
        <w:t>1980</w:t>
      </w:r>
      <w:r>
        <w:t>年批准決議</w:t>
      </w:r>
      <w:bookmarkEnd w:id="101"/>
    </w:p>
    <w:p w14:paraId="3D657674" w14:textId="77777777" w:rsidR="00CC274A" w:rsidRDefault="00000000">
      <w:r>
        <w:t>歷史法規文本；不能視為現行法律說明。</w:t>
      </w:r>
    </w:p>
    <w:p w14:paraId="787E2644" w14:textId="77777777" w:rsidR="00CC274A" w:rsidRDefault="00000000">
      <w:hyperlink r:id="rId45">
        <w:r>
          <w:rPr>
            <w:color w:val="245478"/>
          </w:rPr>
          <w:t>開啟來源</w:t>
        </w:r>
      </w:hyperlink>
      <w:r>
        <w:t xml:space="preserve">　｜　取用：2026-09-25</w:t>
      </w:r>
    </w:p>
    <w:p w14:paraId="1A8EEEA6" w14:textId="77777777" w:rsidR="00CC274A" w:rsidRDefault="00000000">
      <w:pPr>
        <w:pStyle w:val="31"/>
      </w:pPr>
      <w:bookmarkStart w:id="102" w:name="src_FABI"/>
      <w:r>
        <w:t>FABI</w:t>
      </w:r>
      <w:r>
        <w:t>｜美國國務院歷史文獻：</w:t>
      </w:r>
      <w:r>
        <w:t>1935</w:t>
      </w:r>
      <w:r>
        <w:t>年</w:t>
      </w:r>
      <w:r>
        <w:t>11</w:t>
      </w:r>
      <w:r>
        <w:t>月</w:t>
      </w:r>
      <w:r>
        <w:t>4</w:t>
      </w:r>
      <w:r>
        <w:t>日上海報告（</w:t>
      </w:r>
      <w:r>
        <w:t>FRUS</w:t>
      </w:r>
      <w:r>
        <w:t>，文件</w:t>
      </w:r>
      <w:r>
        <w:t>613</w:t>
      </w:r>
      <w:r>
        <w:t>）</w:t>
      </w:r>
      <w:bookmarkEnd w:id="102"/>
    </w:p>
    <w:p w14:paraId="7866182A" w14:textId="77777777" w:rsidR="00CC274A" w:rsidRDefault="00000000">
      <w:r>
        <w:t>當時外交報告所錄法幣改革規定。</w:t>
      </w:r>
    </w:p>
    <w:p w14:paraId="7FB9F67E" w14:textId="77777777" w:rsidR="00CC274A" w:rsidRDefault="00000000">
      <w:hyperlink r:id="rId46">
        <w:r>
          <w:rPr>
            <w:color w:val="245478"/>
          </w:rPr>
          <w:t>開啟來源</w:t>
        </w:r>
      </w:hyperlink>
      <w:r>
        <w:t xml:space="preserve">　｜　取用：2026-09-25</w:t>
      </w:r>
    </w:p>
    <w:sectPr w:rsidR="00CC274A" w:rsidSect="00034616">
      <w:headerReference w:type="default" r:id="rId47"/>
      <w:footerReference w:type="default" r:id="rId48"/>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2355D" w14:textId="77777777" w:rsidR="004B592D" w:rsidRDefault="004B592D">
      <w:pPr>
        <w:spacing w:after="0" w:line="240" w:lineRule="auto"/>
      </w:pPr>
      <w:r>
        <w:separator/>
      </w:r>
    </w:p>
  </w:endnote>
  <w:endnote w:type="continuationSeparator" w:id="0">
    <w:p w14:paraId="3C20E3DB" w14:textId="77777777" w:rsidR="004B592D" w:rsidRDefault="004B5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1123" w14:textId="77777777" w:rsidR="00CC274A" w:rsidRDefault="00000000">
    <w:pPr>
      <w:pStyle w:val="a7"/>
      <w:jc w:val="right"/>
      <w:rPr>
        <w:lang w:eastAsia="zh-TW"/>
      </w:rPr>
    </w:pPr>
    <w:r>
      <w:rPr>
        <w:sz w:val="16"/>
        <w:lang w:eastAsia="zh-TW"/>
      </w:rPr>
      <w:t xml:space="preserve">繁體中文內容稿 · 網站／App工程版　｜　</w:t>
    </w:r>
    <w:r>
      <w:fldChar w:fldCharType="begin"/>
    </w:r>
    <w:r>
      <w:rPr>
        <w:lang w:eastAsia="zh-TW"/>
      </w:rPr>
      <w:instrText>PAGE</w:instrText>
    </w:r>
    <w:r>
      <w:fldChar w:fldCharType="separate"/>
    </w:r>
    <w:r w:rsidR="00B2513D">
      <w:rPr>
        <w:noProof/>
        <w:lang w:eastAsia="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EE16" w14:textId="77777777" w:rsidR="004B592D" w:rsidRDefault="004B592D">
      <w:pPr>
        <w:spacing w:after="0" w:line="240" w:lineRule="auto"/>
      </w:pPr>
      <w:r>
        <w:separator/>
      </w:r>
    </w:p>
  </w:footnote>
  <w:footnote w:type="continuationSeparator" w:id="0">
    <w:p w14:paraId="21938A9D" w14:textId="77777777" w:rsidR="004B592D" w:rsidRDefault="004B5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10EC" w14:textId="77777777" w:rsidR="00CC274A" w:rsidRDefault="00000000">
    <w:pPr>
      <w:pStyle w:val="a5"/>
      <w:rPr>
        <w:lang w:eastAsia="zh-TW"/>
      </w:rPr>
    </w:pPr>
    <w:r>
      <w:rPr>
        <w:sz w:val="16"/>
        <w:lang w:eastAsia="zh-TW"/>
      </w:rPr>
      <w:t>周易六十四卦｜經濟、財經與理財歷史案例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7571538">
    <w:abstractNumId w:val="8"/>
  </w:num>
  <w:num w:numId="2" w16cid:durableId="1940680731">
    <w:abstractNumId w:val="6"/>
  </w:num>
  <w:num w:numId="3" w16cid:durableId="114369502">
    <w:abstractNumId w:val="5"/>
  </w:num>
  <w:num w:numId="4" w16cid:durableId="1423915064">
    <w:abstractNumId w:val="4"/>
  </w:num>
  <w:num w:numId="5" w16cid:durableId="1291209004">
    <w:abstractNumId w:val="7"/>
  </w:num>
  <w:num w:numId="6" w16cid:durableId="606501473">
    <w:abstractNumId w:val="3"/>
  </w:num>
  <w:num w:numId="7" w16cid:durableId="85735658">
    <w:abstractNumId w:val="2"/>
  </w:num>
  <w:num w:numId="8" w16cid:durableId="2083217763">
    <w:abstractNumId w:val="1"/>
  </w:num>
  <w:num w:numId="9" w16cid:durableId="15731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592D"/>
    <w:rsid w:val="00AA1D8D"/>
    <w:rsid w:val="00AF7D19"/>
    <w:rsid w:val="00B2513D"/>
    <w:rsid w:val="00B47730"/>
    <w:rsid w:val="00CB0664"/>
    <w:rsid w:val="00CC27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EF03B"/>
  <w14:defaultImageDpi w14:val="300"/>
  <w15:docId w15:val="{A99871DB-7B07-4ED8-B3B2-55130B5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sz w:val="21"/>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source.org/wiki/&#19977;&#22283;&#24535;/&#21367;01" TargetMode="External"/><Relationship Id="rId18" Type="http://schemas.openxmlformats.org/officeDocument/2006/relationships/hyperlink" Target="https://whc.unesco.org/en/list/1001/" TargetMode="External"/><Relationship Id="rId26" Type="http://schemas.openxmlformats.org/officeDocument/2006/relationships/hyperlink" Target="https://www.cbc.gov.tw/tw/cp-731-24678-8C2D6-1.html" TargetMode="External"/><Relationship Id="rId39" Type="http://schemas.openxmlformats.org/officeDocument/2006/relationships/hyperlink" Target="https://www.sse.com.cn/aboutus/overview/index.shtml" TargetMode="External"/><Relationship Id="rId21" Type="http://schemas.openxmlformats.org/officeDocument/2006/relationships/hyperlink" Target="https://www.itri.org.tw/ListStyle.aspx?DisplayStyle=18_content&amp;MGID=1220020610300275057&amp;MmmID=1036452026061075714&amp;SiteID=1" TargetMode="External"/><Relationship Id="rId34" Type="http://schemas.openxmlformats.org/officeDocument/2006/relationships/hyperlink" Target="https://www.cdic.gov.tw/main_guide/List.aspx?pid=45&amp;uid=45" TargetMode="External"/><Relationship Id="rId42" Type="http://schemas.openxmlformats.org/officeDocument/2006/relationships/hyperlink" Target="https://www.wto.org/english/news_e/pres01_e/pr252_e.ht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wikisource.org/wiki/&#26032;&#21776;&#26360;/&#21367;149" TargetMode="External"/><Relationship Id="rId29" Type="http://schemas.openxmlformats.org/officeDocument/2006/relationships/hyperlink" Target="https://art.archives.gov.tw/tw/art/1214.html" TargetMode="External"/><Relationship Id="rId11" Type="http://schemas.openxmlformats.org/officeDocument/2006/relationships/hyperlink" Target="https://zh.wikisource.org/wiki/&#21490;&#35352;/&#21367;029" TargetMode="External"/><Relationship Id="rId24" Type="http://schemas.openxmlformats.org/officeDocument/2006/relationships/hyperlink" Target="https://www.yearbook.gov.hk/1998/ewww/01/middle-middle.htm" TargetMode="External"/><Relationship Id="rId32" Type="http://schemas.openxmlformats.org/officeDocument/2006/relationships/hyperlink" Target="https://zh.wikisource.org/zh/&#36001;&#25919;&#37096;&#24290;&#20841;&#25913;&#20803;&#25552;&#26696;" TargetMode="External"/><Relationship Id="rId37" Type="http://schemas.openxmlformats.org/officeDocument/2006/relationships/hyperlink" Target="https://art.archives.gov.tw/tw/art/1398.html" TargetMode="External"/><Relationship Id="rId40" Type="http://schemas.openxmlformats.org/officeDocument/2006/relationships/hyperlink" Target="https://www.boc.cn/big5/aboutboc/ab7/200809/t20080926_6929.html" TargetMode="External"/><Relationship Id="rId45" Type="http://schemas.openxmlformats.org/officeDocument/2006/relationships/hyperlink" Target="https://www.hengqin.gov.cn/lab/flfg/fl/content/post_3512255.html" TargetMode="External"/><Relationship Id="rId5" Type="http://schemas.openxmlformats.org/officeDocument/2006/relationships/webSettings" Target="webSettings.xml"/><Relationship Id="rId15" Type="http://schemas.openxmlformats.org/officeDocument/2006/relationships/hyperlink" Target="https://zh.wikisource.org/zh-hant/&#28331;&#22283;&#25991;&#27491;&#21496;&#39340;&#20844;&#25991;&#38598;_(&#22235;&#37096;&#21474;&#21002;&#26412;)/&#21367;&#31532;&#22235;&#21313;&#20845;" TargetMode="External"/><Relationship Id="rId23" Type="http://schemas.openxmlformats.org/officeDocument/2006/relationships/hyperlink" Target="https://www.hkma.gov.hk/eng/key-functions/money/linked-exchange-rate-system/" TargetMode="External"/><Relationship Id="rId28" Type="http://schemas.openxmlformats.org/officeDocument/2006/relationships/hyperlink" Target="https://art.archives.gov.tw/tw/art/1265.html" TargetMode="External"/><Relationship Id="rId36" Type="http://schemas.openxmlformats.org/officeDocument/2006/relationships/hyperlink" Target="https://www.cdic.gov.tw/main_ch/docdetail.aspx?docid=73&amp;pid=45&amp;uid=139" TargetMode="External"/><Relationship Id="rId49" Type="http://schemas.openxmlformats.org/officeDocument/2006/relationships/fontTable" Target="fontTable.xml"/><Relationship Id="rId10" Type="http://schemas.openxmlformats.org/officeDocument/2006/relationships/hyperlink" Target="https://zh.wikisource.org/wiki/&#28450;&#26360;/&#21367;024&#19979;" TargetMode="External"/><Relationship Id="rId19" Type="http://schemas.openxmlformats.org/officeDocument/2006/relationships/hyperlink" Target="https://www.tsmc.com/english/dedicatedFoundry" TargetMode="External"/><Relationship Id="rId31" Type="http://schemas.openxmlformats.org/officeDocument/2006/relationships/hyperlink" Target="https://collections.culture.tw/nmh_collectionsweb/Collection?GID=MZMNMDMSM8M2" TargetMode="External"/><Relationship Id="rId44" Type="http://schemas.openxmlformats.org/officeDocument/2006/relationships/hyperlink" Target="https://wwj.beijing.gov.cn/bjww/362760/362767/bwgxh/spzl/326039637/index.html"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4" Type="http://schemas.openxmlformats.org/officeDocument/2006/relationships/hyperlink" Target="https://zh.wikisource.org/wiki/&#32681;&#30000;&#35352;" TargetMode="External"/><Relationship Id="rId22" Type="http://schemas.openxmlformats.org/officeDocument/2006/relationships/hyperlink" Target="https://www.gjbmj.gov.cn/n1/2020/0911/c413725-31858628.html" TargetMode="External"/><Relationship Id="rId27" Type="http://schemas.openxmlformats.org/officeDocument/2006/relationships/hyperlink" Target="https://www.cbc.gov.tw/en/np-452-2.html" TargetMode="External"/><Relationship Id="rId30" Type="http://schemas.openxmlformats.org/officeDocument/2006/relationships/hyperlink" Target="https://www.boc.cn/aboutboc/ab7/200809/t20080926_6918.html" TargetMode="External"/><Relationship Id="rId35" Type="http://schemas.openxmlformats.org/officeDocument/2006/relationships/hyperlink" Target="https://www.cdic.gov.tw/main_ch/List.aspx?pid=45&amp;uid=140" TargetMode="External"/><Relationship Id="rId43" Type="http://schemas.openxmlformats.org/officeDocument/2006/relationships/hyperlink" Target="https://www.wto.org/english/thewto_E/minist_e/min01_e/min01_11nov_e.htm" TargetMode="External"/><Relationship Id="rId48" Type="http://schemas.openxmlformats.org/officeDocument/2006/relationships/footer" Target="footer1.xml"/><Relationship Id="rId8" Type="http://schemas.openxmlformats.org/officeDocument/2006/relationships/hyperlink" Target="https://zh.wikisource.org/zh-hant/&#21490;&#35352;/&#21367;129" TargetMode="External"/><Relationship Id="rId3" Type="http://schemas.openxmlformats.org/officeDocument/2006/relationships/styles" Target="styles.xml"/><Relationship Id="rId12" Type="http://schemas.openxmlformats.org/officeDocument/2006/relationships/hyperlink" Target="https://zh.wikisource.org/wiki/&#40573;&#37941;&#35542;/&#21367;01" TargetMode="External"/><Relationship Id="rId17" Type="http://schemas.openxmlformats.org/officeDocument/2006/relationships/hyperlink" Target="https://www.finlaw.pku.edu.cn/jrfy/gk/1999_jrfy/1999nzd26j/37finlaw240863.htm" TargetMode="External"/><Relationship Id="rId25" Type="http://schemas.openxmlformats.org/officeDocument/2006/relationships/hyperlink" Target="https://www.hkma.gov.hk/media/eng/publication-and-research/annual-report/1999/ch10-1.pdf" TargetMode="External"/><Relationship Id="rId33" Type="http://schemas.openxmlformats.org/officeDocument/2006/relationships/hyperlink" Target="https://www.boc.cn/big5/aboutboc/ab7/200809/t20080926_6917.html" TargetMode="External"/><Relationship Id="rId38" Type="http://schemas.openxmlformats.org/officeDocument/2006/relationships/hyperlink" Target="https://web.sipa.gov.tw/home.jsp?contlink=content%2F20years_5.jsp&amp;menudata=ChineseMenu&amp;mserno=201001210118&amp;serno=201003210003" TargetMode="External"/><Relationship Id="rId46" Type="http://schemas.openxmlformats.org/officeDocument/2006/relationships/hyperlink" Target="https://history.state.gov/historicaldocuments/frus1935v03/d613" TargetMode="External"/><Relationship Id="rId20" Type="http://schemas.openxmlformats.org/officeDocument/2006/relationships/hyperlink" Target="https://50th.itri.org.tw/history/semiconductors/1/" TargetMode="External"/><Relationship Id="rId41" Type="http://schemas.openxmlformats.org/officeDocument/2006/relationships/hyperlink" Target="https://www.boc.cn/big5/aboutboc/ab7/200809/t20080926_6928.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9790</Words>
  <Characters>55809</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周易六十四卦：經濟、財經與理財歷史案例</dc:title>
  <dc:subject>64則案例；史料明引與後設卦義對照；網站與App工程規格</dc:subject>
  <dc:creator>Hao-Chih Tai</dc:creator>
  <cp:keywords>周易,經濟史,財經,理財,RWD,繁體中文</cp:keywords>
  <dc:description>generated by python-docx</dc:description>
  <cp:lastModifiedBy>Hao-Chih Tai</cp:lastModifiedBy>
  <cp:revision>2</cp:revision>
  <dcterms:created xsi:type="dcterms:W3CDTF">2026-09-28T11:58:00Z</dcterms:created>
  <dcterms:modified xsi:type="dcterms:W3CDTF">2026-09-28T11:58:00Z</dcterms:modified>
  <cp:category/>
</cp:coreProperties>
</file>