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9466" w14:textId="77777777" w:rsidR="00D25552" w:rsidRDefault="00000000">
      <w:pPr>
        <w:pStyle w:val="aa"/>
      </w:pPr>
      <w:r>
        <w:t>Zhouyi · Chinese Economic &amp; Financial History</w:t>
      </w:r>
    </w:p>
    <w:p w14:paraId="1302DFA1" w14:textId="77777777" w:rsidR="00D25552" w:rsidRDefault="00000000">
      <w:pPr>
        <w:pStyle w:val="ac"/>
      </w:pPr>
      <w:r>
        <w:t>Hexagrams 01–64 · 64 case studies · English · V4.3</w:t>
      </w:r>
    </w:p>
    <w:p w14:paraId="7049DD68" w14:textId="77777777" w:rsidR="00D25552" w:rsidRDefault="00000000">
      <w:r>
        <w:t>V4.3 English editorial translation. Historical narratives and comparisons are condensed English renderings grounded in the source corpus, not line-by-line translations. Evidence class (historical use of Zhouyi versus retrospective comparison) and V4.3 suitability grade are distinct. The original classical passage is retained without textual modernization. Not an investment advisory document.</w:t>
      </w:r>
    </w:p>
    <w:p w14:paraId="5CBFC847" w14:textId="77777777" w:rsidR="00D25552" w:rsidRDefault="00000000">
      <w:pPr>
        <w:pStyle w:val="1"/>
      </w:pPr>
      <w:r>
        <w:t>Contents / Case index</w:t>
      </w:r>
    </w:p>
    <w:tbl>
      <w:tblPr>
        <w:tblStyle w:val="-1"/>
        <w:tblW w:w="0" w:type="auto"/>
        <w:tblLook w:val="04A0" w:firstRow="1" w:lastRow="0" w:firstColumn="1" w:lastColumn="0" w:noHBand="0" w:noVBand="1"/>
      </w:tblPr>
      <w:tblGrid>
        <w:gridCol w:w="2498"/>
        <w:gridCol w:w="2498"/>
        <w:gridCol w:w="2498"/>
        <w:gridCol w:w="2498"/>
      </w:tblGrid>
      <w:tr w:rsidR="00D25552" w14:paraId="7CFD43A6" w14:textId="77777777" w:rsidTr="00D255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44734268" w14:textId="77777777" w:rsidR="00D25552" w:rsidRDefault="00000000">
            <w:r>
              <w:t>Hex.</w:t>
            </w:r>
          </w:p>
        </w:tc>
        <w:tc>
          <w:tcPr>
            <w:tcW w:w="2498" w:type="dxa"/>
          </w:tcPr>
          <w:p w14:paraId="14C757DD" w14:textId="77777777" w:rsidR="00D25552" w:rsidRDefault="00000000">
            <w:pPr>
              <w:cnfStyle w:val="100000000000" w:firstRow="1" w:lastRow="0" w:firstColumn="0" w:lastColumn="0" w:oddVBand="0" w:evenVBand="0" w:oddHBand="0" w:evenHBand="0" w:firstRowFirstColumn="0" w:firstRowLastColumn="0" w:lastRowFirstColumn="0" w:lastRowLastColumn="0"/>
            </w:pPr>
            <w:r>
              <w:t>Case ID</w:t>
            </w:r>
          </w:p>
        </w:tc>
        <w:tc>
          <w:tcPr>
            <w:tcW w:w="2498" w:type="dxa"/>
          </w:tcPr>
          <w:p w14:paraId="3E828916" w14:textId="77777777" w:rsidR="00D25552" w:rsidRDefault="00000000">
            <w:pPr>
              <w:cnfStyle w:val="100000000000" w:firstRow="1" w:lastRow="0" w:firstColumn="0" w:lastColumn="0" w:oddVBand="0" w:evenVBand="0" w:oddHBand="0" w:evenHBand="0" w:firstRowFirstColumn="0" w:firstRowLastColumn="0" w:lastRowFirstColumn="0" w:lastRowLastColumn="0"/>
            </w:pPr>
            <w:r>
              <w:t>English title</w:t>
            </w:r>
          </w:p>
        </w:tc>
        <w:tc>
          <w:tcPr>
            <w:tcW w:w="2498" w:type="dxa"/>
          </w:tcPr>
          <w:p w14:paraId="30D1D5A1" w14:textId="77777777" w:rsidR="00D25552" w:rsidRDefault="00000000">
            <w:pPr>
              <w:cnfStyle w:val="100000000000" w:firstRow="1" w:lastRow="0" w:firstColumn="0" w:lastColumn="0" w:oddVBand="0" w:evenVBand="0" w:oddHBand="0" w:evenHBand="0" w:firstRowFirstColumn="0" w:firstRowLastColumn="0" w:lastRowFirstColumn="0" w:lastRowLastColumn="0"/>
            </w:pPr>
            <w:r>
              <w:t>Suitability</w:t>
            </w:r>
          </w:p>
        </w:tc>
      </w:tr>
      <w:tr w:rsidR="00D25552" w14:paraId="32713BBE"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1B19200F" w14:textId="77777777" w:rsidR="00D25552" w:rsidRDefault="00000000">
            <w:r>
              <w:t>01</w:t>
            </w:r>
          </w:p>
        </w:tc>
        <w:tc>
          <w:tcPr>
            <w:tcW w:w="2498" w:type="dxa"/>
          </w:tcPr>
          <w:p w14:paraId="2DEF9087"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FIN-H01-001</w:t>
            </w:r>
          </w:p>
        </w:tc>
        <w:tc>
          <w:tcPr>
            <w:tcW w:w="2498" w:type="dxa"/>
          </w:tcPr>
          <w:p w14:paraId="5A8863E8" w14:textId="77777777" w:rsidR="00D25552" w:rsidRDefault="00000000">
            <w:pPr>
              <w:cnfStyle w:val="000000100000" w:firstRow="0" w:lastRow="0" w:firstColumn="0" w:lastColumn="0" w:oddVBand="0" w:evenVBand="0" w:oddHBand="1" w:evenHBand="0" w:firstRowFirstColumn="0" w:firstRowLastColumn="0" w:lastRowFirstColumn="0" w:lastRowLastColumn="0"/>
            </w:pPr>
            <w:r>
              <w:t>TSMC's Founding: Turning a Strategic Direction into Manufacturing Capacity</w:t>
            </w:r>
          </w:p>
        </w:tc>
        <w:tc>
          <w:tcPr>
            <w:tcW w:w="2498" w:type="dxa"/>
          </w:tcPr>
          <w:p w14:paraId="3D6DA575"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317669F2"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3D0DB161" w14:textId="77777777" w:rsidR="00D25552" w:rsidRDefault="00000000">
            <w:r>
              <w:t>02</w:t>
            </w:r>
          </w:p>
        </w:tc>
        <w:tc>
          <w:tcPr>
            <w:tcW w:w="2498" w:type="dxa"/>
          </w:tcPr>
          <w:p w14:paraId="515AA968"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FIN-H02-001</w:t>
            </w:r>
          </w:p>
        </w:tc>
        <w:tc>
          <w:tcPr>
            <w:tcW w:w="2498" w:type="dxa"/>
          </w:tcPr>
          <w:p w14:paraId="1E21EC73"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Zhengguo Canal: Building the Conditions for Sustained Production</w:t>
            </w:r>
          </w:p>
        </w:tc>
        <w:tc>
          <w:tcPr>
            <w:tcW w:w="2498" w:type="dxa"/>
          </w:tcPr>
          <w:p w14:paraId="1678C050"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474C7D12"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26CB3B30" w14:textId="77777777" w:rsidR="00D25552" w:rsidRDefault="00000000">
            <w:r>
              <w:t>03</w:t>
            </w:r>
          </w:p>
        </w:tc>
        <w:tc>
          <w:tcPr>
            <w:tcW w:w="2498" w:type="dxa"/>
          </w:tcPr>
          <w:p w14:paraId="5DAA64D8"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FIN-H03-001</w:t>
            </w:r>
          </w:p>
        </w:tc>
        <w:tc>
          <w:tcPr>
            <w:tcW w:w="2498" w:type="dxa"/>
          </w:tcPr>
          <w:p w14:paraId="6CEBAC73" w14:textId="77777777" w:rsidR="00D25552" w:rsidRDefault="00000000">
            <w:pPr>
              <w:cnfStyle w:val="000000100000" w:firstRow="0" w:lastRow="0" w:firstColumn="0" w:lastColumn="0" w:oddVBand="0" w:evenVBand="0" w:oddHBand="1" w:evenHBand="0" w:firstRowFirstColumn="0" w:firstRowLastColumn="0" w:lastRowFirstColumn="0" w:lastRowLastColumn="0"/>
            </w:pPr>
            <w:r>
              <w:t>Rishengchang: Establishing an Organization for Interregional Remittances</w:t>
            </w:r>
          </w:p>
        </w:tc>
        <w:tc>
          <w:tcPr>
            <w:tcW w:w="2498" w:type="dxa"/>
          </w:tcPr>
          <w:p w14:paraId="2843ACE4"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59BA1BE1"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5C66F800" w14:textId="77777777" w:rsidR="00D25552" w:rsidRDefault="00000000">
            <w:r>
              <w:t>04</w:t>
            </w:r>
          </w:p>
        </w:tc>
        <w:tc>
          <w:tcPr>
            <w:tcW w:w="2498" w:type="dxa"/>
          </w:tcPr>
          <w:p w14:paraId="7544F761"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FIN-H04-001</w:t>
            </w:r>
          </w:p>
        </w:tc>
        <w:tc>
          <w:tcPr>
            <w:tcW w:w="2498" w:type="dxa"/>
          </w:tcPr>
          <w:p w14:paraId="71D34D34"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RCA Technology Transfer: Learning Before Independent Production</w:t>
            </w:r>
          </w:p>
        </w:tc>
        <w:tc>
          <w:tcPr>
            <w:tcW w:w="2498" w:type="dxa"/>
          </w:tcPr>
          <w:p w14:paraId="5245C597"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4A73F496"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53CC6167" w14:textId="77777777" w:rsidR="00D25552" w:rsidRDefault="00000000">
            <w:r>
              <w:t>05</w:t>
            </w:r>
          </w:p>
        </w:tc>
        <w:tc>
          <w:tcPr>
            <w:tcW w:w="2498" w:type="dxa"/>
          </w:tcPr>
          <w:p w14:paraId="62C17E03"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FIN-H05-001</w:t>
            </w:r>
          </w:p>
        </w:tc>
        <w:tc>
          <w:tcPr>
            <w:tcW w:w="2498" w:type="dxa"/>
          </w:tcPr>
          <w:p w14:paraId="340C31E0" w14:textId="77777777" w:rsidR="00D25552" w:rsidRDefault="00000000">
            <w:pPr>
              <w:cnfStyle w:val="000000100000" w:firstRow="0" w:lastRow="0" w:firstColumn="0" w:lastColumn="0" w:oddVBand="0" w:evenVBand="0" w:oddHBand="1" w:evenHBand="0" w:firstRowFirstColumn="0" w:firstRowLastColumn="0" w:lastRowFirstColumn="0" w:lastRowLastColumn="0"/>
            </w:pPr>
            <w:r>
              <w:t>Ever-Normal Granaries: Preserving Room to Respond to Grain-Price Changes</w:t>
            </w:r>
          </w:p>
        </w:tc>
        <w:tc>
          <w:tcPr>
            <w:tcW w:w="2498" w:type="dxa"/>
          </w:tcPr>
          <w:p w14:paraId="52E230B8"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060F262D"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5D7AEDFD" w14:textId="77777777" w:rsidR="00D25552" w:rsidRDefault="00000000">
            <w:r>
              <w:t>06</w:t>
            </w:r>
          </w:p>
        </w:tc>
        <w:tc>
          <w:tcPr>
            <w:tcW w:w="2498" w:type="dxa"/>
          </w:tcPr>
          <w:p w14:paraId="5008F866"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FIN-H06-001</w:t>
            </w:r>
          </w:p>
        </w:tc>
        <w:tc>
          <w:tcPr>
            <w:tcW w:w="2498" w:type="dxa"/>
          </w:tcPr>
          <w:p w14:paraId="032E33B4"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Salt and Iron Debates: Bringing Fiscal Disagreement into Deliberation</w:t>
            </w:r>
          </w:p>
        </w:tc>
        <w:tc>
          <w:tcPr>
            <w:tcW w:w="2498" w:type="dxa"/>
          </w:tcPr>
          <w:p w14:paraId="1E824148"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4D691ADB"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0E384D9D" w14:textId="77777777" w:rsidR="00D25552" w:rsidRDefault="00000000">
            <w:r>
              <w:t>07</w:t>
            </w:r>
          </w:p>
        </w:tc>
        <w:tc>
          <w:tcPr>
            <w:tcW w:w="2498" w:type="dxa"/>
          </w:tcPr>
          <w:p w14:paraId="21063B88"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FIN-H07-001</w:t>
            </w:r>
          </w:p>
        </w:tc>
        <w:tc>
          <w:tcPr>
            <w:tcW w:w="2498" w:type="dxa"/>
          </w:tcPr>
          <w:p w14:paraId="07268C6D" w14:textId="77777777" w:rsidR="00D25552" w:rsidRDefault="00000000">
            <w:pPr>
              <w:cnfStyle w:val="000000100000" w:firstRow="0" w:lastRow="0" w:firstColumn="0" w:lastColumn="0" w:oddVBand="0" w:evenVBand="0" w:oddHBand="1" w:evenHBand="0" w:firstRowFirstColumn="0" w:firstRowLastColumn="0" w:lastRowFirstColumn="0" w:lastRowLastColumn="0"/>
            </w:pPr>
            <w:r>
              <w:t>Cao Cao's Agricultural Garrisons: Linking Cultivation to Military Supply</w:t>
            </w:r>
          </w:p>
        </w:tc>
        <w:tc>
          <w:tcPr>
            <w:tcW w:w="2498" w:type="dxa"/>
          </w:tcPr>
          <w:p w14:paraId="6CE5F807"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6967958C"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54381634" w14:textId="77777777" w:rsidR="00D25552" w:rsidRDefault="00000000">
            <w:r>
              <w:t>08</w:t>
            </w:r>
          </w:p>
        </w:tc>
        <w:tc>
          <w:tcPr>
            <w:tcW w:w="2498" w:type="dxa"/>
          </w:tcPr>
          <w:p w14:paraId="06B8B025"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FIN-H08-001</w:t>
            </w:r>
          </w:p>
        </w:tc>
        <w:tc>
          <w:tcPr>
            <w:tcW w:w="2498" w:type="dxa"/>
          </w:tcPr>
          <w:p w14:paraId="764A3A74" w14:textId="77777777" w:rsidR="00D25552" w:rsidRDefault="00000000">
            <w:pPr>
              <w:cnfStyle w:val="000000000000" w:firstRow="0" w:lastRow="0" w:firstColumn="0" w:lastColumn="0" w:oddVBand="0" w:evenVBand="0" w:oddHBand="0" w:evenHBand="0" w:firstRowFirstColumn="0" w:firstRowLastColumn="0" w:lastRowFirstColumn="0" w:lastRowLastColumn="0"/>
            </w:pPr>
            <w:r>
              <w:t>Joining the WTO: Cooperation Through Shared Rules</w:t>
            </w:r>
          </w:p>
        </w:tc>
        <w:tc>
          <w:tcPr>
            <w:tcW w:w="2498" w:type="dxa"/>
          </w:tcPr>
          <w:p w14:paraId="18B16B21"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326E91EB"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45E0FD6A" w14:textId="77777777" w:rsidR="00D25552" w:rsidRDefault="00000000">
            <w:r>
              <w:t>09</w:t>
            </w:r>
          </w:p>
        </w:tc>
        <w:tc>
          <w:tcPr>
            <w:tcW w:w="2498" w:type="dxa"/>
          </w:tcPr>
          <w:p w14:paraId="6366B860"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FIN-H09-001</w:t>
            </w:r>
          </w:p>
        </w:tc>
        <w:tc>
          <w:tcPr>
            <w:tcW w:w="2498" w:type="dxa"/>
          </w:tcPr>
          <w:p w14:paraId="76BC3827" w14:textId="77777777" w:rsidR="00D25552" w:rsidRDefault="00000000">
            <w:pPr>
              <w:cnfStyle w:val="000000100000" w:firstRow="0" w:lastRow="0" w:firstColumn="0" w:lastColumn="0" w:oddVBand="0" w:evenVBand="0" w:oddHBand="1" w:evenHBand="0" w:firstRowFirstColumn="0" w:firstRowLastColumn="0" w:lastRowFirstColumn="0" w:lastRowLastColumn="0"/>
            </w:pPr>
            <w:r>
              <w:t>The Cao-Bing Family's Wealth: Production, Frugality and Capital</w:t>
            </w:r>
          </w:p>
        </w:tc>
        <w:tc>
          <w:tcPr>
            <w:tcW w:w="2498" w:type="dxa"/>
          </w:tcPr>
          <w:p w14:paraId="2DC324FC"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449F1CF4"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56E0AAF4" w14:textId="77777777" w:rsidR="00D25552" w:rsidRDefault="00000000">
            <w:r>
              <w:t>10</w:t>
            </w:r>
          </w:p>
        </w:tc>
        <w:tc>
          <w:tcPr>
            <w:tcW w:w="2498" w:type="dxa"/>
          </w:tcPr>
          <w:p w14:paraId="040B3088"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FIN-H10-001</w:t>
            </w:r>
          </w:p>
        </w:tc>
        <w:tc>
          <w:tcPr>
            <w:tcW w:w="2498" w:type="dxa"/>
          </w:tcPr>
          <w:p w14:paraId="3C51755F" w14:textId="77777777" w:rsidR="00D25552" w:rsidRDefault="00000000">
            <w:pPr>
              <w:cnfStyle w:val="000000000000" w:firstRow="0" w:lastRow="0" w:firstColumn="0" w:lastColumn="0" w:oddVBand="0" w:evenVBand="0" w:oddHBand="0" w:evenHBand="0" w:firstRowFirstColumn="0" w:firstRowLastColumn="0" w:lastRowFirstColumn="0" w:lastRowLastColumn="0"/>
            </w:pPr>
            <w:r>
              <w:t>Hong Kong's Linked Exchange Rate: Rules Under Monetary Pressure</w:t>
            </w:r>
          </w:p>
        </w:tc>
        <w:tc>
          <w:tcPr>
            <w:tcW w:w="2498" w:type="dxa"/>
          </w:tcPr>
          <w:p w14:paraId="1C109E8C"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65F4FEDC"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27268A0B" w14:textId="77777777" w:rsidR="00D25552" w:rsidRDefault="00000000">
            <w:r>
              <w:t>11</w:t>
            </w:r>
          </w:p>
        </w:tc>
        <w:tc>
          <w:tcPr>
            <w:tcW w:w="2498" w:type="dxa"/>
          </w:tcPr>
          <w:p w14:paraId="0C8A93D4"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FIN-H11-001</w:t>
            </w:r>
          </w:p>
        </w:tc>
        <w:tc>
          <w:tcPr>
            <w:tcW w:w="2498" w:type="dxa"/>
          </w:tcPr>
          <w:p w14:paraId="3B55D899" w14:textId="77777777" w:rsidR="00D25552" w:rsidRDefault="00000000">
            <w:pPr>
              <w:cnfStyle w:val="000000100000" w:firstRow="0" w:lastRow="0" w:firstColumn="0" w:lastColumn="0" w:oddVBand="0" w:evenVBand="0" w:oddHBand="1" w:evenHBand="0" w:firstRowFirstColumn="0" w:firstRowLastColumn="0" w:lastRowFirstColumn="0" w:lastRowLastColumn="0"/>
            </w:pPr>
            <w:r>
              <w:t xml:space="preserve">Recovery Under Emperors Wen and Jing: Rebuilding </w:t>
            </w:r>
            <w:r>
              <w:lastRenderedPageBreak/>
              <w:t>Livelihoods and Revenue</w:t>
            </w:r>
          </w:p>
        </w:tc>
        <w:tc>
          <w:tcPr>
            <w:tcW w:w="2498" w:type="dxa"/>
          </w:tcPr>
          <w:p w14:paraId="67634257" w14:textId="77777777" w:rsidR="00D25552" w:rsidRDefault="00000000">
            <w:pPr>
              <w:cnfStyle w:val="000000100000" w:firstRow="0" w:lastRow="0" w:firstColumn="0" w:lastColumn="0" w:oddVBand="0" w:evenVBand="0" w:oddHBand="1" w:evenHBand="0" w:firstRowFirstColumn="0" w:firstRowLastColumn="0" w:lastRowFirstColumn="0" w:lastRowLastColumn="0"/>
            </w:pPr>
            <w:r>
              <w:lastRenderedPageBreak/>
              <w:t>B</w:t>
            </w:r>
          </w:p>
        </w:tc>
      </w:tr>
      <w:tr w:rsidR="00D25552" w14:paraId="2EC3B81D"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02E23669" w14:textId="77777777" w:rsidR="00D25552" w:rsidRDefault="00000000">
            <w:r>
              <w:t>12</w:t>
            </w:r>
          </w:p>
        </w:tc>
        <w:tc>
          <w:tcPr>
            <w:tcW w:w="2498" w:type="dxa"/>
          </w:tcPr>
          <w:p w14:paraId="3B4E109E"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FIN-H12-001</w:t>
            </w:r>
          </w:p>
        </w:tc>
        <w:tc>
          <w:tcPr>
            <w:tcW w:w="2498" w:type="dxa"/>
          </w:tcPr>
          <w:p w14:paraId="3CE05943" w14:textId="77777777" w:rsidR="00D25552" w:rsidRDefault="00000000">
            <w:pPr>
              <w:cnfStyle w:val="000000000000" w:firstRow="0" w:lastRow="0" w:firstColumn="0" w:lastColumn="0" w:oddVBand="0" w:evenVBand="0" w:oddHBand="0" w:evenHBand="0" w:firstRowFirstColumn="0" w:firstRowLastColumn="0" w:lastRowFirstColumn="0" w:lastRowLastColumn="0"/>
            </w:pPr>
            <w:r>
              <w:t>Silver Outflows: International Changes and Domestic Financial Constraints</w:t>
            </w:r>
          </w:p>
        </w:tc>
        <w:tc>
          <w:tcPr>
            <w:tcW w:w="2498" w:type="dxa"/>
          </w:tcPr>
          <w:p w14:paraId="05CD4459"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7B4CD4C0"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257B09B4" w14:textId="77777777" w:rsidR="00D25552" w:rsidRDefault="00000000">
            <w:r>
              <w:t>13</w:t>
            </w:r>
          </w:p>
        </w:tc>
        <w:tc>
          <w:tcPr>
            <w:tcW w:w="2498" w:type="dxa"/>
          </w:tcPr>
          <w:p w14:paraId="7C2FF7B5"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FIN-H13-001</w:t>
            </w:r>
          </w:p>
        </w:tc>
        <w:tc>
          <w:tcPr>
            <w:tcW w:w="2498" w:type="dxa"/>
          </w:tcPr>
          <w:p w14:paraId="573ED93B" w14:textId="77777777" w:rsidR="00D25552" w:rsidRDefault="00000000">
            <w:pPr>
              <w:cnfStyle w:val="000000100000" w:firstRow="0" w:lastRow="0" w:firstColumn="0" w:lastColumn="0" w:oddVBand="0" w:evenVBand="0" w:oddHBand="1" w:evenHBand="0" w:firstRowFirstColumn="0" w:firstRowLastColumn="0" w:lastRowFirstColumn="0" w:lastRowLastColumn="0"/>
            </w:pPr>
            <w:r>
              <w:t>Hsinchu Science Park: Organizing Cooperation Across Specialties</w:t>
            </w:r>
          </w:p>
        </w:tc>
        <w:tc>
          <w:tcPr>
            <w:tcW w:w="2498" w:type="dxa"/>
          </w:tcPr>
          <w:p w14:paraId="21209DA7"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640D8579"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4D8AB5B9" w14:textId="77777777" w:rsidR="00D25552" w:rsidRDefault="00000000">
            <w:r>
              <w:t>14</w:t>
            </w:r>
          </w:p>
        </w:tc>
        <w:tc>
          <w:tcPr>
            <w:tcW w:w="2498" w:type="dxa"/>
          </w:tcPr>
          <w:p w14:paraId="5D6A4A4E"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FIN-H14-001</w:t>
            </w:r>
          </w:p>
        </w:tc>
        <w:tc>
          <w:tcPr>
            <w:tcW w:w="2498" w:type="dxa"/>
          </w:tcPr>
          <w:p w14:paraId="51B172D8" w14:textId="77777777" w:rsidR="00D25552" w:rsidRDefault="00000000">
            <w:pPr>
              <w:cnfStyle w:val="000000000000" w:firstRow="0" w:lastRow="0" w:firstColumn="0" w:lastColumn="0" w:oddVBand="0" w:evenVBand="0" w:oddHBand="0" w:evenHBand="0" w:firstRowFirstColumn="0" w:firstRowLastColumn="0" w:lastRowFirstColumn="0" w:lastRowLastColumn="0"/>
            </w:pPr>
            <w:r>
              <w:t>Equitable Transport and Price Stabilization: Mobilizing State Resources</w:t>
            </w:r>
          </w:p>
        </w:tc>
        <w:tc>
          <w:tcPr>
            <w:tcW w:w="2498" w:type="dxa"/>
          </w:tcPr>
          <w:p w14:paraId="1F8FA083"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31D30E41"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75C66286" w14:textId="77777777" w:rsidR="00D25552" w:rsidRDefault="00000000">
            <w:r>
              <w:t>15</w:t>
            </w:r>
          </w:p>
        </w:tc>
        <w:tc>
          <w:tcPr>
            <w:tcW w:w="2498" w:type="dxa"/>
          </w:tcPr>
          <w:p w14:paraId="56BE9A47"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FIN-H15-001</w:t>
            </w:r>
          </w:p>
        </w:tc>
        <w:tc>
          <w:tcPr>
            <w:tcW w:w="2498" w:type="dxa"/>
          </w:tcPr>
          <w:p w14:paraId="69316956" w14:textId="77777777" w:rsidR="00D25552" w:rsidRDefault="00000000">
            <w:pPr>
              <w:cnfStyle w:val="000000100000" w:firstRow="0" w:lastRow="0" w:firstColumn="0" w:lastColumn="0" w:oddVBand="0" w:evenVBand="0" w:oddHBand="1" w:evenHBand="0" w:firstRowFirstColumn="0" w:firstRowLastColumn="0" w:lastRowFirstColumn="0" w:lastRowLastColumn="0"/>
            </w:pPr>
            <w:r>
              <w:t>Fan Zhongyan's Charitable Estate: Turning Wealth into Continuing Support</w:t>
            </w:r>
          </w:p>
        </w:tc>
        <w:tc>
          <w:tcPr>
            <w:tcW w:w="2498" w:type="dxa"/>
          </w:tcPr>
          <w:p w14:paraId="27A2F663"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5E4C9627"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08D6A8BC" w14:textId="77777777" w:rsidR="00D25552" w:rsidRDefault="00000000">
            <w:r>
              <w:t>16</w:t>
            </w:r>
          </w:p>
        </w:tc>
        <w:tc>
          <w:tcPr>
            <w:tcW w:w="2498" w:type="dxa"/>
          </w:tcPr>
          <w:p w14:paraId="2E13F4F6"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FIN-H16-001</w:t>
            </w:r>
          </w:p>
        </w:tc>
        <w:tc>
          <w:tcPr>
            <w:tcW w:w="2498" w:type="dxa"/>
          </w:tcPr>
          <w:p w14:paraId="4EA951D7" w14:textId="77777777" w:rsidR="00D25552" w:rsidRDefault="00000000">
            <w:pPr>
              <w:cnfStyle w:val="000000000000" w:firstRow="0" w:lastRow="0" w:firstColumn="0" w:lastColumn="0" w:oddVBand="0" w:evenVBand="0" w:oddHBand="0" w:evenHBand="0" w:firstRowFirstColumn="0" w:firstRowLastColumn="0" w:lastRowFirstColumn="0" w:lastRowLastColumn="0"/>
            </w:pPr>
            <w:r>
              <w:t>Taiwan's Ten Major Construction Projects: Mobilizing Resources for Long-Term Investment</w:t>
            </w:r>
          </w:p>
        </w:tc>
        <w:tc>
          <w:tcPr>
            <w:tcW w:w="2498" w:type="dxa"/>
          </w:tcPr>
          <w:p w14:paraId="50B58217"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01D2945F"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3B29424A" w14:textId="77777777" w:rsidR="00D25552" w:rsidRDefault="00000000">
            <w:r>
              <w:t>17</w:t>
            </w:r>
          </w:p>
        </w:tc>
        <w:tc>
          <w:tcPr>
            <w:tcW w:w="2498" w:type="dxa"/>
          </w:tcPr>
          <w:p w14:paraId="38E0EED8"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FIN-H17-001</w:t>
            </w:r>
          </w:p>
        </w:tc>
        <w:tc>
          <w:tcPr>
            <w:tcW w:w="2498" w:type="dxa"/>
          </w:tcPr>
          <w:p w14:paraId="2837A5C5" w14:textId="77777777" w:rsidR="00D25552" w:rsidRDefault="00000000">
            <w:pPr>
              <w:cnfStyle w:val="000000100000" w:firstRow="0" w:lastRow="0" w:firstColumn="0" w:lastColumn="0" w:oddVBand="0" w:evenVBand="0" w:oddHBand="1" w:evenHBand="0" w:firstRowFirstColumn="0" w:firstRowLastColumn="0" w:lastRowFirstColumn="0" w:lastRowLastColumn="0"/>
            </w:pPr>
            <w:r>
              <w:t>Bai Gui's Trading: Adjusting Inventory to Supply and Demand</w:t>
            </w:r>
          </w:p>
        </w:tc>
        <w:tc>
          <w:tcPr>
            <w:tcW w:w="2498" w:type="dxa"/>
          </w:tcPr>
          <w:p w14:paraId="79DF2D1C"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6E18CC44"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0692A41B" w14:textId="77777777" w:rsidR="00D25552" w:rsidRDefault="00000000">
            <w:r>
              <w:t>18</w:t>
            </w:r>
          </w:p>
        </w:tc>
        <w:tc>
          <w:tcPr>
            <w:tcW w:w="2498" w:type="dxa"/>
          </w:tcPr>
          <w:p w14:paraId="42AE5E00"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FIN-H18-001</w:t>
            </w:r>
          </w:p>
        </w:tc>
        <w:tc>
          <w:tcPr>
            <w:tcW w:w="2498" w:type="dxa"/>
          </w:tcPr>
          <w:p w14:paraId="36590DB1" w14:textId="77777777" w:rsidR="00D25552" w:rsidRDefault="00000000">
            <w:pPr>
              <w:cnfStyle w:val="000000000000" w:firstRow="0" w:lastRow="0" w:firstColumn="0" w:lastColumn="0" w:oddVBand="0" w:evenVBand="0" w:oddHBand="0" w:evenHBand="0" w:firstRowFirstColumn="0" w:firstRowLastColumn="0" w:lastRowFirstColumn="0" w:lastRowLastColumn="0"/>
            </w:pPr>
            <w:r>
              <w:t>Sima Guang Cites Gu: Reassessing Policies Inherited from the Previous Reign</w:t>
            </w:r>
          </w:p>
        </w:tc>
        <w:tc>
          <w:tcPr>
            <w:tcW w:w="2498" w:type="dxa"/>
          </w:tcPr>
          <w:p w14:paraId="116F18D8"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7AC70C58"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48613694" w14:textId="77777777" w:rsidR="00D25552" w:rsidRDefault="00000000">
            <w:r>
              <w:t>19</w:t>
            </w:r>
          </w:p>
        </w:tc>
        <w:tc>
          <w:tcPr>
            <w:tcW w:w="2498" w:type="dxa"/>
          </w:tcPr>
          <w:p w14:paraId="54779891"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FIN-H19-001</w:t>
            </w:r>
          </w:p>
        </w:tc>
        <w:tc>
          <w:tcPr>
            <w:tcW w:w="2498" w:type="dxa"/>
          </w:tcPr>
          <w:p w14:paraId="0B24D37D" w14:textId="77777777" w:rsidR="00D25552" w:rsidRDefault="00000000">
            <w:pPr>
              <w:cnfStyle w:val="000000100000" w:firstRow="0" w:lastRow="0" w:firstColumn="0" w:lastColumn="0" w:oddVBand="0" w:evenVBand="0" w:oddHBand="1" w:evenHBand="0" w:firstRowFirstColumn="0" w:firstRowLastColumn="0" w:lastRowFirstColumn="0" w:lastRowLastColumn="0"/>
            </w:pPr>
            <w:r>
              <w:t>Emperor Wen's Remission of Land Tax: Fiscal Policy and Farm Households</w:t>
            </w:r>
          </w:p>
        </w:tc>
        <w:tc>
          <w:tcPr>
            <w:tcW w:w="2498" w:type="dxa"/>
          </w:tcPr>
          <w:p w14:paraId="1ED2099A"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4D0FD249"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41317D09" w14:textId="77777777" w:rsidR="00D25552" w:rsidRDefault="00000000">
            <w:r>
              <w:t>20</w:t>
            </w:r>
          </w:p>
        </w:tc>
        <w:tc>
          <w:tcPr>
            <w:tcW w:w="2498" w:type="dxa"/>
          </w:tcPr>
          <w:p w14:paraId="22969FDB"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FIN-H20-001</w:t>
            </w:r>
          </w:p>
        </w:tc>
        <w:tc>
          <w:tcPr>
            <w:tcW w:w="2498" w:type="dxa"/>
          </w:tcPr>
          <w:p w14:paraId="077F6962" w14:textId="77777777" w:rsidR="00D25552" w:rsidRDefault="00000000">
            <w:pPr>
              <w:cnfStyle w:val="000000000000" w:firstRow="0" w:lastRow="0" w:firstColumn="0" w:lastColumn="0" w:oddVBand="0" w:evenVBand="0" w:oddHBand="0" w:evenHBand="0" w:firstRowFirstColumn="0" w:firstRowLastColumn="0" w:lastRowFirstColumn="0" w:lastRowLastColumn="0"/>
            </w:pPr>
            <w:r>
              <w:t>Jiran's Counsel: Observing Seasons, Goods and the Limits of Storage</w:t>
            </w:r>
          </w:p>
        </w:tc>
        <w:tc>
          <w:tcPr>
            <w:tcW w:w="2498" w:type="dxa"/>
          </w:tcPr>
          <w:p w14:paraId="3DFA7964"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2E5B73ED"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73031601" w14:textId="77777777" w:rsidR="00D25552" w:rsidRDefault="00000000">
            <w:r>
              <w:t>21</w:t>
            </w:r>
          </w:p>
        </w:tc>
        <w:tc>
          <w:tcPr>
            <w:tcW w:w="2498" w:type="dxa"/>
          </w:tcPr>
          <w:p w14:paraId="58701C3F"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FIN-H21-001</w:t>
            </w:r>
          </w:p>
        </w:tc>
        <w:tc>
          <w:tcPr>
            <w:tcW w:w="2498" w:type="dxa"/>
          </w:tcPr>
          <w:p w14:paraId="5FF88EB3" w14:textId="77777777" w:rsidR="00D25552" w:rsidRDefault="00000000">
            <w:pPr>
              <w:cnfStyle w:val="000000100000" w:firstRow="0" w:lastRow="0" w:firstColumn="0" w:lastColumn="0" w:oddVBand="0" w:evenVBand="0" w:oddHBand="1" w:evenHBand="0" w:firstRowFirstColumn="0" w:firstRowLastColumn="0" w:lastRowFirstColumn="0" w:lastRowLastColumn="0"/>
            </w:pPr>
            <w:r>
              <w:t>Emperor Wu's Property Declarations: Enforcement and Economic Incentives</w:t>
            </w:r>
          </w:p>
        </w:tc>
        <w:tc>
          <w:tcPr>
            <w:tcW w:w="2498" w:type="dxa"/>
          </w:tcPr>
          <w:p w14:paraId="5D8765DB"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608D780E"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057B1E1F" w14:textId="77777777" w:rsidR="00D25552" w:rsidRDefault="00000000">
            <w:r>
              <w:t>22</w:t>
            </w:r>
          </w:p>
        </w:tc>
        <w:tc>
          <w:tcPr>
            <w:tcW w:w="2498" w:type="dxa"/>
          </w:tcPr>
          <w:p w14:paraId="5F3F48A0"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FIN-H22-001</w:t>
            </w:r>
          </w:p>
        </w:tc>
        <w:tc>
          <w:tcPr>
            <w:tcW w:w="2498" w:type="dxa"/>
          </w:tcPr>
          <w:p w14:paraId="19D21943"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Gold Yuan: New Monetary Appearance Without a Stable Foundation</w:t>
            </w:r>
          </w:p>
        </w:tc>
        <w:tc>
          <w:tcPr>
            <w:tcW w:w="2498" w:type="dxa"/>
          </w:tcPr>
          <w:p w14:paraId="2C1FF1D6"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745F0E78"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2E439EB5" w14:textId="77777777" w:rsidR="00D25552" w:rsidRDefault="00000000">
            <w:r>
              <w:t>23</w:t>
            </w:r>
          </w:p>
        </w:tc>
        <w:tc>
          <w:tcPr>
            <w:tcW w:w="2498" w:type="dxa"/>
          </w:tcPr>
          <w:p w14:paraId="732C55A0"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FIN-H23-001</w:t>
            </w:r>
          </w:p>
        </w:tc>
        <w:tc>
          <w:tcPr>
            <w:tcW w:w="2498" w:type="dxa"/>
          </w:tcPr>
          <w:p w14:paraId="06DDCD18" w14:textId="77777777" w:rsidR="00D25552" w:rsidRDefault="00000000">
            <w:pPr>
              <w:cnfStyle w:val="000000100000" w:firstRow="0" w:lastRow="0" w:firstColumn="0" w:lastColumn="0" w:oddVBand="0" w:evenVBand="0" w:oddHBand="1" w:evenHBand="0" w:firstRowFirstColumn="0" w:firstRowLastColumn="0" w:lastRowFirstColumn="0" w:lastRowLastColumn="0"/>
            </w:pPr>
            <w:r>
              <w:t>Wang Mang's Currency Changes: When Repeated Rules Undermine Exchange</w:t>
            </w:r>
          </w:p>
        </w:tc>
        <w:tc>
          <w:tcPr>
            <w:tcW w:w="2498" w:type="dxa"/>
          </w:tcPr>
          <w:p w14:paraId="0611CFD7"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35D73A28"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7DBB079A" w14:textId="77777777" w:rsidR="00D25552" w:rsidRDefault="00000000">
            <w:r>
              <w:t>24</w:t>
            </w:r>
          </w:p>
        </w:tc>
        <w:tc>
          <w:tcPr>
            <w:tcW w:w="2498" w:type="dxa"/>
          </w:tcPr>
          <w:p w14:paraId="0B1FA273"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FIN-H24-001</w:t>
            </w:r>
          </w:p>
        </w:tc>
        <w:tc>
          <w:tcPr>
            <w:tcW w:w="2498" w:type="dxa"/>
          </w:tcPr>
          <w:p w14:paraId="57A7C0DC" w14:textId="77777777" w:rsidR="00D25552" w:rsidRDefault="00000000">
            <w:pPr>
              <w:cnfStyle w:val="000000000000" w:firstRow="0" w:lastRow="0" w:firstColumn="0" w:lastColumn="0" w:oddVBand="0" w:evenVBand="0" w:oddHBand="0" w:evenHBand="0" w:firstRowFirstColumn="0" w:firstRowLastColumn="0" w:lastRowFirstColumn="0" w:lastRowLastColumn="0"/>
            </w:pPr>
            <w:r>
              <w:t>Xiaogang Village's Household Contract: Linking Work and Responsibility</w:t>
            </w:r>
          </w:p>
        </w:tc>
        <w:tc>
          <w:tcPr>
            <w:tcW w:w="2498" w:type="dxa"/>
          </w:tcPr>
          <w:p w14:paraId="599EA2C5"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0473175B"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1CDEDB2A" w14:textId="77777777" w:rsidR="00D25552" w:rsidRDefault="00000000">
            <w:r>
              <w:lastRenderedPageBreak/>
              <w:t>25</w:t>
            </w:r>
          </w:p>
        </w:tc>
        <w:tc>
          <w:tcPr>
            <w:tcW w:w="2498" w:type="dxa"/>
          </w:tcPr>
          <w:p w14:paraId="2C8A8A70"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FIN-H25-001</w:t>
            </w:r>
          </w:p>
        </w:tc>
        <w:tc>
          <w:tcPr>
            <w:tcW w:w="2498" w:type="dxa"/>
          </w:tcPr>
          <w:p w14:paraId="59EDBCA8" w14:textId="77777777" w:rsidR="00D25552" w:rsidRDefault="00000000">
            <w:pPr>
              <w:cnfStyle w:val="000000100000" w:firstRow="0" w:lastRow="0" w:firstColumn="0" w:lastColumn="0" w:oddVBand="0" w:evenVBand="0" w:oddHBand="1" w:evenHBand="0" w:firstRowFirstColumn="0" w:firstRowLastColumn="0" w:lastRowFirstColumn="0" w:lastRowLastColumn="0"/>
            </w:pPr>
            <w:r>
              <w:t>Taiwan and the Oil Crises: External Shocks Are Not Personal Failures</w:t>
            </w:r>
          </w:p>
        </w:tc>
        <w:tc>
          <w:tcPr>
            <w:tcW w:w="2498" w:type="dxa"/>
          </w:tcPr>
          <w:p w14:paraId="106B6E4C"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332BE86D"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4E53A4F2" w14:textId="77777777" w:rsidR="00D25552" w:rsidRDefault="00000000">
            <w:r>
              <w:t>26</w:t>
            </w:r>
          </w:p>
        </w:tc>
        <w:tc>
          <w:tcPr>
            <w:tcW w:w="2498" w:type="dxa"/>
          </w:tcPr>
          <w:p w14:paraId="79EBBC2A"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FIN-H26-001</w:t>
            </w:r>
          </w:p>
        </w:tc>
        <w:tc>
          <w:tcPr>
            <w:tcW w:w="2498" w:type="dxa"/>
          </w:tcPr>
          <w:p w14:paraId="639E98CF"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Integrated-Circuit Demonstration Plant: Making Imported Knowledge Usable</w:t>
            </w:r>
          </w:p>
        </w:tc>
        <w:tc>
          <w:tcPr>
            <w:tcW w:w="2498" w:type="dxa"/>
          </w:tcPr>
          <w:p w14:paraId="56591949"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59E1CCBA"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36806E72" w14:textId="77777777" w:rsidR="00D25552" w:rsidRDefault="00000000">
            <w:r>
              <w:t>27</w:t>
            </w:r>
          </w:p>
        </w:tc>
        <w:tc>
          <w:tcPr>
            <w:tcW w:w="2498" w:type="dxa"/>
          </w:tcPr>
          <w:p w14:paraId="7819E4E0"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FIN-H27-001</w:t>
            </w:r>
          </w:p>
        </w:tc>
        <w:tc>
          <w:tcPr>
            <w:tcW w:w="2498" w:type="dxa"/>
          </w:tcPr>
          <w:p w14:paraId="146E60EF" w14:textId="77777777" w:rsidR="00D25552" w:rsidRDefault="00000000">
            <w:pPr>
              <w:cnfStyle w:val="000000100000" w:firstRow="0" w:lastRow="0" w:firstColumn="0" w:lastColumn="0" w:oddVBand="0" w:evenVBand="0" w:oddHBand="1" w:evenHBand="0" w:firstRowFirstColumn="0" w:firstRowLastColumn="0" w:lastRowFirstColumn="0" w:lastRowLastColumn="0"/>
            </w:pPr>
            <w:r>
              <w:t>The Fan Family Estate: Meeting Continuing Household Needs</w:t>
            </w:r>
          </w:p>
        </w:tc>
        <w:tc>
          <w:tcPr>
            <w:tcW w:w="2498" w:type="dxa"/>
          </w:tcPr>
          <w:p w14:paraId="69897887"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63A2ED6A"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4677D4CF" w14:textId="77777777" w:rsidR="00D25552" w:rsidRDefault="00000000">
            <w:r>
              <w:t>28</w:t>
            </w:r>
          </w:p>
        </w:tc>
        <w:tc>
          <w:tcPr>
            <w:tcW w:w="2498" w:type="dxa"/>
          </w:tcPr>
          <w:p w14:paraId="7E2BEFD9"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FIN-H28-001</w:t>
            </w:r>
          </w:p>
        </w:tc>
        <w:tc>
          <w:tcPr>
            <w:tcW w:w="2498" w:type="dxa"/>
          </w:tcPr>
          <w:p w14:paraId="769D5230"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Gold Yuan's Failure: A Currency Bearing More Than It Could Support</w:t>
            </w:r>
          </w:p>
        </w:tc>
        <w:tc>
          <w:tcPr>
            <w:tcW w:w="2498" w:type="dxa"/>
          </w:tcPr>
          <w:p w14:paraId="0C66ED1B"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6B7DEA17"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7C7AD5B8" w14:textId="77777777" w:rsidR="00D25552" w:rsidRDefault="00000000">
            <w:r>
              <w:t>29</w:t>
            </w:r>
          </w:p>
        </w:tc>
        <w:tc>
          <w:tcPr>
            <w:tcW w:w="2498" w:type="dxa"/>
          </w:tcPr>
          <w:p w14:paraId="0F65E85C"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FIN-H29-001</w:t>
            </w:r>
          </w:p>
        </w:tc>
        <w:tc>
          <w:tcPr>
            <w:tcW w:w="2498" w:type="dxa"/>
          </w:tcPr>
          <w:p w14:paraId="538FD648" w14:textId="77777777" w:rsidR="00D25552" w:rsidRDefault="00000000">
            <w:pPr>
              <w:cnfStyle w:val="000000100000" w:firstRow="0" w:lastRow="0" w:firstColumn="0" w:lastColumn="0" w:oddVBand="0" w:evenVBand="0" w:oddHBand="1" w:evenHBand="0" w:firstRowFirstColumn="0" w:firstRowLastColumn="0" w:lastRowFirstColumn="0" w:lastRowLastColumn="0"/>
            </w:pPr>
            <w:r>
              <w:t>Hong Kong's 1998 Market Intervention: Difficult Choices in a Financial Crisis</w:t>
            </w:r>
          </w:p>
        </w:tc>
        <w:tc>
          <w:tcPr>
            <w:tcW w:w="2498" w:type="dxa"/>
          </w:tcPr>
          <w:p w14:paraId="501C5F39"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61B3046E"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588A7322" w14:textId="77777777" w:rsidR="00D25552" w:rsidRDefault="00000000">
            <w:r>
              <w:t>30</w:t>
            </w:r>
          </w:p>
        </w:tc>
        <w:tc>
          <w:tcPr>
            <w:tcW w:w="2498" w:type="dxa"/>
          </w:tcPr>
          <w:p w14:paraId="526FC614"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FIN-H30-001</w:t>
            </w:r>
          </w:p>
        </w:tc>
        <w:tc>
          <w:tcPr>
            <w:tcW w:w="2498" w:type="dxa"/>
          </w:tcPr>
          <w:p w14:paraId="250EC83B" w14:textId="77777777" w:rsidR="00D25552" w:rsidRDefault="00000000">
            <w:pPr>
              <w:cnfStyle w:val="000000000000" w:firstRow="0" w:lastRow="0" w:firstColumn="0" w:lastColumn="0" w:oddVBand="0" w:evenVBand="0" w:oddHBand="0" w:evenHBand="0" w:firstRowFirstColumn="0" w:firstRowLastColumn="0" w:lastRowFirstColumn="0" w:lastRowLastColumn="0"/>
            </w:pPr>
            <w:r>
              <w:t>Energy Infrastructure: Sustaining Industrial Production</w:t>
            </w:r>
          </w:p>
        </w:tc>
        <w:tc>
          <w:tcPr>
            <w:tcW w:w="2498" w:type="dxa"/>
          </w:tcPr>
          <w:p w14:paraId="4324468A"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3A02F978"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2BBDEA2C" w14:textId="77777777" w:rsidR="00D25552" w:rsidRDefault="00000000">
            <w:r>
              <w:t>31</w:t>
            </w:r>
          </w:p>
        </w:tc>
        <w:tc>
          <w:tcPr>
            <w:tcW w:w="2498" w:type="dxa"/>
          </w:tcPr>
          <w:p w14:paraId="2FCD5747"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FIN-H31-001</w:t>
            </w:r>
          </w:p>
        </w:tc>
        <w:tc>
          <w:tcPr>
            <w:tcW w:w="2498" w:type="dxa"/>
          </w:tcPr>
          <w:p w14:paraId="739A0898" w14:textId="77777777" w:rsidR="00D25552" w:rsidRDefault="00000000">
            <w:pPr>
              <w:cnfStyle w:val="000000100000" w:firstRow="0" w:lastRow="0" w:firstColumn="0" w:lastColumn="0" w:oddVBand="0" w:evenVBand="0" w:oddHBand="1" w:evenHBand="0" w:firstRowFirstColumn="0" w:firstRowLastColumn="0" w:lastRowFirstColumn="0" w:lastRowLastColumn="0"/>
            </w:pPr>
            <w:r>
              <w:t>WTO Accession Negotiations: Cooperation Requires Mutual Responses</w:t>
            </w:r>
          </w:p>
        </w:tc>
        <w:tc>
          <w:tcPr>
            <w:tcW w:w="2498" w:type="dxa"/>
          </w:tcPr>
          <w:p w14:paraId="7748AC32"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6DB47A84"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1F293B73" w14:textId="77777777" w:rsidR="00D25552" w:rsidRDefault="00000000">
            <w:r>
              <w:t>32</w:t>
            </w:r>
          </w:p>
        </w:tc>
        <w:tc>
          <w:tcPr>
            <w:tcW w:w="2498" w:type="dxa"/>
          </w:tcPr>
          <w:p w14:paraId="0BDA6FDD"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FIN-H32-001</w:t>
            </w:r>
          </w:p>
        </w:tc>
        <w:tc>
          <w:tcPr>
            <w:tcW w:w="2498" w:type="dxa"/>
          </w:tcPr>
          <w:p w14:paraId="560236E4"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Ren Family's Estate: Sustaining Household Practices Over Time</w:t>
            </w:r>
          </w:p>
        </w:tc>
        <w:tc>
          <w:tcPr>
            <w:tcW w:w="2498" w:type="dxa"/>
          </w:tcPr>
          <w:p w14:paraId="2E00BF37"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295F7634"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3FCD1C7B" w14:textId="77777777" w:rsidR="00D25552" w:rsidRDefault="00000000">
            <w:r>
              <w:t>33</w:t>
            </w:r>
          </w:p>
        </w:tc>
        <w:tc>
          <w:tcPr>
            <w:tcW w:w="2498" w:type="dxa"/>
          </w:tcPr>
          <w:p w14:paraId="3ACA5E58"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FIN-H33-001</w:t>
            </w:r>
          </w:p>
        </w:tc>
        <w:tc>
          <w:tcPr>
            <w:tcW w:w="2498" w:type="dxa"/>
          </w:tcPr>
          <w:p w14:paraId="009230A3" w14:textId="77777777" w:rsidR="00D25552" w:rsidRDefault="00000000">
            <w:pPr>
              <w:cnfStyle w:val="000000100000" w:firstRow="0" w:lastRow="0" w:firstColumn="0" w:lastColumn="0" w:oddVBand="0" w:evenVBand="0" w:oddHBand="1" w:evenHBand="0" w:firstRowFirstColumn="0" w:firstRowLastColumn="0" w:lastRowFirstColumn="0" w:lastRowLastColumn="0"/>
            </w:pPr>
            <w:r>
              <w:t>Fan Li Leaves Yue and Rebuilds a Commercial Life</w:t>
            </w:r>
          </w:p>
        </w:tc>
        <w:tc>
          <w:tcPr>
            <w:tcW w:w="2498" w:type="dxa"/>
          </w:tcPr>
          <w:p w14:paraId="03608874"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2420FA3E"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4E46605F" w14:textId="77777777" w:rsidR="00D25552" w:rsidRDefault="00000000">
            <w:r>
              <w:t>34</w:t>
            </w:r>
          </w:p>
        </w:tc>
        <w:tc>
          <w:tcPr>
            <w:tcW w:w="2498" w:type="dxa"/>
          </w:tcPr>
          <w:p w14:paraId="7CEBEEE4"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FIN-H34-001</w:t>
            </w:r>
          </w:p>
        </w:tc>
        <w:tc>
          <w:tcPr>
            <w:tcW w:w="2498" w:type="dxa"/>
          </w:tcPr>
          <w:p w14:paraId="0238A934" w14:textId="77777777" w:rsidR="00D25552" w:rsidRDefault="00000000">
            <w:pPr>
              <w:cnfStyle w:val="000000000000" w:firstRow="0" w:lastRow="0" w:firstColumn="0" w:lastColumn="0" w:oddVBand="0" w:evenVBand="0" w:oddHBand="0" w:evenHBand="0" w:firstRowFirstColumn="0" w:firstRowLastColumn="0" w:lastRowFirstColumn="0" w:lastRowLastColumn="0"/>
            </w:pPr>
            <w:r>
              <w:t>Emperor Wu Expands State Finance and Its Burdens</w:t>
            </w:r>
          </w:p>
        </w:tc>
        <w:tc>
          <w:tcPr>
            <w:tcW w:w="2498" w:type="dxa"/>
          </w:tcPr>
          <w:p w14:paraId="52BFD37B"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36DB81B4"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202CDDDD" w14:textId="77777777" w:rsidR="00D25552" w:rsidRDefault="00000000">
            <w:r>
              <w:t>35</w:t>
            </w:r>
          </w:p>
        </w:tc>
        <w:tc>
          <w:tcPr>
            <w:tcW w:w="2498" w:type="dxa"/>
          </w:tcPr>
          <w:p w14:paraId="744829BE"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FIN-H35-001</w:t>
            </w:r>
          </w:p>
        </w:tc>
        <w:tc>
          <w:tcPr>
            <w:tcW w:w="2498" w:type="dxa"/>
          </w:tcPr>
          <w:p w14:paraId="0F7662A6" w14:textId="77777777" w:rsidR="00D25552" w:rsidRDefault="00000000">
            <w:pPr>
              <w:cnfStyle w:val="000000100000" w:firstRow="0" w:lastRow="0" w:firstColumn="0" w:lastColumn="0" w:oddVBand="0" w:evenVBand="0" w:oddHBand="1" w:evenHBand="0" w:firstRowFirstColumn="0" w:firstRowLastColumn="0" w:lastRowFirstColumn="0" w:lastRowLastColumn="0"/>
            </w:pPr>
            <w:r>
              <w:t>UMC: Moving Research into Enterprise Operations</w:t>
            </w:r>
          </w:p>
        </w:tc>
        <w:tc>
          <w:tcPr>
            <w:tcW w:w="2498" w:type="dxa"/>
          </w:tcPr>
          <w:p w14:paraId="4BB34143"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4F8028EF"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1E0BB27B" w14:textId="77777777" w:rsidR="00D25552" w:rsidRDefault="00000000">
            <w:r>
              <w:t>36</w:t>
            </w:r>
          </w:p>
        </w:tc>
        <w:tc>
          <w:tcPr>
            <w:tcW w:w="2498" w:type="dxa"/>
          </w:tcPr>
          <w:p w14:paraId="41CAD53A"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FIN-H36-001</w:t>
            </w:r>
          </w:p>
        </w:tc>
        <w:tc>
          <w:tcPr>
            <w:tcW w:w="2498" w:type="dxa"/>
          </w:tcPr>
          <w:p w14:paraId="1D62E2EC"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Zhuo Family Resettles and Rebuilds Ironworking</w:t>
            </w:r>
          </w:p>
        </w:tc>
        <w:tc>
          <w:tcPr>
            <w:tcW w:w="2498" w:type="dxa"/>
          </w:tcPr>
          <w:p w14:paraId="75A82AD5"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6A14AF69"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02AF46E6" w14:textId="77777777" w:rsidR="00D25552" w:rsidRDefault="00000000">
            <w:r>
              <w:t>37</w:t>
            </w:r>
          </w:p>
        </w:tc>
        <w:tc>
          <w:tcPr>
            <w:tcW w:w="2498" w:type="dxa"/>
          </w:tcPr>
          <w:p w14:paraId="193F9284"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FIN-H37-001</w:t>
            </w:r>
          </w:p>
        </w:tc>
        <w:tc>
          <w:tcPr>
            <w:tcW w:w="2498" w:type="dxa"/>
          </w:tcPr>
          <w:p w14:paraId="36E484D5" w14:textId="77777777" w:rsidR="00D25552" w:rsidRDefault="00000000">
            <w:pPr>
              <w:cnfStyle w:val="000000100000" w:firstRow="0" w:lastRow="0" w:firstColumn="0" w:lastColumn="0" w:oddVBand="0" w:evenVBand="0" w:oddHBand="1" w:evenHBand="0" w:firstRowFirstColumn="0" w:firstRowLastColumn="0" w:lastRowFirstColumn="0" w:lastRowLastColumn="0"/>
            </w:pPr>
            <w:r>
              <w:t>Widow Qing and the Management of a Cinnabar Estate</w:t>
            </w:r>
          </w:p>
        </w:tc>
        <w:tc>
          <w:tcPr>
            <w:tcW w:w="2498" w:type="dxa"/>
          </w:tcPr>
          <w:p w14:paraId="77C8B6AB"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76411976"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369A4190" w14:textId="77777777" w:rsidR="00D25552" w:rsidRDefault="00000000">
            <w:r>
              <w:t>38</w:t>
            </w:r>
          </w:p>
        </w:tc>
        <w:tc>
          <w:tcPr>
            <w:tcW w:w="2498" w:type="dxa"/>
          </w:tcPr>
          <w:p w14:paraId="56D1F2CC"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FIN-H38-001</w:t>
            </w:r>
          </w:p>
        </w:tc>
        <w:tc>
          <w:tcPr>
            <w:tcW w:w="2498" w:type="dxa"/>
          </w:tcPr>
          <w:p w14:paraId="4F5C72DF" w14:textId="77777777" w:rsidR="00D25552" w:rsidRDefault="00000000">
            <w:pPr>
              <w:cnfStyle w:val="000000000000" w:firstRow="0" w:lastRow="0" w:firstColumn="0" w:lastColumn="0" w:oddVBand="0" w:evenVBand="0" w:oddHBand="0" w:evenHBand="0" w:firstRowFirstColumn="0" w:firstRowLastColumn="0" w:lastRowFirstColumn="0" w:lastRowLastColumn="0"/>
            </w:pPr>
            <w:r>
              <w:t>Replacing Silver Taels with Silver Dollars</w:t>
            </w:r>
          </w:p>
        </w:tc>
        <w:tc>
          <w:tcPr>
            <w:tcW w:w="2498" w:type="dxa"/>
          </w:tcPr>
          <w:p w14:paraId="28AFAB08"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73C49423"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3A7AAF9D" w14:textId="77777777" w:rsidR="00D25552" w:rsidRDefault="00000000">
            <w:r>
              <w:t>39</w:t>
            </w:r>
          </w:p>
        </w:tc>
        <w:tc>
          <w:tcPr>
            <w:tcW w:w="2498" w:type="dxa"/>
          </w:tcPr>
          <w:p w14:paraId="0FAFFBAC"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FIN-H39-001</w:t>
            </w:r>
          </w:p>
        </w:tc>
        <w:tc>
          <w:tcPr>
            <w:tcW w:w="2498" w:type="dxa"/>
          </w:tcPr>
          <w:p w14:paraId="6D569C98" w14:textId="77777777" w:rsidR="00D25552" w:rsidRDefault="00000000">
            <w:pPr>
              <w:cnfStyle w:val="000000100000" w:firstRow="0" w:lastRow="0" w:firstColumn="0" w:lastColumn="0" w:oddVBand="0" w:evenVBand="0" w:oddHBand="1" w:evenHBand="0" w:firstRowFirstColumn="0" w:firstRowLastColumn="0" w:lastRowFirstColumn="0" w:lastRowLastColumn="0"/>
            </w:pPr>
            <w:r>
              <w:t>Liu Yan Repairs the Canal Transport System</w:t>
            </w:r>
          </w:p>
        </w:tc>
        <w:tc>
          <w:tcPr>
            <w:tcW w:w="2498" w:type="dxa"/>
          </w:tcPr>
          <w:p w14:paraId="2EC26C61"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587BC22E"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5773E6D1" w14:textId="77777777" w:rsidR="00D25552" w:rsidRDefault="00000000">
            <w:r>
              <w:t>40</w:t>
            </w:r>
          </w:p>
        </w:tc>
        <w:tc>
          <w:tcPr>
            <w:tcW w:w="2498" w:type="dxa"/>
          </w:tcPr>
          <w:p w14:paraId="146AD38B"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FIN-H40-001</w:t>
            </w:r>
          </w:p>
        </w:tc>
        <w:tc>
          <w:tcPr>
            <w:tcW w:w="2498" w:type="dxa"/>
          </w:tcPr>
          <w:p w14:paraId="61423963" w14:textId="77777777" w:rsidR="00D25552" w:rsidRDefault="00000000">
            <w:pPr>
              <w:cnfStyle w:val="000000000000" w:firstRow="0" w:lastRow="0" w:firstColumn="0" w:lastColumn="0" w:oddVBand="0" w:evenVBand="0" w:oddHBand="0" w:evenHBand="0" w:firstRowFirstColumn="0" w:firstRowLastColumn="0" w:lastRowFirstColumn="0" w:lastRowLastColumn="0"/>
            </w:pPr>
            <w:r>
              <w:t>Financial Restructuring Fund and an Exit for Troubled Institutions</w:t>
            </w:r>
          </w:p>
        </w:tc>
        <w:tc>
          <w:tcPr>
            <w:tcW w:w="2498" w:type="dxa"/>
          </w:tcPr>
          <w:p w14:paraId="44A06627"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5FE2A316"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1ED53AA6" w14:textId="77777777" w:rsidR="00D25552" w:rsidRDefault="00000000">
            <w:r>
              <w:t>41</w:t>
            </w:r>
          </w:p>
        </w:tc>
        <w:tc>
          <w:tcPr>
            <w:tcW w:w="2498" w:type="dxa"/>
          </w:tcPr>
          <w:p w14:paraId="7537C745"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FIN-H41-001</w:t>
            </w:r>
          </w:p>
        </w:tc>
        <w:tc>
          <w:tcPr>
            <w:tcW w:w="2498" w:type="dxa"/>
          </w:tcPr>
          <w:p w14:paraId="77E4A184" w14:textId="77777777" w:rsidR="00D25552" w:rsidRDefault="00000000">
            <w:pPr>
              <w:cnfStyle w:val="000000100000" w:firstRow="0" w:lastRow="0" w:firstColumn="0" w:lastColumn="0" w:oddVBand="0" w:evenVBand="0" w:oddHBand="1" w:evenHBand="0" w:firstRowFirstColumn="0" w:firstRowLastColumn="0" w:lastRowFirstColumn="0" w:lastRowLastColumn="0"/>
            </w:pPr>
            <w:r>
              <w:t xml:space="preserve">Taiwan’s 37.5 Percent </w:t>
            </w:r>
            <w:r>
              <w:lastRenderedPageBreak/>
              <w:t>Rent Reduction</w:t>
            </w:r>
          </w:p>
        </w:tc>
        <w:tc>
          <w:tcPr>
            <w:tcW w:w="2498" w:type="dxa"/>
          </w:tcPr>
          <w:p w14:paraId="1915441C" w14:textId="77777777" w:rsidR="00D25552" w:rsidRDefault="00000000">
            <w:pPr>
              <w:cnfStyle w:val="000000100000" w:firstRow="0" w:lastRow="0" w:firstColumn="0" w:lastColumn="0" w:oddVBand="0" w:evenVBand="0" w:oddHBand="1" w:evenHBand="0" w:firstRowFirstColumn="0" w:firstRowLastColumn="0" w:lastRowFirstColumn="0" w:lastRowLastColumn="0"/>
            </w:pPr>
            <w:r>
              <w:lastRenderedPageBreak/>
              <w:t>A</w:t>
            </w:r>
          </w:p>
        </w:tc>
      </w:tr>
      <w:tr w:rsidR="00D25552" w14:paraId="422309E5"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149776AF" w14:textId="77777777" w:rsidR="00D25552" w:rsidRDefault="00000000">
            <w:r>
              <w:t>42</w:t>
            </w:r>
          </w:p>
        </w:tc>
        <w:tc>
          <w:tcPr>
            <w:tcW w:w="2498" w:type="dxa"/>
          </w:tcPr>
          <w:p w14:paraId="11B0DC70"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FIN-H42-001</w:t>
            </w:r>
          </w:p>
        </w:tc>
        <w:tc>
          <w:tcPr>
            <w:tcW w:w="2498" w:type="dxa"/>
          </w:tcPr>
          <w:p w14:paraId="49056564" w14:textId="77777777" w:rsidR="00D25552" w:rsidRDefault="00000000">
            <w:pPr>
              <w:cnfStyle w:val="000000000000" w:firstRow="0" w:lastRow="0" w:firstColumn="0" w:lastColumn="0" w:oddVBand="0" w:evenVBand="0" w:oddHBand="0" w:evenHBand="0" w:firstRowFirstColumn="0" w:firstRowLastColumn="0" w:lastRowFirstColumn="0" w:lastRowLastColumn="0"/>
            </w:pPr>
            <w:r>
              <w:t>Green Sprouts Loans: Relief and Repayment Pressure</w:t>
            </w:r>
          </w:p>
        </w:tc>
        <w:tc>
          <w:tcPr>
            <w:tcW w:w="2498" w:type="dxa"/>
          </w:tcPr>
          <w:p w14:paraId="6F0F89B6"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784590A4"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553F7CEB" w14:textId="77777777" w:rsidR="00D25552" w:rsidRDefault="00000000">
            <w:r>
              <w:t>43</w:t>
            </w:r>
          </w:p>
        </w:tc>
        <w:tc>
          <w:tcPr>
            <w:tcW w:w="2498" w:type="dxa"/>
          </w:tcPr>
          <w:p w14:paraId="7FA81E55"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FIN-H43-001</w:t>
            </w:r>
          </w:p>
        </w:tc>
        <w:tc>
          <w:tcPr>
            <w:tcW w:w="2498" w:type="dxa"/>
          </w:tcPr>
          <w:p w14:paraId="6FA09059" w14:textId="77777777" w:rsidR="00D25552" w:rsidRDefault="00000000">
            <w:pPr>
              <w:cnfStyle w:val="000000100000" w:firstRow="0" w:lastRow="0" w:firstColumn="0" w:lastColumn="0" w:oddVBand="0" w:evenVBand="0" w:oddHBand="1" w:evenHBand="0" w:firstRowFirstColumn="0" w:firstRowLastColumn="0" w:lastRowFirstColumn="0" w:lastRowLastColumn="0"/>
            </w:pPr>
            <w:r>
              <w:t>Bank of China in Shanghai Responds to a Payment Crisis</w:t>
            </w:r>
          </w:p>
        </w:tc>
        <w:tc>
          <w:tcPr>
            <w:tcW w:w="2498" w:type="dxa"/>
          </w:tcPr>
          <w:p w14:paraId="7DCE8EB4"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7C0A54FB"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1FCACA28" w14:textId="77777777" w:rsidR="00D25552" w:rsidRDefault="00000000">
            <w:r>
              <w:t>44</w:t>
            </w:r>
          </w:p>
        </w:tc>
        <w:tc>
          <w:tcPr>
            <w:tcW w:w="2498" w:type="dxa"/>
          </w:tcPr>
          <w:p w14:paraId="41BA2DA2"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FIN-H44-001</w:t>
            </w:r>
          </w:p>
        </w:tc>
        <w:tc>
          <w:tcPr>
            <w:tcW w:w="2498" w:type="dxa"/>
          </w:tcPr>
          <w:p w14:paraId="1E75762C"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Trader Wu Shi Luo and the Structure of Exchange</w:t>
            </w:r>
          </w:p>
        </w:tc>
        <w:tc>
          <w:tcPr>
            <w:tcW w:w="2498" w:type="dxa"/>
          </w:tcPr>
          <w:p w14:paraId="1B43330E"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070C58BF"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336B2A87" w14:textId="77777777" w:rsidR="00D25552" w:rsidRDefault="00000000">
            <w:r>
              <w:t>45</w:t>
            </w:r>
          </w:p>
        </w:tc>
        <w:tc>
          <w:tcPr>
            <w:tcW w:w="2498" w:type="dxa"/>
          </w:tcPr>
          <w:p w14:paraId="314B54EF"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FIN-H45-001</w:t>
            </w:r>
          </w:p>
        </w:tc>
        <w:tc>
          <w:tcPr>
            <w:tcW w:w="2498" w:type="dxa"/>
          </w:tcPr>
          <w:p w14:paraId="32063123" w14:textId="77777777" w:rsidR="00D25552" w:rsidRDefault="00000000">
            <w:pPr>
              <w:cnfStyle w:val="000000100000" w:firstRow="0" w:lastRow="0" w:firstColumn="0" w:lastColumn="0" w:oddVBand="0" w:evenVBand="0" w:oddHBand="1" w:evenHBand="0" w:firstRowFirstColumn="0" w:firstRowLastColumn="0" w:lastRowFirstColumn="0" w:lastRowLastColumn="0"/>
            </w:pPr>
            <w:r>
              <w:t>The Shanghai Stock Exchange Opens</w:t>
            </w:r>
          </w:p>
        </w:tc>
        <w:tc>
          <w:tcPr>
            <w:tcW w:w="2498" w:type="dxa"/>
          </w:tcPr>
          <w:p w14:paraId="3297DD2A"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18DDC1F7"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7FB54B9C" w14:textId="77777777" w:rsidR="00D25552" w:rsidRDefault="00000000">
            <w:r>
              <w:t>46</w:t>
            </w:r>
          </w:p>
        </w:tc>
        <w:tc>
          <w:tcPr>
            <w:tcW w:w="2498" w:type="dxa"/>
          </w:tcPr>
          <w:p w14:paraId="692290A9"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FIN-H46-001</w:t>
            </w:r>
          </w:p>
        </w:tc>
        <w:tc>
          <w:tcPr>
            <w:tcW w:w="2498" w:type="dxa"/>
          </w:tcPr>
          <w:p w14:paraId="6E14A04C"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Step-by-Step Creation of Hsinchu Science Park</w:t>
            </w:r>
          </w:p>
        </w:tc>
        <w:tc>
          <w:tcPr>
            <w:tcW w:w="2498" w:type="dxa"/>
          </w:tcPr>
          <w:p w14:paraId="28567BF2"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37B89D27"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0E66EC69" w14:textId="77777777" w:rsidR="00D25552" w:rsidRDefault="00000000">
            <w:r>
              <w:t>47</w:t>
            </w:r>
          </w:p>
        </w:tc>
        <w:tc>
          <w:tcPr>
            <w:tcW w:w="2498" w:type="dxa"/>
          </w:tcPr>
          <w:p w14:paraId="1D883D28"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FIN-H47-001</w:t>
            </w:r>
          </w:p>
        </w:tc>
        <w:tc>
          <w:tcPr>
            <w:tcW w:w="2498" w:type="dxa"/>
          </w:tcPr>
          <w:p w14:paraId="0E9EE62D" w14:textId="77777777" w:rsidR="00D25552" w:rsidRDefault="00000000">
            <w:pPr>
              <w:cnfStyle w:val="000000100000" w:firstRow="0" w:lastRow="0" w:firstColumn="0" w:lastColumn="0" w:oddVBand="0" w:evenVBand="0" w:oddHBand="1" w:evenHBand="0" w:firstRowFirstColumn="0" w:firstRowLastColumn="0" w:lastRowFirstColumn="0" w:lastRowLastColumn="0"/>
            </w:pPr>
            <w:r>
              <w:t>Restoring Confidence in Beijing Banknotes</w:t>
            </w:r>
          </w:p>
        </w:tc>
        <w:tc>
          <w:tcPr>
            <w:tcW w:w="2498" w:type="dxa"/>
          </w:tcPr>
          <w:p w14:paraId="00F0FA22"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0E495724"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4071C0DA" w14:textId="77777777" w:rsidR="00D25552" w:rsidRDefault="00000000">
            <w:r>
              <w:t>48</w:t>
            </w:r>
          </w:p>
        </w:tc>
        <w:tc>
          <w:tcPr>
            <w:tcW w:w="2498" w:type="dxa"/>
          </w:tcPr>
          <w:p w14:paraId="67004EC6"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FIN-H48-001</w:t>
            </w:r>
          </w:p>
        </w:tc>
        <w:tc>
          <w:tcPr>
            <w:tcW w:w="2498" w:type="dxa"/>
          </w:tcPr>
          <w:p w14:paraId="11DAEB22" w14:textId="77777777" w:rsidR="00D25552" w:rsidRDefault="00000000">
            <w:pPr>
              <w:cnfStyle w:val="000000000000" w:firstRow="0" w:lastRow="0" w:firstColumn="0" w:lastColumn="0" w:oddVBand="0" w:evenVBand="0" w:oddHBand="0" w:evenHBand="0" w:firstRowFirstColumn="0" w:firstRowLastColumn="0" w:lastRowFirstColumn="0" w:lastRowLastColumn="0"/>
            </w:pPr>
            <w:r>
              <w:t>Dujiangyan and the Maintenance of Public Waterworks</w:t>
            </w:r>
          </w:p>
        </w:tc>
        <w:tc>
          <w:tcPr>
            <w:tcW w:w="2498" w:type="dxa"/>
          </w:tcPr>
          <w:p w14:paraId="167B2BBB"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65C378F3"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2EA0A804" w14:textId="77777777" w:rsidR="00D25552" w:rsidRDefault="00000000">
            <w:r>
              <w:t>49</w:t>
            </w:r>
          </w:p>
        </w:tc>
        <w:tc>
          <w:tcPr>
            <w:tcW w:w="2498" w:type="dxa"/>
          </w:tcPr>
          <w:p w14:paraId="645A742C"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FIN-H49-001</w:t>
            </w:r>
          </w:p>
        </w:tc>
        <w:tc>
          <w:tcPr>
            <w:tcW w:w="2498" w:type="dxa"/>
          </w:tcPr>
          <w:p w14:paraId="7D27AA33" w14:textId="77777777" w:rsidR="00D25552" w:rsidRDefault="00000000">
            <w:pPr>
              <w:cnfStyle w:val="000000100000" w:firstRow="0" w:lastRow="0" w:firstColumn="0" w:lastColumn="0" w:oddVBand="0" w:evenVBand="0" w:oddHBand="1" w:evenHBand="0" w:firstRowFirstColumn="0" w:firstRowLastColumn="0" w:lastRowFirstColumn="0" w:lastRowLastColumn="0"/>
            </w:pPr>
            <w:r>
              <w:t>The New Taiwan Dollar: Reform Beyond Replacing Notes</w:t>
            </w:r>
          </w:p>
        </w:tc>
        <w:tc>
          <w:tcPr>
            <w:tcW w:w="2498" w:type="dxa"/>
          </w:tcPr>
          <w:p w14:paraId="75B96E25"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6200ACFB"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1703F7B1" w14:textId="77777777" w:rsidR="00D25552" w:rsidRDefault="00000000">
            <w:r>
              <w:t>50</w:t>
            </w:r>
          </w:p>
        </w:tc>
        <w:tc>
          <w:tcPr>
            <w:tcW w:w="2498" w:type="dxa"/>
          </w:tcPr>
          <w:p w14:paraId="0E420CFB"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FIN-H50-001</w:t>
            </w:r>
          </w:p>
        </w:tc>
        <w:tc>
          <w:tcPr>
            <w:tcW w:w="2498" w:type="dxa"/>
          </w:tcPr>
          <w:p w14:paraId="16F8BE32"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Central Bank Resumes Operations in Taiwan</w:t>
            </w:r>
          </w:p>
        </w:tc>
        <w:tc>
          <w:tcPr>
            <w:tcW w:w="2498" w:type="dxa"/>
          </w:tcPr>
          <w:p w14:paraId="5FA542CD"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7B728E46"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4EF8F259" w14:textId="77777777" w:rsidR="00D25552" w:rsidRDefault="00000000">
            <w:r>
              <w:t>51</w:t>
            </w:r>
          </w:p>
        </w:tc>
        <w:tc>
          <w:tcPr>
            <w:tcW w:w="2498" w:type="dxa"/>
          </w:tcPr>
          <w:p w14:paraId="3F762004"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FIN-H51-001</w:t>
            </w:r>
          </w:p>
        </w:tc>
        <w:tc>
          <w:tcPr>
            <w:tcW w:w="2498" w:type="dxa"/>
          </w:tcPr>
          <w:p w14:paraId="31B71192" w14:textId="77777777" w:rsidR="00D25552" w:rsidRDefault="00000000">
            <w:pPr>
              <w:cnfStyle w:val="000000100000" w:firstRow="0" w:lastRow="0" w:firstColumn="0" w:lastColumn="0" w:oddVBand="0" w:evenVBand="0" w:oddHBand="1" w:evenHBand="0" w:firstRowFirstColumn="0" w:firstRowLastColumn="0" w:lastRowFirstColumn="0" w:lastRowLastColumn="0"/>
            </w:pPr>
            <w:r>
              <w:t>Oil Shocks and Taiwan’s Investment Adjustments</w:t>
            </w:r>
          </w:p>
        </w:tc>
        <w:tc>
          <w:tcPr>
            <w:tcW w:w="2498" w:type="dxa"/>
          </w:tcPr>
          <w:p w14:paraId="5729D8E4"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4893186C"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74C8FF66" w14:textId="77777777" w:rsidR="00D25552" w:rsidRDefault="00000000">
            <w:r>
              <w:t>52</w:t>
            </w:r>
          </w:p>
        </w:tc>
        <w:tc>
          <w:tcPr>
            <w:tcW w:w="2498" w:type="dxa"/>
          </w:tcPr>
          <w:p w14:paraId="5DFAE284"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FIN-H52-001</w:t>
            </w:r>
          </w:p>
        </w:tc>
        <w:tc>
          <w:tcPr>
            <w:tcW w:w="2498" w:type="dxa"/>
          </w:tcPr>
          <w:p w14:paraId="7CD0C288"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Tracker Fund and an Exit from Market Intervention</w:t>
            </w:r>
          </w:p>
        </w:tc>
        <w:tc>
          <w:tcPr>
            <w:tcW w:w="2498" w:type="dxa"/>
          </w:tcPr>
          <w:p w14:paraId="6FC3E0C7"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53A6DC81"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4E1CB0E3" w14:textId="77777777" w:rsidR="00D25552" w:rsidRDefault="00000000">
            <w:r>
              <w:t>53</w:t>
            </w:r>
          </w:p>
        </w:tc>
        <w:tc>
          <w:tcPr>
            <w:tcW w:w="2498" w:type="dxa"/>
          </w:tcPr>
          <w:p w14:paraId="3DBAE382"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FIN-H53-001</w:t>
            </w:r>
          </w:p>
        </w:tc>
        <w:tc>
          <w:tcPr>
            <w:tcW w:w="2498" w:type="dxa"/>
          </w:tcPr>
          <w:p w14:paraId="45B6D369" w14:textId="77777777" w:rsidR="00D25552" w:rsidRDefault="00000000">
            <w:pPr>
              <w:cnfStyle w:val="000000100000" w:firstRow="0" w:lastRow="0" w:firstColumn="0" w:lastColumn="0" w:oddVBand="0" w:evenVBand="0" w:oddHBand="1" w:evenHBand="0" w:firstRowFirstColumn="0" w:firstRowLastColumn="0" w:lastRowFirstColumn="0" w:lastRowLastColumn="0"/>
            </w:pPr>
            <w:r>
              <w:t>Taiwan’s First Four-Year Economic Development Plan</w:t>
            </w:r>
          </w:p>
        </w:tc>
        <w:tc>
          <w:tcPr>
            <w:tcW w:w="2498" w:type="dxa"/>
          </w:tcPr>
          <w:p w14:paraId="11D92D2D"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78685C43"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436633CE" w14:textId="77777777" w:rsidR="00D25552" w:rsidRDefault="00000000">
            <w:r>
              <w:t>54</w:t>
            </w:r>
          </w:p>
        </w:tc>
        <w:tc>
          <w:tcPr>
            <w:tcW w:w="2498" w:type="dxa"/>
          </w:tcPr>
          <w:p w14:paraId="42DE31BD"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FIN-H54-001</w:t>
            </w:r>
          </w:p>
        </w:tc>
        <w:tc>
          <w:tcPr>
            <w:tcW w:w="2498" w:type="dxa"/>
          </w:tcPr>
          <w:p w14:paraId="6126F993" w14:textId="77777777" w:rsidR="00D25552" w:rsidRDefault="00000000">
            <w:pPr>
              <w:cnfStyle w:val="000000000000" w:firstRow="0" w:lastRow="0" w:firstColumn="0" w:lastColumn="0" w:oddVBand="0" w:evenVBand="0" w:oddHBand="0" w:evenHBand="0" w:firstRowFirstColumn="0" w:firstRowLastColumn="0" w:lastRowFirstColumn="0" w:lastRowLastColumn="0"/>
            </w:pPr>
            <w:r>
              <w:t>WTO Accession Commitments and the Responsibilities of Membership</w:t>
            </w:r>
          </w:p>
        </w:tc>
        <w:tc>
          <w:tcPr>
            <w:tcW w:w="2498" w:type="dxa"/>
          </w:tcPr>
          <w:p w14:paraId="2F41550B"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677D2208"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56A86B4D" w14:textId="77777777" w:rsidR="00D25552" w:rsidRDefault="00000000">
            <w:r>
              <w:t>55</w:t>
            </w:r>
          </w:p>
        </w:tc>
        <w:tc>
          <w:tcPr>
            <w:tcW w:w="2498" w:type="dxa"/>
          </w:tcPr>
          <w:p w14:paraId="162957A5"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FIN-H55-001</w:t>
            </w:r>
          </w:p>
        </w:tc>
        <w:tc>
          <w:tcPr>
            <w:tcW w:w="2498" w:type="dxa"/>
          </w:tcPr>
          <w:p w14:paraId="4B141348" w14:textId="77777777" w:rsidR="00D25552" w:rsidRDefault="00000000">
            <w:pPr>
              <w:cnfStyle w:val="000000100000" w:firstRow="0" w:lastRow="0" w:firstColumn="0" w:lastColumn="0" w:oddVBand="0" w:evenVBand="0" w:oddHBand="1" w:evenHBand="0" w:firstRowFirstColumn="0" w:firstRowLastColumn="0" w:lastRowFirstColumn="0" w:lastRowLastColumn="0"/>
            </w:pPr>
            <w:r>
              <w:t>Early Han Fiscal Reserves and Hidden Pressures</w:t>
            </w:r>
          </w:p>
        </w:tc>
        <w:tc>
          <w:tcPr>
            <w:tcW w:w="2498" w:type="dxa"/>
          </w:tcPr>
          <w:p w14:paraId="5C348FCA"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0D8ED530"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468F6B17" w14:textId="77777777" w:rsidR="00D25552" w:rsidRDefault="00000000">
            <w:r>
              <w:t>56</w:t>
            </w:r>
          </w:p>
        </w:tc>
        <w:tc>
          <w:tcPr>
            <w:tcW w:w="2498" w:type="dxa"/>
          </w:tcPr>
          <w:p w14:paraId="070C3790"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FIN-H56-001</w:t>
            </w:r>
          </w:p>
        </w:tc>
        <w:tc>
          <w:tcPr>
            <w:tcW w:w="2498" w:type="dxa"/>
          </w:tcPr>
          <w:p w14:paraId="7ABC397E"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Merchant Shi Shi Trades Across Regions</w:t>
            </w:r>
          </w:p>
        </w:tc>
        <w:tc>
          <w:tcPr>
            <w:tcW w:w="2498" w:type="dxa"/>
          </w:tcPr>
          <w:p w14:paraId="21F6A118"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7832C152"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3B954025" w14:textId="77777777" w:rsidR="00D25552" w:rsidRDefault="00000000">
            <w:r>
              <w:t>57</w:t>
            </w:r>
          </w:p>
        </w:tc>
        <w:tc>
          <w:tcPr>
            <w:tcW w:w="2498" w:type="dxa"/>
          </w:tcPr>
          <w:p w14:paraId="67CA9DA3"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FIN-H57-001</w:t>
            </w:r>
          </w:p>
        </w:tc>
        <w:tc>
          <w:tcPr>
            <w:tcW w:w="2498" w:type="dxa"/>
          </w:tcPr>
          <w:p w14:paraId="630E5A04" w14:textId="77777777" w:rsidR="00D25552" w:rsidRDefault="00000000">
            <w:pPr>
              <w:cnfStyle w:val="000000100000" w:firstRow="0" w:lastRow="0" w:firstColumn="0" w:lastColumn="0" w:oddVBand="0" w:evenVBand="0" w:oddHBand="1" w:evenHBand="0" w:firstRowFirstColumn="0" w:firstRowLastColumn="0" w:lastRowFirstColumn="0" w:lastRowLastColumn="0"/>
            </w:pPr>
            <w:r>
              <w:t>Special Economic Zones as Bounded Experiments</w:t>
            </w:r>
          </w:p>
        </w:tc>
        <w:tc>
          <w:tcPr>
            <w:tcW w:w="2498" w:type="dxa"/>
          </w:tcPr>
          <w:p w14:paraId="38A0498F"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2C423788"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4E2F66D7" w14:textId="77777777" w:rsidR="00D25552" w:rsidRDefault="00000000">
            <w:r>
              <w:t>58</w:t>
            </w:r>
          </w:p>
        </w:tc>
        <w:tc>
          <w:tcPr>
            <w:tcW w:w="2498" w:type="dxa"/>
          </w:tcPr>
          <w:p w14:paraId="0B893048"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FIN-H58-001</w:t>
            </w:r>
          </w:p>
        </w:tc>
        <w:tc>
          <w:tcPr>
            <w:tcW w:w="2498" w:type="dxa"/>
          </w:tcPr>
          <w:p w14:paraId="290DFC65" w14:textId="77777777" w:rsidR="00D25552" w:rsidRDefault="00000000">
            <w:pPr>
              <w:cnfStyle w:val="000000000000" w:firstRow="0" w:lastRow="0" w:firstColumn="0" w:lastColumn="0" w:oddVBand="0" w:evenVBand="0" w:oddHBand="0" w:evenHBand="0" w:firstRowFirstColumn="0" w:firstRowLastColumn="0" w:lastRowFirstColumn="0" w:lastRowLastColumn="0"/>
            </w:pPr>
            <w:r>
              <w:t>Salt and Iron Debates: Making Competing Interests Visible</w:t>
            </w:r>
          </w:p>
        </w:tc>
        <w:tc>
          <w:tcPr>
            <w:tcW w:w="2498" w:type="dxa"/>
          </w:tcPr>
          <w:p w14:paraId="1898780D"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0A79BBB3"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035927B7" w14:textId="77777777" w:rsidR="00D25552" w:rsidRDefault="00000000">
            <w:r>
              <w:t>59</w:t>
            </w:r>
          </w:p>
        </w:tc>
        <w:tc>
          <w:tcPr>
            <w:tcW w:w="2498" w:type="dxa"/>
          </w:tcPr>
          <w:p w14:paraId="0E5539A7"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FIN-H59-001</w:t>
            </w:r>
          </w:p>
        </w:tc>
        <w:tc>
          <w:tcPr>
            <w:tcW w:w="2498" w:type="dxa"/>
          </w:tcPr>
          <w:p w14:paraId="7691688C" w14:textId="77777777" w:rsidR="00D25552" w:rsidRDefault="00000000">
            <w:pPr>
              <w:cnfStyle w:val="000000100000" w:firstRow="0" w:lastRow="0" w:firstColumn="0" w:lastColumn="0" w:oddVBand="0" w:evenVBand="0" w:oddHBand="1" w:evenHBand="0" w:firstRowFirstColumn="0" w:firstRowLastColumn="0" w:lastRowFirstColumn="0" w:lastRowLastColumn="0"/>
            </w:pPr>
            <w:r>
              <w:t>The Fabi Reform and a Shared Payment System</w:t>
            </w:r>
          </w:p>
        </w:tc>
        <w:tc>
          <w:tcPr>
            <w:tcW w:w="2498" w:type="dxa"/>
          </w:tcPr>
          <w:p w14:paraId="4364BB7E" w14:textId="77777777" w:rsidR="00D25552" w:rsidRDefault="00000000">
            <w:pPr>
              <w:cnfStyle w:val="000000100000" w:firstRow="0" w:lastRow="0" w:firstColumn="0" w:lastColumn="0" w:oddVBand="0" w:evenVBand="0" w:oddHBand="1" w:evenHBand="0" w:firstRowFirstColumn="0" w:firstRowLastColumn="0" w:lastRowFirstColumn="0" w:lastRowLastColumn="0"/>
            </w:pPr>
            <w:r>
              <w:t>B</w:t>
            </w:r>
          </w:p>
        </w:tc>
      </w:tr>
      <w:tr w:rsidR="00D25552" w14:paraId="265D14C9"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7B227D38" w14:textId="77777777" w:rsidR="00D25552" w:rsidRDefault="00000000">
            <w:r>
              <w:t>60</w:t>
            </w:r>
          </w:p>
        </w:tc>
        <w:tc>
          <w:tcPr>
            <w:tcW w:w="2498" w:type="dxa"/>
          </w:tcPr>
          <w:p w14:paraId="752ABA36"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FIN-H60-001</w:t>
            </w:r>
          </w:p>
        </w:tc>
        <w:tc>
          <w:tcPr>
            <w:tcW w:w="2498" w:type="dxa"/>
          </w:tcPr>
          <w:p w14:paraId="0336A6FA"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Ren Family’s Rules for Household Expenditure</w:t>
            </w:r>
          </w:p>
        </w:tc>
        <w:tc>
          <w:tcPr>
            <w:tcW w:w="2498" w:type="dxa"/>
          </w:tcPr>
          <w:p w14:paraId="62B073F3" w14:textId="77777777" w:rsidR="00D25552" w:rsidRDefault="00000000">
            <w:pPr>
              <w:cnfStyle w:val="000000000000" w:firstRow="0" w:lastRow="0" w:firstColumn="0" w:lastColumn="0" w:oddVBand="0" w:evenVBand="0" w:oddHBand="0" w:evenHBand="0" w:firstRowFirstColumn="0" w:firstRowLastColumn="0" w:lastRowFirstColumn="0" w:lastRowLastColumn="0"/>
            </w:pPr>
            <w:r>
              <w:t>A</w:t>
            </w:r>
          </w:p>
        </w:tc>
      </w:tr>
      <w:tr w:rsidR="00D25552" w14:paraId="507744FD"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5BF335E4" w14:textId="77777777" w:rsidR="00D25552" w:rsidRDefault="00000000">
            <w:r>
              <w:t>61</w:t>
            </w:r>
          </w:p>
        </w:tc>
        <w:tc>
          <w:tcPr>
            <w:tcW w:w="2498" w:type="dxa"/>
          </w:tcPr>
          <w:p w14:paraId="1C6741A0"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FIN-H61-001</w:t>
            </w:r>
          </w:p>
        </w:tc>
        <w:tc>
          <w:tcPr>
            <w:tcW w:w="2498" w:type="dxa"/>
          </w:tcPr>
          <w:p w14:paraId="404D49C7" w14:textId="77777777" w:rsidR="00D25552" w:rsidRDefault="00000000">
            <w:pPr>
              <w:cnfStyle w:val="000000100000" w:firstRow="0" w:lastRow="0" w:firstColumn="0" w:lastColumn="0" w:oddVBand="0" w:evenVBand="0" w:oddHBand="1" w:evenHBand="0" w:firstRowFirstColumn="0" w:firstRowLastColumn="0" w:lastRowFirstColumn="0" w:lastRowLastColumn="0"/>
            </w:pPr>
            <w:r>
              <w:t>Secret Codes in the Piaohao Remittance System</w:t>
            </w:r>
          </w:p>
        </w:tc>
        <w:tc>
          <w:tcPr>
            <w:tcW w:w="2498" w:type="dxa"/>
          </w:tcPr>
          <w:p w14:paraId="7014290A"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44E4F27E"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0A9E8E88" w14:textId="77777777" w:rsidR="00D25552" w:rsidRDefault="00000000">
            <w:r>
              <w:t>62</w:t>
            </w:r>
          </w:p>
        </w:tc>
        <w:tc>
          <w:tcPr>
            <w:tcW w:w="2498" w:type="dxa"/>
          </w:tcPr>
          <w:p w14:paraId="7FCEAB1A"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FIN-H62-001</w:t>
            </w:r>
          </w:p>
        </w:tc>
        <w:tc>
          <w:tcPr>
            <w:tcW w:w="2498" w:type="dxa"/>
          </w:tcPr>
          <w:p w14:paraId="36871163" w14:textId="77777777" w:rsidR="00D25552" w:rsidRDefault="00000000">
            <w:pPr>
              <w:cnfStyle w:val="000000000000" w:firstRow="0" w:lastRow="0" w:firstColumn="0" w:lastColumn="0" w:oddVBand="0" w:evenVBand="0" w:oddHBand="0" w:evenHBand="0" w:firstRowFirstColumn="0" w:firstRowLastColumn="0" w:lastRowFirstColumn="0" w:lastRowLastColumn="0"/>
            </w:pPr>
            <w:r>
              <w:t>The Zhang Family’s Small Beverage Business</w:t>
            </w:r>
          </w:p>
        </w:tc>
        <w:tc>
          <w:tcPr>
            <w:tcW w:w="2498" w:type="dxa"/>
          </w:tcPr>
          <w:p w14:paraId="76B2D010"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r w:rsidR="00D25552" w14:paraId="39F05E1B"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1E37AF35" w14:textId="77777777" w:rsidR="00D25552" w:rsidRDefault="00000000">
            <w:r>
              <w:t>63</w:t>
            </w:r>
          </w:p>
        </w:tc>
        <w:tc>
          <w:tcPr>
            <w:tcW w:w="2498" w:type="dxa"/>
          </w:tcPr>
          <w:p w14:paraId="59493927" w14:textId="77777777" w:rsidR="00D25552" w:rsidRDefault="00000000">
            <w:pPr>
              <w:cnfStyle w:val="000000100000" w:firstRow="0" w:lastRow="0" w:firstColumn="0" w:lastColumn="0" w:oddVBand="0" w:evenVBand="0" w:oddHBand="1" w:evenHBand="0" w:firstRowFirstColumn="0" w:firstRowLastColumn="0" w:lastRowFirstColumn="0" w:lastRowLastColumn="0"/>
            </w:pPr>
            <w:r>
              <w:t>FIN-H63-001</w:t>
            </w:r>
          </w:p>
        </w:tc>
        <w:tc>
          <w:tcPr>
            <w:tcW w:w="2498" w:type="dxa"/>
          </w:tcPr>
          <w:p w14:paraId="69227025" w14:textId="77777777" w:rsidR="00D25552" w:rsidRDefault="00000000">
            <w:pPr>
              <w:cnfStyle w:val="000000100000" w:firstRow="0" w:lastRow="0" w:firstColumn="0" w:lastColumn="0" w:oddVBand="0" w:evenVBand="0" w:oddHBand="1" w:evenHBand="0" w:firstRowFirstColumn="0" w:firstRowLastColumn="0" w:lastRowFirstColumn="0" w:lastRowLastColumn="0"/>
            </w:pPr>
            <w:r>
              <w:t>Ever-Normal Granaries After Establishment</w:t>
            </w:r>
          </w:p>
        </w:tc>
        <w:tc>
          <w:tcPr>
            <w:tcW w:w="2498" w:type="dxa"/>
          </w:tcPr>
          <w:p w14:paraId="6935399E" w14:textId="77777777" w:rsidR="00D25552" w:rsidRDefault="00000000">
            <w:pPr>
              <w:cnfStyle w:val="000000100000" w:firstRow="0" w:lastRow="0" w:firstColumn="0" w:lastColumn="0" w:oddVBand="0" w:evenVBand="0" w:oddHBand="1" w:evenHBand="0" w:firstRowFirstColumn="0" w:firstRowLastColumn="0" w:lastRowFirstColumn="0" w:lastRowLastColumn="0"/>
            </w:pPr>
            <w:r>
              <w:t>A</w:t>
            </w:r>
          </w:p>
        </w:tc>
      </w:tr>
      <w:tr w:rsidR="00D25552" w14:paraId="3004A744" w14:textId="77777777" w:rsidTr="00D25552">
        <w:tc>
          <w:tcPr>
            <w:cnfStyle w:val="001000000000" w:firstRow="0" w:lastRow="0" w:firstColumn="1" w:lastColumn="0" w:oddVBand="0" w:evenVBand="0" w:oddHBand="0" w:evenHBand="0" w:firstRowFirstColumn="0" w:firstRowLastColumn="0" w:lastRowFirstColumn="0" w:lastRowLastColumn="0"/>
            <w:tcW w:w="2498" w:type="dxa"/>
          </w:tcPr>
          <w:p w14:paraId="55570760" w14:textId="77777777" w:rsidR="00D25552" w:rsidRDefault="00000000">
            <w:r>
              <w:t>64</w:t>
            </w:r>
          </w:p>
        </w:tc>
        <w:tc>
          <w:tcPr>
            <w:tcW w:w="2498" w:type="dxa"/>
          </w:tcPr>
          <w:p w14:paraId="06C2D85A" w14:textId="77777777" w:rsidR="00D25552" w:rsidRDefault="00000000">
            <w:pPr>
              <w:cnfStyle w:val="000000000000" w:firstRow="0" w:lastRow="0" w:firstColumn="0" w:lastColumn="0" w:oddVBand="0" w:evenVBand="0" w:oddHBand="0" w:evenHBand="0" w:firstRowFirstColumn="0" w:firstRowLastColumn="0" w:lastRowFirstColumn="0" w:lastRowLastColumn="0"/>
            </w:pPr>
            <w:r>
              <w:t>FIN-H64-001</w:t>
            </w:r>
          </w:p>
        </w:tc>
        <w:tc>
          <w:tcPr>
            <w:tcW w:w="2498" w:type="dxa"/>
          </w:tcPr>
          <w:p w14:paraId="7BF2AC70" w14:textId="77777777" w:rsidR="00D25552" w:rsidRDefault="00000000">
            <w:pPr>
              <w:cnfStyle w:val="000000000000" w:firstRow="0" w:lastRow="0" w:firstColumn="0" w:lastColumn="0" w:oddVBand="0" w:evenVBand="0" w:oddHBand="0" w:evenHBand="0" w:firstRowFirstColumn="0" w:firstRowLastColumn="0" w:lastRowFirstColumn="0" w:lastRowLastColumn="0"/>
            </w:pPr>
            <w:r>
              <w:t>Financial Restructuring After One Stage of Completion</w:t>
            </w:r>
          </w:p>
        </w:tc>
        <w:tc>
          <w:tcPr>
            <w:tcW w:w="2498" w:type="dxa"/>
          </w:tcPr>
          <w:p w14:paraId="27CE4A49" w14:textId="77777777" w:rsidR="00D25552" w:rsidRDefault="00000000">
            <w:pPr>
              <w:cnfStyle w:val="000000000000" w:firstRow="0" w:lastRow="0" w:firstColumn="0" w:lastColumn="0" w:oddVBand="0" w:evenVBand="0" w:oddHBand="0" w:evenHBand="0" w:firstRowFirstColumn="0" w:firstRowLastColumn="0" w:lastRowFirstColumn="0" w:lastRowLastColumn="0"/>
            </w:pPr>
            <w:r>
              <w:t>B</w:t>
            </w:r>
          </w:p>
        </w:tc>
      </w:tr>
    </w:tbl>
    <w:p w14:paraId="3D919FE3" w14:textId="77777777" w:rsidR="00D25552" w:rsidRDefault="00000000">
      <w:r>
        <w:br w:type="page"/>
      </w:r>
    </w:p>
    <w:p w14:paraId="16AFAC8C" w14:textId="77777777" w:rsidR="00D25552" w:rsidRDefault="00000000">
      <w:pPr>
        <w:pStyle w:val="1"/>
      </w:pPr>
      <w:r>
        <w:t>01 · TSMC's Founding: Turning a Strategic Direction into Manufacturing Capacity</w:t>
      </w:r>
    </w:p>
    <w:p w14:paraId="6C7B2B9B" w14:textId="77777777" w:rsidR="00D25552" w:rsidRDefault="00000000">
      <w:r>
        <w:rPr>
          <w:b/>
        </w:rPr>
        <w:t>Case FIN-H01-001  |  Unit H01-J  |  Evidence B  |  Suitability A  |  en / V4.3</w:t>
      </w:r>
    </w:p>
    <w:p w14:paraId="4C44D4B7" w14:textId="77777777" w:rsidR="00D25552" w:rsidRDefault="00000000">
      <w:pPr>
        <w:pStyle w:val="21"/>
      </w:pPr>
      <w:r>
        <w:t>Selected Zhouyi passage (original)</w:t>
      </w:r>
    </w:p>
    <w:p w14:paraId="07A1509E" w14:textId="77777777" w:rsidR="00D25552" w:rsidRDefault="00000000">
      <w:pPr>
        <w:pStyle w:val="af5"/>
      </w:pPr>
      <w:r>
        <w:t>乾：元亨。利貞。</w:t>
      </w:r>
    </w:p>
    <w:p w14:paraId="529E7299" w14:textId="77777777" w:rsidR="00D25552" w:rsidRDefault="00000000">
      <w:pPr>
        <w:pStyle w:val="21"/>
      </w:pPr>
      <w:r>
        <w:t>Historical narrative</w:t>
      </w:r>
    </w:p>
    <w:p w14:paraId="239F3013" w14:textId="77777777" w:rsidR="00D25552" w:rsidRDefault="00000000">
      <w:r>
        <w:t>In the 1980s, Taiwan had electronics expertise and a growing technical workforce, but manufacturing integrated circuits required expensive facilities and reliable process control. Chip designers did not necessarily want to own those facilities. Founded in 1987, Taiwan Semiconductor Manufacturing Company made contract wafer fabrication its central business. Customers supplied designs and production requirements; the foundry undertook manufacturing, quality, scheduling and delivery. Establishing a company alone did not demonstrate that this arrangement could work. Repeatedly meeting specifications, investing in equipment and engineering talent, and earning renewed customer orders were essential to its durability. The foundry model separated chip design from fabrication, but demand fluctuations and more demanding processes continued to pose risks. The company's much later market position should not be projected backward onto its founding year.</w:t>
      </w:r>
    </w:p>
    <w:p w14:paraId="2D04103C" w14:textId="77777777" w:rsidR="00D25552" w:rsidRDefault="00000000">
      <w:pPr>
        <w:pStyle w:val="21"/>
      </w:pPr>
      <w:r>
        <w:t>Hexagram comparison</w:t>
      </w:r>
    </w:p>
    <w:p w14:paraId="0FEFA4A4" w14:textId="77777777" w:rsidR="00D25552" w:rsidRDefault="00000000">
      <w:r>
        <w:t>Qian suggests initiation joined to perseverance. TSMC's choice acquired substance only through fabrication capability, dependable deliveries and continuing customer relationships. When evaluating a new venture, ask which competencies must be demonstrated repeatedly after the initial announcement. This is a retrospective analogy, not evidence that TSMC's founders chose their business model from the hexagram.</w:t>
      </w:r>
    </w:p>
    <w:p w14:paraId="778BEF0F" w14:textId="77777777" w:rsidR="00D25552" w:rsidRDefault="00000000">
      <w:pPr>
        <w:pStyle w:val="21"/>
      </w:pPr>
      <w:r>
        <w:t>Evidence and limitations</w:t>
      </w:r>
    </w:p>
    <w:p w14:paraId="4E5EF73A" w14:textId="77777777" w:rsidR="00D25552" w:rsidRDefault="00000000">
      <w:r>
        <w:t>Retrospective hexagram analogy; not evidence the historical actors consulted this passage.</w:t>
      </w:r>
    </w:p>
    <w:p w14:paraId="2C3F51C0" w14:textId="77777777" w:rsidR="00D25552" w:rsidRDefault="00000000">
      <w:r>
        <w:t>Source: TSMC</w:t>
      </w:r>
      <w:r>
        <w:t>｜公司成立與專業代工模式</w:t>
      </w:r>
    </w:p>
    <w:p w14:paraId="142FF8E3" w14:textId="77777777" w:rsidR="00D25552" w:rsidRDefault="00000000">
      <w:r>
        <w:br w:type="page"/>
      </w:r>
    </w:p>
    <w:p w14:paraId="0F6BD08B" w14:textId="77777777" w:rsidR="00D25552" w:rsidRDefault="00000000">
      <w:pPr>
        <w:pStyle w:val="1"/>
      </w:pPr>
      <w:r>
        <w:t>02 · The Zhengguo Canal: Building the Conditions for Sustained Production</w:t>
      </w:r>
    </w:p>
    <w:p w14:paraId="362C2130" w14:textId="77777777" w:rsidR="00D25552" w:rsidRDefault="00000000">
      <w:r>
        <w:rPr>
          <w:b/>
        </w:rPr>
        <w:t>Case FIN-H02-001  |  Unit H02-J  |  Evidence B  |  Suitability B  |  en / V4.3</w:t>
      </w:r>
    </w:p>
    <w:p w14:paraId="56020D39" w14:textId="77777777" w:rsidR="00D25552" w:rsidRDefault="00000000">
      <w:pPr>
        <w:pStyle w:val="21"/>
      </w:pPr>
      <w:r>
        <w:t>Selected Zhouyi passage (original)</w:t>
      </w:r>
    </w:p>
    <w:p w14:paraId="27C214EE" w14:textId="77777777" w:rsidR="00D25552" w:rsidRDefault="00000000">
      <w:pPr>
        <w:pStyle w:val="af5"/>
      </w:pPr>
      <w:r>
        <w:t>坤：元亨。利牝馬之貞。君子有攸往，先迷後得主。利西南得朋，東北喪朋。安貞，吉。</w:t>
      </w:r>
    </w:p>
    <w:p w14:paraId="5BA9C467" w14:textId="77777777" w:rsidR="00D25552" w:rsidRDefault="00000000">
      <w:pPr>
        <w:pStyle w:val="21"/>
      </w:pPr>
      <w:r>
        <w:t>Historical narrative</w:t>
      </w:r>
    </w:p>
    <w:p w14:paraId="1AE08A5F" w14:textId="77777777" w:rsidR="00D25552" w:rsidRDefault="00000000">
      <w:r>
        <w:t>Late in the Warring States period, Qin needed reliable grain supplies for its population and armies. Irrigation constrained agricultural output in the Guanzhong region. According to the *Records of the Grand Historian*, the state of Han sent Zheng Guo to Qin with a canal proposal intended to consume Qin's resources. Yet the canal could also bring substantial agricultural benefits, and Qin proceeded with construction. Water reaching farmland improved the conditions for cropping, but a canal could not itself cultivate fields or guarantee the harvest. Its construction required labor, and its lasting value depended on water allocation, maintenance and farmers' continuing work. The political motive for initiating the project and the eventual productive benefit are therefore different aspects of the same event; they should not be collapsed into one.</w:t>
      </w:r>
    </w:p>
    <w:p w14:paraId="33292804" w14:textId="77777777" w:rsidR="00D25552" w:rsidRDefault="00000000">
      <w:pPr>
        <w:pStyle w:val="21"/>
      </w:pPr>
      <w:r>
        <w:t>Hexagram comparison</w:t>
      </w:r>
    </w:p>
    <w:p w14:paraId="4CF1028F" w14:textId="77777777" w:rsidR="00D25552" w:rsidRDefault="00000000">
      <w:r>
        <w:t>Kun evokes support and the ability to sustain growth. Irrigation enabled farmers to produce more reliably only when the canal remained usable and fields were worked. A public project's success should be assessed through actual access, maintenance and users' enduring benefits, not only the completion ceremony. Qin's decision to finish the canal is not documented as an application of Kun.</w:t>
      </w:r>
    </w:p>
    <w:p w14:paraId="54FC115F" w14:textId="77777777" w:rsidR="00D25552" w:rsidRDefault="00000000">
      <w:pPr>
        <w:pStyle w:val="21"/>
      </w:pPr>
      <w:r>
        <w:t>Evidence and limitations</w:t>
      </w:r>
    </w:p>
    <w:p w14:paraId="65335927" w14:textId="77777777" w:rsidR="00D25552" w:rsidRDefault="00000000">
      <w:r>
        <w:t>Retrospective hexagram analogy; not evidence the historical actors consulted this passage.</w:t>
      </w:r>
    </w:p>
    <w:p w14:paraId="7DF01FBB" w14:textId="77777777" w:rsidR="00D25552" w:rsidRDefault="00000000">
      <w:r>
        <w:t>Source: SJ29</w:t>
      </w:r>
      <w:r>
        <w:t>｜〈河渠書〉鄭國渠段</w:t>
      </w:r>
    </w:p>
    <w:p w14:paraId="7FFE3EB8" w14:textId="77777777" w:rsidR="00D25552" w:rsidRDefault="00000000">
      <w:r>
        <w:br w:type="page"/>
      </w:r>
    </w:p>
    <w:p w14:paraId="57B9075D" w14:textId="77777777" w:rsidR="00D25552" w:rsidRDefault="00000000">
      <w:pPr>
        <w:pStyle w:val="1"/>
      </w:pPr>
      <w:r>
        <w:t>03 · Rishengchang: Establishing an Organization for Interregional Remittances</w:t>
      </w:r>
    </w:p>
    <w:p w14:paraId="705C51A0" w14:textId="77777777" w:rsidR="00D25552" w:rsidRDefault="00000000">
      <w:r>
        <w:rPr>
          <w:b/>
        </w:rPr>
        <w:t>Case FIN-H03-001  |  Unit H03-J  |  Evidence B  |  Suitability A  |  en / V4.3</w:t>
      </w:r>
    </w:p>
    <w:p w14:paraId="20B454F9" w14:textId="77777777" w:rsidR="00D25552" w:rsidRDefault="00000000">
      <w:pPr>
        <w:pStyle w:val="21"/>
      </w:pPr>
      <w:r>
        <w:t>Selected Zhouyi passage (original)</w:t>
      </w:r>
    </w:p>
    <w:p w14:paraId="412C9306" w14:textId="77777777" w:rsidR="00D25552" w:rsidRDefault="00000000">
      <w:pPr>
        <w:pStyle w:val="af5"/>
      </w:pPr>
      <w:r>
        <w:t>屯：元亨，利貞。勿用有攸往，利建侯。</w:t>
      </w:r>
    </w:p>
    <w:p w14:paraId="66111A5B" w14:textId="77777777" w:rsidR="00D25552" w:rsidRDefault="00000000">
      <w:pPr>
        <w:pStyle w:val="21"/>
      </w:pPr>
      <w:r>
        <w:t>Historical narrative</w:t>
      </w:r>
    </w:p>
    <w:p w14:paraId="392CF258" w14:textId="77777777" w:rsidR="00D25552" w:rsidRDefault="00000000">
      <w:r>
        <w:t>Carrying silver between distant trading centers imposed transport costs and security risks on Qing merchants. Rishengchang developed a remittance business through bills and branch offices, allowing payment in one place and disbursement in another. This required more than a recognizable document. Employees across different locations needed compatible ledgers, means of identifying fraudulent instruments, communications and settlement procedures. A customer deposited funds, a bill conveyed a claim, and a distant branch checked the record before paying. As the network expanded, reconciliation between headquarters and branches became more demanding. What moved was a payment obligation supported by the organization, not necessarily the original physical silver. The surviving account does not provide transaction-level fees or processing times, so modern transfer speeds cannot be inferred.</w:t>
      </w:r>
    </w:p>
    <w:p w14:paraId="0C59F948" w14:textId="77777777" w:rsidR="00D25552" w:rsidRDefault="00000000">
      <w:pPr>
        <w:pStyle w:val="21"/>
      </w:pPr>
      <w:r>
        <w:t>Hexagram comparison</w:t>
      </w:r>
    </w:p>
    <w:p w14:paraId="72BCF46D" w14:textId="77777777" w:rsidR="00D25552" w:rsidRDefault="00000000">
      <w:r>
        <w:t>Zhun concerns difficulty at the beginning of an undertaking and the building of workable order. Rishengchang had to establish verification and accountability before a network of branches could earn trust. Growth multiplied points where records could fail to agree. This is a modern comparison; the historical evidence does not say its managers used Zhun to design the business.</w:t>
      </w:r>
    </w:p>
    <w:p w14:paraId="55F9FF6B" w14:textId="77777777" w:rsidR="00D25552" w:rsidRDefault="00000000">
      <w:pPr>
        <w:pStyle w:val="21"/>
      </w:pPr>
      <w:r>
        <w:t>Evidence and limitations</w:t>
      </w:r>
    </w:p>
    <w:p w14:paraId="72C89598" w14:textId="77777777" w:rsidR="00D25552" w:rsidRDefault="00000000">
      <w:r>
        <w:t>Retrospective hexagram analogy; not evidence the historical actors consulted this passage.</w:t>
      </w:r>
    </w:p>
    <w:p w14:paraId="141FCD60" w14:textId="77777777" w:rsidR="00D25552" w:rsidRDefault="00000000">
      <w:r>
        <w:t>Source: PIAO</w:t>
      </w:r>
      <w:r>
        <w:t>｜票號起源與防偽制度段</w:t>
      </w:r>
    </w:p>
    <w:p w14:paraId="231697BF" w14:textId="77777777" w:rsidR="00D25552" w:rsidRDefault="00000000">
      <w:r>
        <w:br w:type="page"/>
      </w:r>
    </w:p>
    <w:p w14:paraId="34C832E2" w14:textId="77777777" w:rsidR="00D25552" w:rsidRDefault="00000000">
      <w:pPr>
        <w:pStyle w:val="1"/>
      </w:pPr>
      <w:r>
        <w:t>04 · The RCA Technology Transfer: Learning Before Independent Production</w:t>
      </w:r>
    </w:p>
    <w:p w14:paraId="7F54E04A" w14:textId="77777777" w:rsidR="00D25552" w:rsidRDefault="00000000">
      <w:r>
        <w:rPr>
          <w:b/>
        </w:rPr>
        <w:t>Case FIN-H04-001  |  Unit H04-J  |  Evidence B  |  Suitability A  |  en / V4.3</w:t>
      </w:r>
    </w:p>
    <w:p w14:paraId="762D6F11" w14:textId="77777777" w:rsidR="00D25552" w:rsidRDefault="00000000">
      <w:pPr>
        <w:pStyle w:val="21"/>
      </w:pPr>
      <w:r>
        <w:t>Selected Zhouyi passage (original)</w:t>
      </w:r>
    </w:p>
    <w:p w14:paraId="480AC680" w14:textId="77777777" w:rsidR="00D25552" w:rsidRDefault="00000000">
      <w:pPr>
        <w:pStyle w:val="af5"/>
      </w:pPr>
      <w:r>
        <w:t>蒙：亨。匪我求童蒙，童蒙求我。初筮告，再三瀆，瀆則不告。利貞。</w:t>
      </w:r>
    </w:p>
    <w:p w14:paraId="606E08EB" w14:textId="77777777" w:rsidR="00D25552" w:rsidRDefault="00000000">
      <w:pPr>
        <w:pStyle w:val="21"/>
      </w:pPr>
      <w:r>
        <w:t>Historical narrative</w:t>
      </w:r>
    </w:p>
    <w:p w14:paraId="78591934" w14:textId="77777777" w:rsidR="00D25552" w:rsidRDefault="00000000">
      <w:r>
        <w:t>Taiwan's electronics industry sought integrated-circuit manufacturing capability, but purchasing machines was not enough. Process control, equipment maintenance, team coordination and quality checks also had to be learned. In 1976 the Industrial Technology Research Institute signed a technology-transfer agreement with RCA in the United States and sent personnel for training. Returning engineers needed to adapt what they learned to local equipment, materials, staffing and pilot-production routines. Technology transfer thus proceeded through several stages: agreement, training, local implementation, testing and the resolution of production problems. A completed course did not mean that a plant could immediately manufacture reliably. The institutional histories establish the transfer and training program, not the exact performance of individual trainees.</w:t>
      </w:r>
    </w:p>
    <w:p w14:paraId="0D28C712" w14:textId="77777777" w:rsidR="00D25552" w:rsidRDefault="00000000">
      <w:pPr>
        <w:pStyle w:val="21"/>
      </w:pPr>
      <w:r>
        <w:t>Hexagram comparison</w:t>
      </w:r>
    </w:p>
    <w:p w14:paraId="7069B5A8" w14:textId="77777777" w:rsidR="00D25552" w:rsidRDefault="00000000">
      <w:r>
        <w:t>Meng can illuminate the willingness to acknowledge what remains unknown and seek instruction. Skills become organizational capacity only when knowledge is shared and production can be repeated under local conditions. Training attendance alone is an incomplete measure of learning. The comparison is editorial; neither the contract nor the institutional accounts establish a decision made by invoking Meng.</w:t>
      </w:r>
    </w:p>
    <w:p w14:paraId="226AF01C" w14:textId="77777777" w:rsidR="00D25552" w:rsidRDefault="00000000">
      <w:pPr>
        <w:pStyle w:val="21"/>
      </w:pPr>
      <w:r>
        <w:t>Evidence and limitations</w:t>
      </w:r>
    </w:p>
    <w:p w14:paraId="7B8A223B" w14:textId="77777777" w:rsidR="00D25552" w:rsidRDefault="00000000">
      <w:r>
        <w:t>Retrospective hexagram analogy; not evidence the historical actors consulted this passage.</w:t>
      </w:r>
    </w:p>
    <w:p w14:paraId="7D503D3F" w14:textId="77777777" w:rsidR="00D25552" w:rsidRDefault="00000000">
      <w:r>
        <w:t>Source: RCA</w:t>
      </w:r>
      <w:r>
        <w:t>；</w:t>
      </w:r>
      <w:r>
        <w:t>ITRI</w:t>
      </w:r>
      <w:r>
        <w:t>｜技轉合約及赴美培訓段</w:t>
      </w:r>
    </w:p>
    <w:p w14:paraId="0A4A97FF" w14:textId="77777777" w:rsidR="00D25552" w:rsidRDefault="00000000">
      <w:r>
        <w:br w:type="page"/>
      </w:r>
    </w:p>
    <w:p w14:paraId="6AB5B9B9" w14:textId="77777777" w:rsidR="00D25552" w:rsidRDefault="00000000">
      <w:pPr>
        <w:pStyle w:val="1"/>
      </w:pPr>
      <w:r>
        <w:t>05 · Ever-Normal Granaries: Preserving Room to Respond to Grain-Price Changes</w:t>
      </w:r>
    </w:p>
    <w:p w14:paraId="58A2CEDD" w14:textId="77777777" w:rsidR="00D25552" w:rsidRDefault="00000000">
      <w:r>
        <w:rPr>
          <w:b/>
        </w:rPr>
        <w:t>Case FIN-H05-001  |  Unit H05-J  |  Evidence B  |  Suitability B  |  en / V4.3</w:t>
      </w:r>
    </w:p>
    <w:p w14:paraId="78E6DA42" w14:textId="77777777" w:rsidR="00D25552" w:rsidRDefault="00000000">
      <w:pPr>
        <w:pStyle w:val="21"/>
      </w:pPr>
      <w:r>
        <w:t>Selected Zhouyi passage (original)</w:t>
      </w:r>
    </w:p>
    <w:p w14:paraId="4B501E58" w14:textId="77777777" w:rsidR="00D25552" w:rsidRDefault="00000000">
      <w:pPr>
        <w:pStyle w:val="af5"/>
      </w:pPr>
      <w:r>
        <w:t>需：有孚，光亨。貞吉，利涉大川。</w:t>
      </w:r>
    </w:p>
    <w:p w14:paraId="5BA90649" w14:textId="77777777" w:rsidR="00D25552" w:rsidRDefault="00000000">
      <w:pPr>
        <w:pStyle w:val="21"/>
      </w:pPr>
      <w:r>
        <w:t>Historical narrative</w:t>
      </w:r>
    </w:p>
    <w:p w14:paraId="7E630312" w14:textId="77777777" w:rsidR="00D25552" w:rsidRDefault="00000000">
      <w:r>
        <w:t>In Western Han frontier districts, grain prices shifted with harvests and supply. Low prices reduced what farmers earned from selling grain, while high prices burdened households and military provisioning. Geng Shouchang proposed government granaries that would buy when grain was relatively cheap and sell when prices rose. In principle, acquiring stocks early created room to respond before scarcity became acute. Yet the system required funds for purchasing, storage facilities, supervision, transportation and decisions on when to release grain. Stored grain could deteriorate or be lost, and officials could misjudge timing. Establishing a granary was therefore not equivalent to permanently stabilizing prices. The sources describe the institutional proposal and operation rather than verified inventories at every location.</w:t>
      </w:r>
    </w:p>
    <w:p w14:paraId="3779C09A" w14:textId="77777777" w:rsidR="00D25552" w:rsidRDefault="00000000">
      <w:pPr>
        <w:pStyle w:val="21"/>
      </w:pPr>
      <w:r>
        <w:t>Hexagram comparison</w:t>
      </w:r>
    </w:p>
    <w:p w14:paraId="54DE9F8C" w14:textId="77777777" w:rsidR="00D25552" w:rsidRDefault="00000000">
      <w:r>
        <w:t>Xu is frequently read in relation to waiting, but here waiting only has meaning because preparations are made. Grain cannot be released from a store that was never filled or adequately maintained. Assessment should include purchase finance, storage losses and transparent selling rules. This is a later reading of an economic institution, not a claim that Geng Shouchang derived it from Xu.</w:t>
      </w:r>
    </w:p>
    <w:p w14:paraId="7B9BA243" w14:textId="77777777" w:rsidR="00D25552" w:rsidRDefault="00000000">
      <w:pPr>
        <w:pStyle w:val="21"/>
      </w:pPr>
      <w:r>
        <w:t>Evidence and limitations</w:t>
      </w:r>
    </w:p>
    <w:p w14:paraId="1CACCD77" w14:textId="77777777" w:rsidR="00D25552" w:rsidRDefault="00000000">
      <w:r>
        <w:t>Retrospective hexagram analogy; not evidence the historical actors consulted this passage.</w:t>
      </w:r>
    </w:p>
    <w:p w14:paraId="2C532214" w14:textId="77777777" w:rsidR="00D25552" w:rsidRDefault="00000000">
      <w:r>
        <w:t>Source: HS24B</w:t>
      </w:r>
      <w:r>
        <w:t>｜耿壽昌與常平倉段</w:t>
      </w:r>
    </w:p>
    <w:p w14:paraId="0C4F168F" w14:textId="77777777" w:rsidR="00D25552" w:rsidRDefault="00000000">
      <w:r>
        <w:br w:type="page"/>
      </w:r>
    </w:p>
    <w:p w14:paraId="512135C1" w14:textId="77777777" w:rsidR="00D25552" w:rsidRDefault="00000000">
      <w:pPr>
        <w:pStyle w:val="1"/>
      </w:pPr>
      <w:r>
        <w:t>06 · The Salt and Iron Debates: Bringing Fiscal Disagreement into Deliberation</w:t>
      </w:r>
    </w:p>
    <w:p w14:paraId="021803BC" w14:textId="77777777" w:rsidR="00D25552" w:rsidRDefault="00000000">
      <w:r>
        <w:rPr>
          <w:b/>
        </w:rPr>
        <w:t>Case FIN-H06-001  |  Unit H06-J  |  Evidence B  |  Suitability A  |  en / V4.3</w:t>
      </w:r>
    </w:p>
    <w:p w14:paraId="6E53F5DF" w14:textId="77777777" w:rsidR="00D25552" w:rsidRDefault="00000000">
      <w:pPr>
        <w:pStyle w:val="21"/>
      </w:pPr>
      <w:r>
        <w:t>Selected Zhouyi passage (original)</w:t>
      </w:r>
    </w:p>
    <w:p w14:paraId="260C5D28" w14:textId="77777777" w:rsidR="00D25552" w:rsidRDefault="00000000">
      <w:pPr>
        <w:pStyle w:val="af5"/>
      </w:pPr>
      <w:r>
        <w:t>訟：有孚，窒，惕，中吉，終凶。利見大人，不利涉大川。</w:t>
      </w:r>
    </w:p>
    <w:p w14:paraId="435E9CBA" w14:textId="77777777" w:rsidR="00D25552" w:rsidRDefault="00000000">
      <w:pPr>
        <w:pStyle w:val="21"/>
      </w:pPr>
      <w:r>
        <w:t>Historical narrative</w:t>
      </w:r>
    </w:p>
    <w:p w14:paraId="1FAF5334" w14:textId="77777777" w:rsidR="00D25552" w:rsidRDefault="00000000">
      <w:r>
        <w:t>Policies involving salt, iron and government distribution helped support the Han state's revenue needs, including frontier expenditure. In 81 BCE, under Emperor Zhao, officials and invited scholars debated whether these arrangements should continue. Their priorities differed: supporters emphasized funding public and military obligations; critics questioned state participation in commerce and the burden on ordinary producers and consumers. The later text known as the *Discourses on Salt and Iron* preserves these arguments in edited literary form, not as a verbatim recording. The debate made competing considerations visible but did not eliminate the fiscal problem or guarantee agreement. It is misleading to treat the meeting as a simple victory by one side without following the policies and their implementation afterward.</w:t>
      </w:r>
    </w:p>
    <w:p w14:paraId="2417BE3F" w14:textId="77777777" w:rsidR="00D25552" w:rsidRDefault="00000000">
      <w:pPr>
        <w:pStyle w:val="21"/>
      </w:pPr>
      <w:r>
        <w:t>Hexagram comparison</w:t>
      </w:r>
    </w:p>
    <w:p w14:paraId="3DEA2DE2" w14:textId="77777777" w:rsidR="00D25552" w:rsidRDefault="00000000">
      <w:r>
        <w:t>Song concerns dispute and the risks of pressing conflict too far. The debates invite questions about whose costs each argument counts and what information decision makers share. Clarifying disagreement is necessary even when resolution remains difficult. The participants are not documented as conducting the debate according to Song.</w:t>
      </w:r>
    </w:p>
    <w:p w14:paraId="5BEF1D61" w14:textId="77777777" w:rsidR="00D25552" w:rsidRDefault="00000000">
      <w:pPr>
        <w:pStyle w:val="21"/>
      </w:pPr>
      <w:r>
        <w:t>Evidence and limitations</w:t>
      </w:r>
    </w:p>
    <w:p w14:paraId="7F46E9C0" w14:textId="77777777" w:rsidR="00D25552" w:rsidRDefault="00000000">
      <w:r>
        <w:t>Retrospective hexagram analogy; not evidence the historical actors consulted this passage.</w:t>
      </w:r>
    </w:p>
    <w:p w14:paraId="5E8270F2" w14:textId="77777777" w:rsidR="00D25552" w:rsidRDefault="00000000">
      <w:r>
        <w:t>Source: SALT</w:t>
      </w:r>
      <w:r>
        <w:t>｜〈本議第一〉</w:t>
      </w:r>
    </w:p>
    <w:p w14:paraId="4D33DA0A" w14:textId="77777777" w:rsidR="00D25552" w:rsidRDefault="00000000">
      <w:r>
        <w:br w:type="page"/>
      </w:r>
    </w:p>
    <w:p w14:paraId="5940A193" w14:textId="77777777" w:rsidR="00D25552" w:rsidRDefault="00000000">
      <w:pPr>
        <w:pStyle w:val="1"/>
      </w:pPr>
      <w:r>
        <w:t>07 · Cao Cao's Agricultural Garrisons: Linking Cultivation to Military Supply</w:t>
      </w:r>
    </w:p>
    <w:p w14:paraId="1F836C7B" w14:textId="77777777" w:rsidR="00D25552" w:rsidRDefault="00000000">
      <w:r>
        <w:rPr>
          <w:b/>
        </w:rPr>
        <w:t>Case FIN-H07-001  |  Unit H07-J  |  Evidence B  |  Suitability B  |  en / V4.3</w:t>
      </w:r>
    </w:p>
    <w:p w14:paraId="0FE569A0" w14:textId="77777777" w:rsidR="00D25552" w:rsidRDefault="00000000">
      <w:pPr>
        <w:pStyle w:val="21"/>
      </w:pPr>
      <w:r>
        <w:t>Selected Zhouyi passage (original)</w:t>
      </w:r>
    </w:p>
    <w:p w14:paraId="6F11E8C7" w14:textId="77777777" w:rsidR="00D25552" w:rsidRDefault="00000000">
      <w:pPr>
        <w:pStyle w:val="af5"/>
      </w:pPr>
      <w:r>
        <w:t>師：貞丈人吉，无咎。</w:t>
      </w:r>
    </w:p>
    <w:p w14:paraId="1D1C0957" w14:textId="77777777" w:rsidR="00D25552" w:rsidRDefault="00000000">
      <w:pPr>
        <w:pStyle w:val="21"/>
      </w:pPr>
      <w:r>
        <w:t>Historical narrative</w:t>
      </w:r>
    </w:p>
    <w:p w14:paraId="579F0993" w14:textId="77777777" w:rsidR="00D25552" w:rsidRDefault="00000000">
      <w:r>
        <w:t>Warfare late in the Eastern Han disrupted cultivation and transport, leaving armies vulnerable to inadequate provisions. Beginning in 196 CE, Cao Cao implemented agricultural-garrison arrangements that linked cultivable land, labor and grain supply to military needs. Official management organized production and collection; subsequent transportation carried grain toward the forces that needed it. Farming seasons and battlefield campaigns did not follow the same timetable, so reliable provisioning required repeated coordination rather than a single successful harvest. This system could help sustain military operations, but it also exposed cultivators to official obligations and extraction. The historical overview does not specify what each household retained or earned, and an improvement in military supply cannot automatically be equated with an equal benefit for all farmers.</w:t>
      </w:r>
    </w:p>
    <w:p w14:paraId="0B3F245F" w14:textId="77777777" w:rsidR="00D25552" w:rsidRDefault="00000000">
      <w:pPr>
        <w:pStyle w:val="21"/>
      </w:pPr>
      <w:r>
        <w:t>Hexagram comparison</w:t>
      </w:r>
    </w:p>
    <w:p w14:paraId="10630D6F" w14:textId="77777777" w:rsidR="00D25552" w:rsidRDefault="00000000">
      <w:r>
        <w:t>Shi points toward the organization of people under coherent leadership. Cultivation, collection, transport and military demand had to fit together for food to reach the front. The case also raises questions about how burdens were allocated to cultivators. This is an interpretive parallel; there is no evidence that the agricultural-garrison system was devised from Shi.</w:t>
      </w:r>
    </w:p>
    <w:p w14:paraId="43070249" w14:textId="77777777" w:rsidR="00D25552" w:rsidRDefault="00000000">
      <w:pPr>
        <w:pStyle w:val="21"/>
      </w:pPr>
      <w:r>
        <w:t>Evidence and limitations</w:t>
      </w:r>
    </w:p>
    <w:p w14:paraId="7EEF95BD" w14:textId="77777777" w:rsidR="00D25552" w:rsidRDefault="00000000">
      <w:r>
        <w:t>Retrospective hexagram analogy; not evidence the historical actors consulted this passage.</w:t>
      </w:r>
    </w:p>
    <w:p w14:paraId="48507117" w14:textId="77777777" w:rsidR="00D25552" w:rsidRDefault="00000000">
      <w:r>
        <w:t>Source: CAO</w:t>
      </w:r>
      <w:r>
        <w:t>｜建安元年屯田及裴注</w:t>
      </w:r>
    </w:p>
    <w:p w14:paraId="510F5BE4" w14:textId="77777777" w:rsidR="00D25552" w:rsidRDefault="00000000">
      <w:r>
        <w:br w:type="page"/>
      </w:r>
    </w:p>
    <w:p w14:paraId="5545202E" w14:textId="77777777" w:rsidR="00D25552" w:rsidRDefault="00000000">
      <w:pPr>
        <w:pStyle w:val="1"/>
      </w:pPr>
      <w:r>
        <w:t>08 · Joining the WTO: Cooperation Through Shared Rules</w:t>
      </w:r>
    </w:p>
    <w:p w14:paraId="57F06332" w14:textId="77777777" w:rsidR="00D25552" w:rsidRDefault="00000000">
      <w:r>
        <w:rPr>
          <w:b/>
        </w:rPr>
        <w:t>Case FIN-H08-001  |  Unit H08-J  |  Evidence B  |  Suitability B  |  en / V4.3</w:t>
      </w:r>
    </w:p>
    <w:p w14:paraId="3C1A50E0" w14:textId="77777777" w:rsidR="00D25552" w:rsidRDefault="00000000">
      <w:pPr>
        <w:pStyle w:val="21"/>
      </w:pPr>
      <w:r>
        <w:t>Selected Zhouyi passage (original)</w:t>
      </w:r>
    </w:p>
    <w:p w14:paraId="589D87CD" w14:textId="77777777" w:rsidR="00D25552" w:rsidRDefault="00000000">
      <w:pPr>
        <w:pStyle w:val="af5"/>
      </w:pPr>
      <w:r>
        <w:t>比：吉。原筮元永貞，无咎。不寧方來，後夫凶。</w:t>
      </w:r>
    </w:p>
    <w:p w14:paraId="2E6FA8ED" w14:textId="77777777" w:rsidR="00D25552" w:rsidRDefault="00000000">
      <w:pPr>
        <w:pStyle w:val="21"/>
      </w:pPr>
      <w:r>
        <w:t>Historical narrative</w:t>
      </w:r>
    </w:p>
    <w:p w14:paraId="0CB063B1" w14:textId="77777777" w:rsidR="00D25552" w:rsidRDefault="00000000">
      <w:r>
        <w:t>China's accession to the World Trade Organization involved negotiations over goods, services and domestic regulatory commitments. Membership could not be established by simply announcing an intention to participate. China formally joined the WTO on December 11, 2001. Accession brought participation in a multilateral trading framework alongside obligations to open markets and implement agreed rules. The agreement's date was clear, but the administrative and commercial adjustments extended beyond it. Businesses encountered both potential new export opportunities and additional competition, with consequences varying among industries. Common standards did not guarantee the same benefits for every firm; implementation and mechanisms for resolving disagreements remained important after accession.</w:t>
      </w:r>
    </w:p>
    <w:p w14:paraId="65ED3DBD" w14:textId="77777777" w:rsidR="00D25552" w:rsidRDefault="00000000">
      <w:pPr>
        <w:pStyle w:val="21"/>
      </w:pPr>
      <w:r>
        <w:t>Hexagram comparison</w:t>
      </w:r>
    </w:p>
    <w:p w14:paraId="59665D97" w14:textId="77777777" w:rsidR="00D25552" w:rsidRDefault="00000000">
      <w:r>
        <w:t>Bi can frame questions about joining a larger network while honoring commitments. A durable relationship needs knowable rules and ways to deal with noncompliance, not only a public ceremony of inclusion. The gains and pressures differ across participants. WTO negotiators are not known to have used Bi to choose accession terms.</w:t>
      </w:r>
    </w:p>
    <w:p w14:paraId="47215334" w14:textId="77777777" w:rsidR="00D25552" w:rsidRDefault="00000000">
      <w:pPr>
        <w:pStyle w:val="21"/>
      </w:pPr>
      <w:r>
        <w:t>Evidence and limitations</w:t>
      </w:r>
    </w:p>
    <w:p w14:paraId="6481DA90" w14:textId="77777777" w:rsidR="00D25552" w:rsidRDefault="00000000">
      <w:r>
        <w:t>Retrospective hexagram analogy; not evidence the historical actors consulted this passage.</w:t>
      </w:r>
    </w:p>
    <w:p w14:paraId="64AABCFF" w14:textId="77777777" w:rsidR="00D25552" w:rsidRDefault="00000000">
      <w:r>
        <w:t>Source: WTO</w:t>
      </w:r>
      <w:r>
        <w:t>；</w:t>
      </w:r>
      <w:r>
        <w:t>WTO2</w:t>
      </w:r>
      <w:r>
        <w:t>｜入會批准與生效日期</w:t>
      </w:r>
    </w:p>
    <w:p w14:paraId="0521780E" w14:textId="77777777" w:rsidR="00D25552" w:rsidRDefault="00000000">
      <w:r>
        <w:br w:type="page"/>
      </w:r>
    </w:p>
    <w:p w14:paraId="70075666" w14:textId="77777777" w:rsidR="00D25552" w:rsidRDefault="00000000">
      <w:pPr>
        <w:pStyle w:val="1"/>
      </w:pPr>
      <w:r>
        <w:t>09 · The Cao-Bing Family's Wealth: Production, Frugality and Capital</w:t>
      </w:r>
    </w:p>
    <w:p w14:paraId="648A726D" w14:textId="77777777" w:rsidR="00D25552" w:rsidRDefault="00000000">
      <w:r>
        <w:rPr>
          <w:b/>
        </w:rPr>
        <w:t>Case FIN-H09-001  |  Unit H09-J  |  Evidence B  |  Suitability A  |  en / V4.3</w:t>
      </w:r>
    </w:p>
    <w:p w14:paraId="2E54A4AD" w14:textId="77777777" w:rsidR="00D25552" w:rsidRDefault="00000000">
      <w:pPr>
        <w:pStyle w:val="21"/>
      </w:pPr>
      <w:r>
        <w:t>Selected Zhouyi passage (original)</w:t>
      </w:r>
    </w:p>
    <w:p w14:paraId="003E5BF7" w14:textId="77777777" w:rsidR="00D25552" w:rsidRDefault="00000000">
      <w:pPr>
        <w:pStyle w:val="af5"/>
      </w:pPr>
      <w:r>
        <w:t>小畜：亨。密雲不雨，自我西郊。</w:t>
      </w:r>
    </w:p>
    <w:p w14:paraId="735AC168" w14:textId="77777777" w:rsidR="00D25552" w:rsidRDefault="00000000">
      <w:pPr>
        <w:pStyle w:val="21"/>
      </w:pPr>
      <w:r>
        <w:t>Historical narrative</w:t>
      </w:r>
    </w:p>
    <w:p w14:paraId="7BBAB933" w14:textId="77777777" w:rsidR="00D25552" w:rsidRDefault="00000000">
      <w:r>
        <w:t>The *Records of the Grand Historian* describes the Cao-Bing household as having accumulated wealth through ironworking. Iron production depended on raw materials, labor and buyers, and retaining earnings required choices about expenditure and reinvestment. The historical account also portrays household thrift, lending and trade across locations. These activities put resources to work beyond the original iron business but exposed the household to credit and trading risks. The historian presents the broad practices of wealth accumulation, not an annual ledger of income, loans and returns. No precise growth rate, interest rate or investment performance can responsibly be calculated from this account. Frugality was one feature of the story, not a sufficient explanation of the family's wealth by itself.</w:t>
      </w:r>
    </w:p>
    <w:p w14:paraId="455FE2DF" w14:textId="77777777" w:rsidR="00D25552" w:rsidRDefault="00000000">
      <w:pPr>
        <w:pStyle w:val="21"/>
      </w:pPr>
      <w:r>
        <w:t>Hexagram comparison</w:t>
      </w:r>
    </w:p>
    <w:p w14:paraId="0A8F5CE8" w14:textId="77777777" w:rsidR="00D25552" w:rsidRDefault="00000000">
      <w:r>
        <w:t>Xiao Chu suggests incremental accumulation before the full effect is visible. The Cao-Bing case brings together earning through production, conserving resources and accepting commercial risks. Saving money and generating income are different tasks. The historical narrative does not establish that the family organized its finances by the hexagram.</w:t>
      </w:r>
    </w:p>
    <w:p w14:paraId="38EBE63B" w14:textId="77777777" w:rsidR="00D25552" w:rsidRDefault="00000000">
      <w:pPr>
        <w:pStyle w:val="21"/>
      </w:pPr>
      <w:r>
        <w:t>Evidence and limitations</w:t>
      </w:r>
    </w:p>
    <w:p w14:paraId="4CEC36E1" w14:textId="77777777" w:rsidR="00D25552" w:rsidRDefault="00000000">
      <w:r>
        <w:t>Retrospective hexagram analogy; not evidence the historical actors consulted this passage.</w:t>
      </w:r>
    </w:p>
    <w:p w14:paraId="1D024097" w14:textId="77777777" w:rsidR="00D25552" w:rsidRDefault="00000000">
      <w:r>
        <w:t>Source: SJ129</w:t>
      </w:r>
      <w:r>
        <w:t>｜曹邴氏段</w:t>
      </w:r>
    </w:p>
    <w:p w14:paraId="7A749514" w14:textId="77777777" w:rsidR="00D25552" w:rsidRDefault="00000000">
      <w:r>
        <w:br w:type="page"/>
      </w:r>
    </w:p>
    <w:p w14:paraId="65881141" w14:textId="77777777" w:rsidR="00D25552" w:rsidRDefault="00000000">
      <w:pPr>
        <w:pStyle w:val="1"/>
      </w:pPr>
      <w:r>
        <w:t>10 · Hong Kong's Linked Exchange Rate: Rules Under Monetary Pressure</w:t>
      </w:r>
    </w:p>
    <w:p w14:paraId="300AE785" w14:textId="77777777" w:rsidR="00D25552" w:rsidRDefault="00000000">
      <w:r>
        <w:rPr>
          <w:b/>
        </w:rPr>
        <w:t>Case FIN-H10-001  |  Unit H10-J  |  Evidence B  |  Suitability A  |  en / V4.3</w:t>
      </w:r>
    </w:p>
    <w:p w14:paraId="2D60AB4A" w14:textId="77777777" w:rsidR="00D25552" w:rsidRDefault="00000000">
      <w:pPr>
        <w:pStyle w:val="21"/>
      </w:pPr>
      <w:r>
        <w:t>Selected Zhouyi passage (original)</w:t>
      </w:r>
    </w:p>
    <w:p w14:paraId="709804C8" w14:textId="77777777" w:rsidR="00D25552" w:rsidRDefault="00000000">
      <w:pPr>
        <w:pStyle w:val="af5"/>
      </w:pPr>
      <w:r>
        <w:t>履虎尾，不咥人，亨。</w:t>
      </w:r>
    </w:p>
    <w:p w14:paraId="12FC50C3" w14:textId="77777777" w:rsidR="00D25552" w:rsidRDefault="00000000">
      <w:pPr>
        <w:pStyle w:val="21"/>
      </w:pPr>
      <w:r>
        <w:t>Historical narrative</w:t>
      </w:r>
    </w:p>
    <w:p w14:paraId="74B31617" w14:textId="77777777" w:rsidR="00D25552" w:rsidRDefault="00000000">
      <w:r>
        <w:t>In 1983 Hong Kong experienced pressure on confidence in its currency, affecting pricing, trade and financial decisions. The authorities introduced the linked exchange rate system on October 17, 1983. The arrangement tied the Hong Kong dollar to the US dollar through specified monetary and note-issuance mechanisms. A stated rule gave participants a clearer reference point, but restoring confidence required continuing implementation rather than a single announcement. Banks and market participants had to conduct transactions within the new framework while other economic pressures remained. Institutional histories document the implementation date and policy design, not the daily confidence of every merchant. The episode should not be turned into an invented account of individual bank runs or offered as current currency-trading advice.</w:t>
      </w:r>
    </w:p>
    <w:p w14:paraId="1563549D" w14:textId="77777777" w:rsidR="00D25552" w:rsidRDefault="00000000">
      <w:pPr>
        <w:pStyle w:val="21"/>
      </w:pPr>
      <w:r>
        <w:t>Hexagram comparison</w:t>
      </w:r>
    </w:p>
    <w:p w14:paraId="1EB1C003" w14:textId="77777777" w:rsidR="00D25552" w:rsidRDefault="00000000">
      <w:r>
        <w:t>Lü evokes careful passage through danger. Under exchange-rate pressure, a promise gained force only when backed by procedures that market participants could observe. The focus is on implementation and accountability, not a prediction of exchange rates. This comparison does not imply that Hong Kong's authorities formulated the system using Lü.</w:t>
      </w:r>
    </w:p>
    <w:p w14:paraId="241FF6AD" w14:textId="77777777" w:rsidR="00D25552" w:rsidRDefault="00000000">
      <w:pPr>
        <w:pStyle w:val="21"/>
      </w:pPr>
      <w:r>
        <w:t>Evidence and limitations</w:t>
      </w:r>
    </w:p>
    <w:p w14:paraId="79471E8A" w14:textId="77777777" w:rsidR="00D25552" w:rsidRDefault="00000000">
      <w:r>
        <w:t>Retrospective hexagram analogy; not evidence the historical actors consulted this passage.</w:t>
      </w:r>
    </w:p>
    <w:p w14:paraId="386B9037" w14:textId="77777777" w:rsidR="00D25552" w:rsidRDefault="00000000">
      <w:r>
        <w:t>Source: LINK</w:t>
      </w:r>
      <w:r>
        <w:t>｜制度沿革：</w:t>
      </w:r>
      <w:r>
        <w:t>1983</w:t>
      </w:r>
      <w:r>
        <w:t>年</w:t>
      </w:r>
      <w:r>
        <w:t>10</w:t>
      </w:r>
      <w:r>
        <w:t>月</w:t>
      </w:r>
      <w:r>
        <w:t>17</w:t>
      </w:r>
      <w:r>
        <w:t>日</w:t>
      </w:r>
    </w:p>
    <w:p w14:paraId="11886008" w14:textId="77777777" w:rsidR="00D25552" w:rsidRDefault="00000000">
      <w:r>
        <w:br w:type="page"/>
      </w:r>
    </w:p>
    <w:p w14:paraId="37D8C269" w14:textId="77777777" w:rsidR="00D25552" w:rsidRDefault="00000000">
      <w:pPr>
        <w:pStyle w:val="1"/>
      </w:pPr>
      <w:r>
        <w:t>11 · Recovery Under Emperors Wen and Jing: Rebuilding Livelihoods and Revenue</w:t>
      </w:r>
    </w:p>
    <w:p w14:paraId="11A71621" w14:textId="77777777" w:rsidR="00D25552" w:rsidRDefault="00000000">
      <w:r>
        <w:rPr>
          <w:b/>
        </w:rPr>
        <w:t>Case FIN-H11-001  |  Unit H11-J  |  Evidence B  |  Suitability B  |  en / V4.3</w:t>
      </w:r>
    </w:p>
    <w:p w14:paraId="5208BD9D" w14:textId="77777777" w:rsidR="00D25552" w:rsidRDefault="00000000">
      <w:pPr>
        <w:pStyle w:val="21"/>
      </w:pPr>
      <w:r>
        <w:t>Selected Zhouyi passage (original)</w:t>
      </w:r>
    </w:p>
    <w:p w14:paraId="345F10C5" w14:textId="77777777" w:rsidR="00D25552" w:rsidRDefault="00000000">
      <w:pPr>
        <w:pStyle w:val="af5"/>
      </w:pPr>
      <w:r>
        <w:t>泰：小往大來，吉亨。</w:t>
      </w:r>
    </w:p>
    <w:p w14:paraId="3E131C26" w14:textId="77777777" w:rsidR="00D25552" w:rsidRDefault="00000000">
      <w:pPr>
        <w:pStyle w:val="21"/>
      </w:pPr>
      <w:r>
        <w:t>Historical narrative</w:t>
      </w:r>
    </w:p>
    <w:p w14:paraId="7E2BBBB0" w14:textId="77777777" w:rsidR="00D25552" w:rsidRDefault="00000000">
      <w:r>
        <w:t>The early Western Han inherited agricultural disruption, population losses and fiscal strain from years of warfare. Across the reigns of Emperors Wen and Jing, reductions in some burdens gave households more room to cultivate and rebuild livelihoods. More regular harvests and exchange could in turn support a steadier revenue base for government. Historical accounts describe a gradual accumulation of food and resources during this period and its aftermath, not an overnight transformation. Recovery depended on repeated seasons, administrative decisions and the ability of ordinary producers to continue working. Later spending could also draw down what had been accumulated. These descriptions do not mean that every region or family became equally prosperous, and no single edict accounts for the entire outcome.</w:t>
      </w:r>
    </w:p>
    <w:p w14:paraId="6ECC3FA1" w14:textId="77777777" w:rsidR="00D25552" w:rsidRDefault="00000000">
      <w:pPr>
        <w:pStyle w:val="21"/>
      </w:pPr>
      <w:r>
        <w:t>Hexagram comparison</w:t>
      </w:r>
    </w:p>
    <w:p w14:paraId="2CB1E486" w14:textId="77777777" w:rsidR="00D25552" w:rsidRDefault="00000000">
      <w:r>
        <w:t>Tai concerns smoother circulation and a period of relative openness. The Han experience suggests that social production and state finance could recover together when basic conditions improved. Yet prosperity is uneven and requires maintenance; increased public spending can later strain reserves. The comparison is retrospective, not proof that Han rulers set tax policy by consulting Tai.</w:t>
      </w:r>
    </w:p>
    <w:p w14:paraId="3F98A4D9" w14:textId="77777777" w:rsidR="00D25552" w:rsidRDefault="00000000">
      <w:pPr>
        <w:pStyle w:val="21"/>
      </w:pPr>
      <w:r>
        <w:t>Evidence and limitations</w:t>
      </w:r>
    </w:p>
    <w:p w14:paraId="5DF8ED33" w14:textId="77777777" w:rsidR="00D25552" w:rsidRDefault="00000000">
      <w:r>
        <w:t>Retrospective hexagram analogy; not evidence the historical actors consulted this passage.</w:t>
      </w:r>
    </w:p>
    <w:p w14:paraId="31B0AB99" w14:textId="77777777" w:rsidR="00D25552" w:rsidRDefault="00000000">
      <w:r>
        <w:t>Source: HS24A</w:t>
      </w:r>
      <w:r>
        <w:t>｜漢興後休養與積累段</w:t>
      </w:r>
    </w:p>
    <w:p w14:paraId="61B3DFE7" w14:textId="77777777" w:rsidR="00D25552" w:rsidRDefault="00000000">
      <w:r>
        <w:br w:type="page"/>
      </w:r>
    </w:p>
    <w:p w14:paraId="4CA17A28" w14:textId="77777777" w:rsidR="00D25552" w:rsidRDefault="00000000">
      <w:pPr>
        <w:pStyle w:val="1"/>
      </w:pPr>
      <w:r>
        <w:t>12 · Silver Outflows: International Changes and Domestic Financial Constraints</w:t>
      </w:r>
    </w:p>
    <w:p w14:paraId="69D8372E" w14:textId="77777777" w:rsidR="00D25552" w:rsidRDefault="00000000">
      <w:r>
        <w:rPr>
          <w:b/>
        </w:rPr>
        <w:t>Case FIN-H12-001  |  Unit H12-J  |  Evidence B  |  Suitability A  |  en / V4.3</w:t>
      </w:r>
    </w:p>
    <w:p w14:paraId="26C9DA12" w14:textId="77777777" w:rsidR="00D25552" w:rsidRDefault="00000000">
      <w:pPr>
        <w:pStyle w:val="21"/>
      </w:pPr>
      <w:r>
        <w:t>Selected Zhouyi passage (original)</w:t>
      </w:r>
    </w:p>
    <w:p w14:paraId="28BFAFC5" w14:textId="77777777" w:rsidR="00D25552" w:rsidRDefault="00000000">
      <w:pPr>
        <w:pStyle w:val="af5"/>
      </w:pPr>
      <w:r>
        <w:t>否之匪人，不利君子貞，大往小來。</w:t>
      </w:r>
    </w:p>
    <w:p w14:paraId="5CC6DA21" w14:textId="77777777" w:rsidR="00D25552" w:rsidRDefault="00000000">
      <w:pPr>
        <w:pStyle w:val="21"/>
      </w:pPr>
      <w:r>
        <w:t>Historical narrative</w:t>
      </w:r>
    </w:p>
    <w:p w14:paraId="53AAFB5B" w14:textId="77777777" w:rsidR="00D25552" w:rsidRDefault="00000000">
      <w:r>
        <w:t>In the early 1930s, silver remained important to China's monetary system. Changes in international silver prices and policies affected the incentive to send silver abroad, putting pressure on domestic liquidity, credit and payments. Between roughly 1933 and 1935, Chinese banking institutions and policymakers sought ways to respond, but individual firms could not reverse international flows by themselves. Later monetary reform arose in part against this background. The chain ran from external prices to silver movements, funding pressures and institutional responses. It did not affect every region or merchant uniformly. The surviving overview does not contain each firm's accounts and does not support blaming the whole economic downturn on one foreign measure.</w:t>
      </w:r>
    </w:p>
    <w:p w14:paraId="6179A3F4" w14:textId="77777777" w:rsidR="00D25552" w:rsidRDefault="00000000">
      <w:pPr>
        <w:pStyle w:val="21"/>
      </w:pPr>
      <w:r>
        <w:t>Hexagram comparison</w:t>
      </w:r>
    </w:p>
    <w:p w14:paraId="1293B5F0" w14:textId="77777777" w:rsidR="00D25552" w:rsidRDefault="00000000">
      <w:r>
        <w:t>Pi suggests impediments in relationships that normally sustain exchange. In this case the constraint lay partly where domestic finance met international commodity markets, not only in any one firm's decisions. Identifying what can and cannot be controlled is a useful reading, but the analogy does not establish that policymakers employed Pi.</w:t>
      </w:r>
    </w:p>
    <w:p w14:paraId="47B77A0D" w14:textId="77777777" w:rsidR="00D25552" w:rsidRDefault="00000000">
      <w:pPr>
        <w:pStyle w:val="21"/>
      </w:pPr>
      <w:r>
        <w:t>Evidence and limitations</w:t>
      </w:r>
    </w:p>
    <w:p w14:paraId="64D21199" w14:textId="77777777" w:rsidR="00D25552" w:rsidRDefault="00000000">
      <w:r>
        <w:t>Retrospective hexagram analogy; not evidence the historical actors consulted this passage.</w:t>
      </w:r>
    </w:p>
    <w:p w14:paraId="69FA025B" w14:textId="77777777" w:rsidR="00D25552" w:rsidRDefault="00000000">
      <w:r>
        <w:t>Source: SILVER</w:t>
      </w:r>
      <w:r>
        <w:t>；</w:t>
      </w:r>
      <w:r>
        <w:t>TWO2</w:t>
      </w:r>
      <w:r>
        <w:t>｜國際銀市波動及防止外流段</w:t>
      </w:r>
    </w:p>
    <w:p w14:paraId="37394CDA" w14:textId="77777777" w:rsidR="00D25552" w:rsidRDefault="00000000">
      <w:r>
        <w:br w:type="page"/>
      </w:r>
    </w:p>
    <w:p w14:paraId="2C462156" w14:textId="77777777" w:rsidR="00D25552" w:rsidRDefault="00000000">
      <w:pPr>
        <w:pStyle w:val="1"/>
      </w:pPr>
      <w:r>
        <w:t>13 · Hsinchu Science Park: Organizing Cooperation Across Specialties</w:t>
      </w:r>
    </w:p>
    <w:p w14:paraId="1979A76D" w14:textId="77777777" w:rsidR="00D25552" w:rsidRDefault="00000000">
      <w:r>
        <w:rPr>
          <w:b/>
        </w:rPr>
        <w:t>Case FIN-H13-001  |  Unit H13-J  |  Evidence B  |  Suitability A  |  en / V4.3</w:t>
      </w:r>
    </w:p>
    <w:p w14:paraId="6B18C980" w14:textId="77777777" w:rsidR="00D25552" w:rsidRDefault="00000000">
      <w:pPr>
        <w:pStyle w:val="21"/>
      </w:pPr>
      <w:r>
        <w:t>Selected Zhouyi passage (original)</w:t>
      </w:r>
    </w:p>
    <w:p w14:paraId="30F72997" w14:textId="77777777" w:rsidR="00D25552" w:rsidRDefault="00000000">
      <w:pPr>
        <w:pStyle w:val="af5"/>
      </w:pPr>
      <w:r>
        <w:t>同人于野，亨。</w:t>
      </w:r>
      <w:r>
        <w:t xml:space="preserve"> </w:t>
      </w:r>
      <w:r>
        <w:t>利涉大川，利君子貞。</w:t>
      </w:r>
    </w:p>
    <w:p w14:paraId="15034386" w14:textId="77777777" w:rsidR="00D25552" w:rsidRDefault="00000000">
      <w:pPr>
        <w:pStyle w:val="21"/>
      </w:pPr>
      <w:r>
        <w:t>Historical narrative</w:t>
      </w:r>
    </w:p>
    <w:p w14:paraId="394231F7" w14:textId="77777777" w:rsidR="00D25552" w:rsidRDefault="00000000">
      <w:r>
        <w:t>Taiwan's high-technology development required more than an available industrial site. Manufacturers needed technical staff, research institutions, nearby universities, transport and administrative support. Hsinchu Science Park opened in 1980 with these relationships among its planning considerations. Firms that entered the park still had to develop products, recruit and train workers, secure customers and manage manufacturing. Being geographically close did not make their objectives identical or guarantee revenue. Over time, new facilities, shared services and talent movements helped the site become a continuing industrial cluster. The park relied on public and private contributions and carried land-use and resource implications. Its inauguration was a starting point, not the immediate creation of all its later achievements.</w:t>
      </w:r>
    </w:p>
    <w:p w14:paraId="3B8392BE" w14:textId="77777777" w:rsidR="00D25552" w:rsidRDefault="00000000">
      <w:pPr>
        <w:pStyle w:val="21"/>
      </w:pPr>
      <w:r>
        <w:t>Hexagram comparison</w:t>
      </w:r>
    </w:p>
    <w:p w14:paraId="41A15DD6" w14:textId="77777777" w:rsidR="00D25552" w:rsidRDefault="00000000">
      <w:r>
        <w:t>Tong Ren can illuminate cooperation among participants with different responsibilities. Research, fabrication, training and public support must connect through actual handoffs; proximity alone is not teamwork. The value and costs of a shared industrial environment require separate evaluation. This is a retrospective reading, not evidence that the park was planned with Tong Ren.</w:t>
      </w:r>
    </w:p>
    <w:p w14:paraId="6699BA46" w14:textId="77777777" w:rsidR="00D25552" w:rsidRDefault="00000000">
      <w:pPr>
        <w:pStyle w:val="21"/>
      </w:pPr>
      <w:r>
        <w:t>Evidence and limitations</w:t>
      </w:r>
    </w:p>
    <w:p w14:paraId="328BFFF9" w14:textId="77777777" w:rsidR="00D25552" w:rsidRDefault="00000000">
      <w:r>
        <w:t>Retrospective hexagram analogy; not evidence the historical actors consulted this passage.</w:t>
      </w:r>
    </w:p>
    <w:p w14:paraId="3FE7C68E" w14:textId="77777777" w:rsidR="00D25552" w:rsidRDefault="00000000">
      <w:r>
        <w:t>Source: PARK</w:t>
      </w:r>
      <w:r>
        <w:t>｜選址條件與</w:t>
      </w:r>
      <w:r>
        <w:t>1980</w:t>
      </w:r>
      <w:r>
        <w:t>年開幕段</w:t>
      </w:r>
    </w:p>
    <w:p w14:paraId="39B8F9EC" w14:textId="77777777" w:rsidR="00D25552" w:rsidRDefault="00000000">
      <w:r>
        <w:br w:type="page"/>
      </w:r>
    </w:p>
    <w:p w14:paraId="08589F64" w14:textId="77777777" w:rsidR="00D25552" w:rsidRDefault="00000000">
      <w:pPr>
        <w:pStyle w:val="1"/>
      </w:pPr>
      <w:r>
        <w:t>14 · Equitable Transport and Price Stabilization: Mobilizing State Resources</w:t>
      </w:r>
    </w:p>
    <w:p w14:paraId="4AE76BD6" w14:textId="77777777" w:rsidR="00D25552" w:rsidRDefault="00000000">
      <w:r>
        <w:rPr>
          <w:b/>
        </w:rPr>
        <w:t>Case FIN-H14-001  |  Unit H14-J  |  Evidence B  |  Suitability B  |  en / V4.3</w:t>
      </w:r>
    </w:p>
    <w:p w14:paraId="2B20C689" w14:textId="77777777" w:rsidR="00D25552" w:rsidRDefault="00000000">
      <w:pPr>
        <w:pStyle w:val="21"/>
      </w:pPr>
      <w:r>
        <w:t>Selected Zhouyi passage (original)</w:t>
      </w:r>
    </w:p>
    <w:p w14:paraId="236D4EC9" w14:textId="77777777" w:rsidR="00D25552" w:rsidRDefault="00000000">
      <w:pPr>
        <w:pStyle w:val="af5"/>
      </w:pPr>
      <w:r>
        <w:t>大有：元亨。</w:t>
      </w:r>
    </w:p>
    <w:p w14:paraId="337446C4" w14:textId="77777777" w:rsidR="00D25552" w:rsidRDefault="00000000">
      <w:pPr>
        <w:pStyle w:val="21"/>
      </w:pPr>
      <w:r>
        <w:t>Historical narrative</w:t>
      </w:r>
    </w:p>
    <w:p w14:paraId="0ECBAD90" w14:textId="77777777" w:rsidR="00D25552" w:rsidRDefault="00000000">
      <w:r>
        <w:t>During Emperor Wu's reign, military expenditure and administration increased demand for revenue and supplies. Sang Hongyang participated in arrangements commonly described as equitable transport and price stabilization, through which officials collected, transferred, purchased and sold goods. These systems offered the government means to manage resources across regions but also increased its role in commercial activity. Critics later questioned whether state trading burdened ordinary people and competed with private merchants, concerns preserved in the *Discourses on Salt and Iron*. Centralized resources still required transport, management and decisions about where and when to sell. The sources do not provide complete transaction accounts from which a verified net profit can be calculated. Fiscal aims and market consequences must therefore be considered together.</w:t>
      </w:r>
    </w:p>
    <w:p w14:paraId="36CE376B" w14:textId="77777777" w:rsidR="00D25552" w:rsidRDefault="00000000">
      <w:pPr>
        <w:pStyle w:val="21"/>
      </w:pPr>
      <w:r>
        <w:t>Hexagram comparison</w:t>
      </w:r>
    </w:p>
    <w:p w14:paraId="2030D000" w14:textId="77777777" w:rsidR="00D25552" w:rsidRDefault="00000000">
      <w:r>
        <w:t>Da You draws attention to what follows from possessing substantial resources. The central question is how resources were obtained, allocated and used, and who bore distribution costs. More fiscal control did not imply that all market participants benefited. No record shows that Sang Hongyang designed the policies according to Da You.</w:t>
      </w:r>
    </w:p>
    <w:p w14:paraId="0BA85876" w14:textId="77777777" w:rsidR="00D25552" w:rsidRDefault="00000000">
      <w:pPr>
        <w:pStyle w:val="21"/>
      </w:pPr>
      <w:r>
        <w:t>Evidence and limitations</w:t>
      </w:r>
    </w:p>
    <w:p w14:paraId="54564CC8" w14:textId="77777777" w:rsidR="00D25552" w:rsidRDefault="00000000">
      <w:r>
        <w:t>Retrospective hexagram analogy; not evidence the historical actors consulted this passage.</w:t>
      </w:r>
    </w:p>
    <w:p w14:paraId="0DCC6B0D" w14:textId="77777777" w:rsidR="00D25552" w:rsidRDefault="00000000">
      <w:r>
        <w:t>Source: HS24B</w:t>
      </w:r>
      <w:r>
        <w:t>｜桑弘羊均輸平準段</w:t>
      </w:r>
    </w:p>
    <w:p w14:paraId="763395C1" w14:textId="77777777" w:rsidR="00D25552" w:rsidRDefault="00000000">
      <w:r>
        <w:br w:type="page"/>
      </w:r>
    </w:p>
    <w:p w14:paraId="34050A9F" w14:textId="77777777" w:rsidR="00D25552" w:rsidRDefault="00000000">
      <w:pPr>
        <w:pStyle w:val="1"/>
      </w:pPr>
      <w:r>
        <w:t>15 · Fan Zhongyan's Charitable Estate: Turning Wealth into Continuing Support</w:t>
      </w:r>
    </w:p>
    <w:p w14:paraId="407532D4" w14:textId="77777777" w:rsidR="00D25552" w:rsidRDefault="00000000">
      <w:r>
        <w:rPr>
          <w:b/>
        </w:rPr>
        <w:t>Case FIN-H15-001  |  Unit H15-J  |  Evidence B  |  Suitability B  |  en / V4.3</w:t>
      </w:r>
    </w:p>
    <w:p w14:paraId="6B2BCA47" w14:textId="77777777" w:rsidR="00D25552" w:rsidRDefault="00000000">
      <w:pPr>
        <w:pStyle w:val="21"/>
      </w:pPr>
      <w:r>
        <w:t>Selected Zhouyi passage (original)</w:t>
      </w:r>
    </w:p>
    <w:p w14:paraId="09FBE8C7" w14:textId="77777777" w:rsidR="00D25552" w:rsidRDefault="00000000">
      <w:pPr>
        <w:pStyle w:val="af5"/>
      </w:pPr>
      <w:r>
        <w:t>謙：亨，君子有終。</w:t>
      </w:r>
    </w:p>
    <w:p w14:paraId="201DCBD3" w14:textId="77777777" w:rsidR="00D25552" w:rsidRDefault="00000000">
      <w:pPr>
        <w:pStyle w:val="21"/>
      </w:pPr>
      <w:r>
        <w:t>Historical narrative</w:t>
      </w:r>
    </w:p>
    <w:p w14:paraId="3221139A" w14:textId="77777777" w:rsidR="00D25552" w:rsidRDefault="00000000">
      <w:r>
        <w:t>In the Northern Song, Fan Zhongyan used land as the basis for a family charitable estate. Rather than relying solely on occasional gifts, rental income was assigned to help members of his kin group with food, clothing and major family expenses, including marriage and funerals. This arrangement required more than acquiring land: someone had to administer tenancies, collect rent, decide eligibility and distribute support according to rules. The historical account preserved by Qian Gongfu describes the institution's purposes and arrangements but does not provide a complete annual set of accounts or guarantee the absence of disputes. Poor harvests or weak management could diminish the funds available. The beneficiaries were members of a particular lineage, not the general population.</w:t>
      </w:r>
    </w:p>
    <w:p w14:paraId="39F9CC65" w14:textId="77777777" w:rsidR="00D25552" w:rsidRDefault="00000000">
      <w:pPr>
        <w:pStyle w:val="21"/>
      </w:pPr>
      <w:r>
        <w:t>Hexagram comparison</w:t>
      </w:r>
    </w:p>
    <w:p w14:paraId="3F23032D" w14:textId="77777777" w:rsidR="00D25552" w:rsidRDefault="00000000">
      <w:r>
        <w:t>Qian invites reflection on how those holding resources use them. Fan's estate combined a productive asset with explicit rules for continuing assistance. Good intentions depended on rental income, management and realistic commitments. It was a lineage institution, not a modern universal welfare scheme, and the record does not say Fan founded it by relying on Qian.</w:t>
      </w:r>
    </w:p>
    <w:p w14:paraId="3D3DAFF0" w14:textId="77777777" w:rsidR="00D25552" w:rsidRDefault="00000000">
      <w:pPr>
        <w:pStyle w:val="21"/>
      </w:pPr>
      <w:r>
        <w:t>Evidence and limitations</w:t>
      </w:r>
    </w:p>
    <w:p w14:paraId="029354D2" w14:textId="77777777" w:rsidR="00D25552" w:rsidRDefault="00000000">
      <w:r>
        <w:t>Retrospective hexagram analogy; not evidence the historical actors consulted this passage.</w:t>
      </w:r>
    </w:p>
    <w:p w14:paraId="6929AC77" w14:textId="77777777" w:rsidR="00D25552" w:rsidRDefault="00000000">
      <w:r>
        <w:t>Source: YI</w:t>
      </w:r>
      <w:r>
        <w:t>｜置義田及日給月給段</w:t>
      </w:r>
    </w:p>
    <w:p w14:paraId="7ECA4990" w14:textId="77777777" w:rsidR="00D25552" w:rsidRDefault="00000000">
      <w:r>
        <w:br w:type="page"/>
      </w:r>
    </w:p>
    <w:p w14:paraId="31752594" w14:textId="77777777" w:rsidR="00D25552" w:rsidRDefault="00000000">
      <w:pPr>
        <w:pStyle w:val="1"/>
      </w:pPr>
      <w:r>
        <w:t>16 · Taiwan's Ten Major Construction Projects: Mobilizing Resources for Long-Term Investment</w:t>
      </w:r>
    </w:p>
    <w:p w14:paraId="762F79CD" w14:textId="77777777" w:rsidR="00D25552" w:rsidRDefault="00000000">
      <w:r>
        <w:rPr>
          <w:b/>
        </w:rPr>
        <w:t>Case FIN-H16-001  |  Unit H16-J  |  Evidence B  |  Suitability B  |  en / V4.3</w:t>
      </w:r>
    </w:p>
    <w:p w14:paraId="1660A1EA" w14:textId="77777777" w:rsidR="00D25552" w:rsidRDefault="00000000">
      <w:pPr>
        <w:pStyle w:val="21"/>
      </w:pPr>
      <w:r>
        <w:t>Selected Zhouyi passage (original)</w:t>
      </w:r>
    </w:p>
    <w:p w14:paraId="14304BFA" w14:textId="77777777" w:rsidR="00D25552" w:rsidRDefault="00000000">
      <w:pPr>
        <w:pStyle w:val="af5"/>
      </w:pPr>
      <w:r>
        <w:t>豫：利建侯行師。</w:t>
      </w:r>
    </w:p>
    <w:p w14:paraId="1BDF719E" w14:textId="77777777" w:rsidR="00D25552" w:rsidRDefault="00000000">
      <w:pPr>
        <w:pStyle w:val="21"/>
      </w:pPr>
      <w:r>
        <w:t>Historical narrative</w:t>
      </w:r>
    </w:p>
    <w:p w14:paraId="66166BED" w14:textId="77777777" w:rsidR="00D25552" w:rsidRDefault="00000000">
      <w:r>
        <w:t>During the 1970s, Taiwan faced fluctuations in international energy prices and economic conditions. The government pursued the Ten Major Construction Projects in transport, energy and heavy industry to strengthen infrastructure for future production. Investment decisions required budgeting, land, construction workers, equipment and sequencing across different sectors. Projects began and finished at different times; some benefits became available only after completion and connection to actual users. Businesses and residents also faced construction disruption, fiscal demands and possible environmental effects. No single overview can quantify the individual returns or costs of every project, nor can all subsequent economic growth be attributed to them alone. Their historical significance lies partly in the scale and coordination of long-term public investment.</w:t>
      </w:r>
    </w:p>
    <w:p w14:paraId="05373F6A" w14:textId="77777777" w:rsidR="00D25552" w:rsidRDefault="00000000">
      <w:pPr>
        <w:pStyle w:val="21"/>
      </w:pPr>
      <w:r>
        <w:t>Hexagram comparison</w:t>
      </w:r>
    </w:p>
    <w:p w14:paraId="33887098" w14:textId="77777777" w:rsidR="00D25552" w:rsidRDefault="00000000">
      <w:r>
        <w:t>Yu may be read as preparation and mobilization before substantial action. Construction required attainable budgets, coordination, execution and later maintenance, not merely an inspiring development plan. Each project's benefits and costs must be assessed individually. This is a retrospective comparison; the planners are not shown to have based their decisions on Yu.</w:t>
      </w:r>
    </w:p>
    <w:p w14:paraId="14543BB5" w14:textId="77777777" w:rsidR="00D25552" w:rsidRDefault="00000000">
      <w:pPr>
        <w:pStyle w:val="21"/>
      </w:pPr>
      <w:r>
        <w:t>Evidence and limitations</w:t>
      </w:r>
    </w:p>
    <w:p w14:paraId="7E8342FA" w14:textId="77777777" w:rsidR="00D25552" w:rsidRDefault="00000000">
      <w:r>
        <w:t>Retrospective hexagram analogy; not evidence the historical actors consulted this passage.</w:t>
      </w:r>
    </w:p>
    <w:p w14:paraId="0CAD61D1" w14:textId="77777777" w:rsidR="00D25552" w:rsidRDefault="00000000">
      <w:r>
        <w:t>Source: TEN</w:t>
      </w:r>
      <w:r>
        <w:t>；</w:t>
      </w:r>
      <w:r>
        <w:t>TEN2</w:t>
      </w:r>
      <w:r>
        <w:t>｜十大建設背景與推動段</w:t>
      </w:r>
    </w:p>
    <w:p w14:paraId="728E3F1A" w14:textId="77777777" w:rsidR="00D25552" w:rsidRDefault="00000000">
      <w:r>
        <w:br w:type="page"/>
      </w:r>
    </w:p>
    <w:p w14:paraId="5617C0C7" w14:textId="77777777" w:rsidR="00D25552" w:rsidRDefault="00000000">
      <w:pPr>
        <w:pStyle w:val="1"/>
      </w:pPr>
      <w:r>
        <w:t>17 · Bai Gui's Trading: Adjusting Inventory to Supply and Demand</w:t>
      </w:r>
    </w:p>
    <w:p w14:paraId="684B87B4" w14:textId="77777777" w:rsidR="00D25552" w:rsidRDefault="00000000">
      <w:r>
        <w:rPr>
          <w:b/>
        </w:rPr>
        <w:t>Case FIN-H17-001  |  Unit H17-J  |  Evidence B  |  Suitability A  |  en / V4.3</w:t>
      </w:r>
    </w:p>
    <w:p w14:paraId="34A1F66F" w14:textId="77777777" w:rsidR="00D25552" w:rsidRDefault="00000000">
      <w:pPr>
        <w:pStyle w:val="21"/>
      </w:pPr>
      <w:r>
        <w:t>Selected Zhouyi passage (original)</w:t>
      </w:r>
    </w:p>
    <w:p w14:paraId="4477C555" w14:textId="77777777" w:rsidR="00D25552" w:rsidRDefault="00000000">
      <w:pPr>
        <w:pStyle w:val="af5"/>
      </w:pPr>
      <w:r>
        <w:t>隨：元亨。利貞。无咎。</w:t>
      </w:r>
    </w:p>
    <w:p w14:paraId="41DA32E2" w14:textId="77777777" w:rsidR="00D25552" w:rsidRDefault="00000000">
      <w:pPr>
        <w:pStyle w:val="21"/>
      </w:pPr>
      <w:r>
        <w:t>Historical narrative</w:t>
      </w:r>
    </w:p>
    <w:p w14:paraId="6ADEDC3E" w14:textId="77777777" w:rsidR="00D25552" w:rsidRDefault="00000000">
      <w:r>
        <w:t>In the Warring States period, a merchant dealing in grain and other goods had to attend to harvest seasons, changing prices and the costs of holding stock. The *Records of the Grand Historian* portrays Bai Gui as attentive to supply, demand and opportunities to exchange one category of goods for another. When grain was abundant, he could acquire it while considering what other goods might be in demand. Such decisions still involved storage losses, transport expense and the danger of a mistaken price judgment. The account praises a method of observing economic conditions but supplies no complete ledger of individual deals and returns. It should not be converted into a guaranteed cyclical investment rule or a modern predictive model.</w:t>
      </w:r>
    </w:p>
    <w:p w14:paraId="02B4360E" w14:textId="77777777" w:rsidR="00D25552" w:rsidRDefault="00000000">
      <w:pPr>
        <w:pStyle w:val="21"/>
      </w:pPr>
      <w:r>
        <w:t>Hexagram comparison</w:t>
      </w:r>
    </w:p>
    <w:p w14:paraId="568A708E" w14:textId="77777777" w:rsidR="00D25552" w:rsidRDefault="00000000">
      <w:r>
        <w:t>Sui can suggest adapting to circumstances without blindly following the crowd. Bai Gui's method required observing practical costs and changing market conditions, not merely chasing the most recent price movement. It is an editorial analogy, not evidence of trading through divination.</w:t>
      </w:r>
    </w:p>
    <w:p w14:paraId="180CDDA5" w14:textId="77777777" w:rsidR="00D25552" w:rsidRDefault="00000000">
      <w:pPr>
        <w:pStyle w:val="21"/>
      </w:pPr>
      <w:r>
        <w:t>Evidence and limitations</w:t>
      </w:r>
    </w:p>
    <w:p w14:paraId="409FB631" w14:textId="77777777" w:rsidR="00D25552" w:rsidRDefault="00000000">
      <w:r>
        <w:t>Retrospective hexagram analogy; not evidence the historical actors consulted this passage.</w:t>
      </w:r>
    </w:p>
    <w:p w14:paraId="4A1D58EE" w14:textId="77777777" w:rsidR="00D25552" w:rsidRDefault="00000000">
      <w:r>
        <w:t>Source: SJ129</w:t>
      </w:r>
      <w:r>
        <w:t>｜白圭段</w:t>
      </w:r>
    </w:p>
    <w:p w14:paraId="62E98836" w14:textId="77777777" w:rsidR="00D25552" w:rsidRDefault="00000000">
      <w:r>
        <w:br w:type="page"/>
      </w:r>
    </w:p>
    <w:p w14:paraId="341B7315" w14:textId="77777777" w:rsidR="00D25552" w:rsidRDefault="00000000">
      <w:pPr>
        <w:pStyle w:val="1"/>
      </w:pPr>
      <w:r>
        <w:t>18 · Sima Guang Cites Gu: Reassessing Policies Inherited from the Previous Reign</w:t>
      </w:r>
    </w:p>
    <w:p w14:paraId="1C1AC2F3" w14:textId="77777777" w:rsidR="00D25552" w:rsidRDefault="00000000">
      <w:r>
        <w:rPr>
          <w:b/>
        </w:rPr>
        <w:t>Case FIN-H18-001  |  Unit H18-L1  |  Evidence A  |  Suitability A  |  en / V4.3</w:t>
      </w:r>
    </w:p>
    <w:p w14:paraId="49B5A158" w14:textId="77777777" w:rsidR="00D25552" w:rsidRDefault="00000000">
      <w:pPr>
        <w:pStyle w:val="21"/>
      </w:pPr>
      <w:r>
        <w:t>Selected Zhouyi passage (original)</w:t>
      </w:r>
    </w:p>
    <w:p w14:paraId="57FB883B" w14:textId="77777777" w:rsidR="00D25552" w:rsidRDefault="00000000">
      <w:pPr>
        <w:pStyle w:val="af5"/>
      </w:pPr>
      <w:r>
        <w:t>初六：幹父之蠱，有子考，无咎，厲終吉。</w:t>
      </w:r>
    </w:p>
    <w:p w14:paraId="67A62269" w14:textId="77777777" w:rsidR="00D25552" w:rsidRDefault="00000000">
      <w:pPr>
        <w:pStyle w:val="21"/>
      </w:pPr>
      <w:r>
        <w:t>Historical narrative</w:t>
      </w:r>
    </w:p>
    <w:p w14:paraId="6B831452" w14:textId="77777777" w:rsidR="00D25552" w:rsidRDefault="00000000">
      <w:r>
        <w:t>After the Northern Song reforms associated with Wang Anshi, policies such as service-money assessments remained controversial. In 1085, Sima Guang argued that correcting harmful measures inherited from a previous ruler need not mean disrespecting that ruler. His memorial explicitly quoted the Gu line concerning a son putting right his father's disorder, with a punctuation tradition that differs slightly from the base text. He advocated retaining provisions that benefited the people and the state while removing those that caused harm. The memorial is direct evidence of using a passage from the *Zhouyi* in policy debate. It is not by itself evidence that every proposed change was implemented or that Sima Guang's evaluation of every policy was correct.</w:t>
      </w:r>
    </w:p>
    <w:p w14:paraId="1EAF897F" w14:textId="77777777" w:rsidR="00D25552" w:rsidRDefault="00000000">
      <w:pPr>
        <w:pStyle w:val="21"/>
      </w:pPr>
      <w:r>
        <w:t>Hexagram comparison</w:t>
      </w:r>
    </w:p>
    <w:p w14:paraId="4F3AA2C7" w14:textId="77777777" w:rsidR="00D25552" w:rsidRDefault="00000000">
      <w:r>
        <w:t>Gu here is more than a modern analogy: Sima Guang directly used the line to argue that stewardship could require correcting inherited difficulties. Yet the quotation supplied a rationale, not empirical proof of policy effects. Outcomes still need to be examined through fiscal practice and its consequences for the population.</w:t>
      </w:r>
    </w:p>
    <w:p w14:paraId="17839DBD" w14:textId="77777777" w:rsidR="00D25552" w:rsidRDefault="00000000">
      <w:pPr>
        <w:pStyle w:val="21"/>
      </w:pPr>
      <w:r>
        <w:t>Evidence and limitations</w:t>
      </w:r>
    </w:p>
    <w:p w14:paraId="2F470F49" w14:textId="77777777" w:rsidR="00D25552" w:rsidRDefault="00000000">
      <w:r>
        <w:t>Documented direct quotation, not proof of policy effectiveness.</w:t>
      </w:r>
    </w:p>
    <w:p w14:paraId="54224321" w14:textId="77777777" w:rsidR="00D25552" w:rsidRDefault="00000000">
      <w:r>
        <w:t>Source: SIMA</w:t>
      </w:r>
      <w:r>
        <w:t>｜〈乞去新法之病民傷國者疏〉「易曰幹父之蠱」段</w:t>
      </w:r>
    </w:p>
    <w:p w14:paraId="41761A23" w14:textId="77777777" w:rsidR="00D25552" w:rsidRDefault="00000000">
      <w:r>
        <w:br w:type="page"/>
      </w:r>
    </w:p>
    <w:p w14:paraId="6AD57FB0" w14:textId="77777777" w:rsidR="00D25552" w:rsidRDefault="00000000">
      <w:pPr>
        <w:pStyle w:val="1"/>
      </w:pPr>
      <w:r>
        <w:t>19 · Emperor Wen's Remission of Land Tax: Fiscal Policy and Farm Households</w:t>
      </w:r>
    </w:p>
    <w:p w14:paraId="1B906E03" w14:textId="77777777" w:rsidR="00D25552" w:rsidRDefault="00000000">
      <w:r>
        <w:rPr>
          <w:b/>
        </w:rPr>
        <w:t>Case FIN-H19-001  |  Unit H19-J  |  Evidence B  |  Suitability B  |  en / V4.3</w:t>
      </w:r>
    </w:p>
    <w:p w14:paraId="0ED9324C" w14:textId="77777777" w:rsidR="00D25552" w:rsidRDefault="00000000">
      <w:pPr>
        <w:pStyle w:val="21"/>
      </w:pPr>
      <w:r>
        <w:t>Selected Zhouyi passage (original)</w:t>
      </w:r>
    </w:p>
    <w:p w14:paraId="3D6B52D8" w14:textId="77777777" w:rsidR="00D25552" w:rsidRDefault="00000000">
      <w:pPr>
        <w:pStyle w:val="af5"/>
      </w:pPr>
      <w:r>
        <w:t>臨：元亨。利貞。至于八月有凶。</w:t>
      </w:r>
    </w:p>
    <w:p w14:paraId="5955FC03" w14:textId="77777777" w:rsidR="00D25552" w:rsidRDefault="00000000">
      <w:pPr>
        <w:pStyle w:val="21"/>
      </w:pPr>
      <w:r>
        <w:t>Historical narrative</w:t>
      </w:r>
    </w:p>
    <w:p w14:paraId="52B1ED3C" w14:textId="77777777" w:rsidR="00D25552" w:rsidRDefault="00000000">
      <w:r>
        <w:t>Han government finances depended in part on agricultural production and the obligations placed on rural households. Historical sources record Emperor Wen's remission of land tax, allowing producers to retain more of their harvest in the relevant period while the government forwent one stream of revenue. The policy was a fiscal choice with effects on both farmers and the state budget. It did not eliminate every tax or labor obligation, give land to people who lacked it, or guarantee that every family experienced the same improvement. The surviving account documents the measure rather than the income trajectory of each household. Evaluating it requires looking at remaining public expenses and other forms of collection as well as the remission itself.</w:t>
      </w:r>
    </w:p>
    <w:p w14:paraId="0EE6F117" w14:textId="77777777" w:rsidR="00D25552" w:rsidRDefault="00000000">
      <w:pPr>
        <w:pStyle w:val="21"/>
      </w:pPr>
      <w:r>
        <w:t>Hexagram comparison</w:t>
      </w:r>
    </w:p>
    <w:p w14:paraId="4CBBAE1C" w14:textId="77777777" w:rsidR="00D25552" w:rsidRDefault="00000000">
      <w:r>
        <w:t>Lin can be applied as a question about how governance reaches people's everyday circumstances. A tax change matters through what producers can actually retain, while the state must still finance its responsibilities. The comparison does not claim Emperor Wen based the remission on Lin.</w:t>
      </w:r>
    </w:p>
    <w:p w14:paraId="57134F32" w14:textId="77777777" w:rsidR="00D25552" w:rsidRDefault="00000000">
      <w:pPr>
        <w:pStyle w:val="21"/>
      </w:pPr>
      <w:r>
        <w:t>Evidence and limitations</w:t>
      </w:r>
    </w:p>
    <w:p w14:paraId="1AD22801" w14:textId="77777777" w:rsidR="00D25552" w:rsidRDefault="00000000">
      <w:r>
        <w:t>Retrospective hexagram analogy; not evidence the historical actors consulted this passage.</w:t>
      </w:r>
    </w:p>
    <w:p w14:paraId="0B5564FD" w14:textId="77777777" w:rsidR="00D25552" w:rsidRDefault="00000000">
      <w:r>
        <w:t>Source: HS24A</w:t>
      </w:r>
      <w:r>
        <w:t>｜文帝十三年除田租稅段</w:t>
      </w:r>
    </w:p>
    <w:p w14:paraId="66100158" w14:textId="77777777" w:rsidR="00D25552" w:rsidRDefault="00000000">
      <w:r>
        <w:br w:type="page"/>
      </w:r>
    </w:p>
    <w:p w14:paraId="0F107918" w14:textId="77777777" w:rsidR="00D25552" w:rsidRDefault="00000000">
      <w:pPr>
        <w:pStyle w:val="1"/>
      </w:pPr>
      <w:r>
        <w:t>20 · Jiran's Counsel: Observing Seasons, Goods and the Limits of Storage</w:t>
      </w:r>
    </w:p>
    <w:p w14:paraId="06024552" w14:textId="77777777" w:rsidR="00D25552" w:rsidRDefault="00000000">
      <w:r>
        <w:rPr>
          <w:b/>
        </w:rPr>
        <w:t>Case FIN-H20-001  |  Unit H20-J  |  Evidence B  |  Suitability B  |  en / V4.3</w:t>
      </w:r>
    </w:p>
    <w:p w14:paraId="202A05BA" w14:textId="77777777" w:rsidR="00D25552" w:rsidRDefault="00000000">
      <w:pPr>
        <w:pStyle w:val="21"/>
      </w:pPr>
      <w:r>
        <w:t>Selected Zhouyi passage (original)</w:t>
      </w:r>
    </w:p>
    <w:p w14:paraId="072A671F" w14:textId="77777777" w:rsidR="00D25552" w:rsidRDefault="00000000">
      <w:pPr>
        <w:pStyle w:val="af5"/>
      </w:pPr>
      <w:r>
        <w:t>觀：盥而不荐，有孚顒若。</w:t>
      </w:r>
    </w:p>
    <w:p w14:paraId="00C2CCBC" w14:textId="77777777" w:rsidR="00D25552" w:rsidRDefault="00000000">
      <w:pPr>
        <w:pStyle w:val="21"/>
      </w:pPr>
      <w:r>
        <w:t>Historical narrative</w:t>
      </w:r>
    </w:p>
    <w:p w14:paraId="4C34EBD0" w14:textId="77777777" w:rsidR="00D25552" w:rsidRDefault="00000000">
      <w:r>
        <w:t>The *Records of the Grand Historian* links Fan Li and counsel attributed to Jiran with attention to harvest cycles, commodity prices and circulation of goods. Different products had different storage lives, transport requirements and demand patterns. Perishable goods could lose value before a favorable price materialized, so merchants or officials needed to consider more than the price paid at purchase. The surviving passage outlines practical observations rather than a complete month-by-month inventory or trading ledger. The identity and transmission of Jiran also present textual questions, and old claims about cycles of years should not be accepted as scientific price forecasts. What the account supports is attention to actual commodity characteristics when making decisions.</w:t>
      </w:r>
    </w:p>
    <w:p w14:paraId="25476827" w14:textId="77777777" w:rsidR="00D25552" w:rsidRDefault="00000000">
      <w:pPr>
        <w:pStyle w:val="21"/>
      </w:pPr>
      <w:r>
        <w:t>Hexagram comparison</w:t>
      </w:r>
    </w:p>
    <w:p w14:paraId="3F735A17" w14:textId="77777777" w:rsidR="00D25552" w:rsidRDefault="00000000">
      <w:r>
        <w:t>Guan invites observation before action. Seasonal supply, perishability, storage and transportation all shape whether an apparent bargain is worthwhile. A sound decision requires checking these conditions rather than relying on a quoted price alone. The hexagram is a later interpretive lens, not the documented source of Jiran's methods.</w:t>
      </w:r>
    </w:p>
    <w:p w14:paraId="4753E77E" w14:textId="77777777" w:rsidR="00D25552" w:rsidRDefault="00000000">
      <w:pPr>
        <w:pStyle w:val="21"/>
      </w:pPr>
      <w:r>
        <w:t>Evidence and limitations</w:t>
      </w:r>
    </w:p>
    <w:p w14:paraId="78E49D05" w14:textId="77777777" w:rsidR="00D25552" w:rsidRDefault="00000000">
      <w:r>
        <w:t>Retrospective hexagram analogy; not evidence the historical actors consulted this passage.</w:t>
      </w:r>
    </w:p>
    <w:p w14:paraId="7568B742" w14:textId="77777777" w:rsidR="00D25552" w:rsidRDefault="00000000">
      <w:r>
        <w:t>Source: SJ129</w:t>
      </w:r>
      <w:r>
        <w:t>｜范蠡段中計然之策</w:t>
      </w:r>
    </w:p>
    <w:p w14:paraId="4D4B554A" w14:textId="77777777" w:rsidR="00D25552" w:rsidRDefault="00000000">
      <w:r>
        <w:br w:type="page"/>
      </w:r>
    </w:p>
    <w:p w14:paraId="5E13CA87" w14:textId="77777777" w:rsidR="00D25552" w:rsidRDefault="00000000">
      <w:pPr>
        <w:pStyle w:val="1"/>
      </w:pPr>
      <w:r>
        <w:t>21 · Emperor Wu's Property Declarations: Enforcement and Economic Incentives</w:t>
      </w:r>
    </w:p>
    <w:p w14:paraId="384D844C" w14:textId="77777777" w:rsidR="00D25552" w:rsidRDefault="00000000">
      <w:r>
        <w:rPr>
          <w:b/>
        </w:rPr>
        <w:t>Case FIN-H21-001  |  Unit H21-J  |  Evidence B  |  Suitability B  |  en / V4.3</w:t>
      </w:r>
    </w:p>
    <w:p w14:paraId="10D916A1" w14:textId="77777777" w:rsidR="00D25552" w:rsidRDefault="00000000">
      <w:pPr>
        <w:pStyle w:val="21"/>
      </w:pPr>
      <w:r>
        <w:t>Selected Zhouyi passage (original)</w:t>
      </w:r>
    </w:p>
    <w:p w14:paraId="7345C8BF" w14:textId="77777777" w:rsidR="00D25552" w:rsidRDefault="00000000">
      <w:pPr>
        <w:pStyle w:val="af5"/>
      </w:pPr>
      <w:r>
        <w:t>噬嗑：亨。利用獄。</w:t>
      </w:r>
    </w:p>
    <w:p w14:paraId="5733324F" w14:textId="77777777" w:rsidR="00D25552" w:rsidRDefault="00000000">
      <w:pPr>
        <w:pStyle w:val="21"/>
      </w:pPr>
      <w:r>
        <w:t>Historical narrative</w:t>
      </w:r>
    </w:p>
    <w:p w14:paraId="621DE254" w14:textId="77777777" w:rsidR="00D25552" w:rsidRDefault="00000000">
      <w:r>
        <w:t>During Emperor Wu's reign, military and administrative expenses encouraged new methods of extracting revenue from property and commerce. Tax obligations commonly associated with *suanmin* required declarations, while *gaomin* encouraged reporting concealed assets. Officials confiscated property in enforcement campaigns, and historical accounts also describe the pressure placed on merchants and private economic activity. Recovering undeclared assets could increase immediate revenue, yet the threat of denunciation or confiscation could alter how people traded, held wealth and trusted government. The narrative is a broad institutional record; it does not supply case files establishing the evidence and punishment of each individual accused. Short-term fiscal receipts and long-term commercial confidence must be distinguished.</w:t>
      </w:r>
    </w:p>
    <w:p w14:paraId="2F80A45B" w14:textId="77777777" w:rsidR="00D25552" w:rsidRDefault="00000000">
      <w:pPr>
        <w:pStyle w:val="21"/>
      </w:pPr>
      <w:r>
        <w:t>Hexagram comparison</w:t>
      </w:r>
    </w:p>
    <w:p w14:paraId="752E09DA" w14:textId="77777777" w:rsidR="00D25552" w:rsidRDefault="00000000">
      <w:r>
        <w:t>Shi He concerns dealing with obstruction and the use of legal judgment. This example asks what counts as verifiable evidence, what procedures are available, and whether enforcement costs destroy trust. It is not an endorsement of historical denunciation policies. Nor is there evidence that officials designed the measures from Shi He.</w:t>
      </w:r>
    </w:p>
    <w:p w14:paraId="023CE563" w14:textId="77777777" w:rsidR="00D25552" w:rsidRDefault="00000000">
      <w:pPr>
        <w:pStyle w:val="21"/>
      </w:pPr>
      <w:r>
        <w:t>Evidence and limitations</w:t>
      </w:r>
    </w:p>
    <w:p w14:paraId="7538BDBC" w14:textId="77777777" w:rsidR="00D25552" w:rsidRDefault="00000000">
      <w:r>
        <w:t>Retrospective hexagram analogy; not evidence the historical actors consulted this passage.</w:t>
      </w:r>
    </w:p>
    <w:p w14:paraId="1CD3CD09" w14:textId="77777777" w:rsidR="00D25552" w:rsidRDefault="00000000">
      <w:r>
        <w:t>Source: HS24B</w:t>
      </w:r>
      <w:r>
        <w:t>｜算緡、告緡與楊可段</w:t>
      </w:r>
    </w:p>
    <w:p w14:paraId="046DA6DE" w14:textId="77777777" w:rsidR="00D25552" w:rsidRDefault="00000000">
      <w:r>
        <w:br w:type="page"/>
      </w:r>
    </w:p>
    <w:p w14:paraId="7DA748E5" w14:textId="77777777" w:rsidR="00D25552" w:rsidRDefault="00000000">
      <w:pPr>
        <w:pStyle w:val="1"/>
      </w:pPr>
      <w:r>
        <w:t>22 · The Gold Yuan: New Monetary Appearance Without a Stable Foundation</w:t>
      </w:r>
    </w:p>
    <w:p w14:paraId="15A46684" w14:textId="77777777" w:rsidR="00D25552" w:rsidRDefault="00000000">
      <w:r>
        <w:rPr>
          <w:b/>
        </w:rPr>
        <w:t>Case FIN-H22-001  |  Unit H22-L6  |  Evidence B  |  Suitability B  |  en / V4.3</w:t>
      </w:r>
    </w:p>
    <w:p w14:paraId="5EFD8A07" w14:textId="77777777" w:rsidR="00D25552" w:rsidRDefault="00000000">
      <w:pPr>
        <w:pStyle w:val="21"/>
      </w:pPr>
      <w:r>
        <w:t>Selected Zhouyi passage (original)</w:t>
      </w:r>
    </w:p>
    <w:p w14:paraId="3FA51199" w14:textId="77777777" w:rsidR="00D25552" w:rsidRDefault="00000000">
      <w:pPr>
        <w:pStyle w:val="af5"/>
      </w:pPr>
      <w:r>
        <w:t>上九：白賁，无咎。</w:t>
      </w:r>
    </w:p>
    <w:p w14:paraId="3AA0F95E" w14:textId="77777777" w:rsidR="00D25552" w:rsidRDefault="00000000">
      <w:pPr>
        <w:pStyle w:val="21"/>
      </w:pPr>
      <w:r>
        <w:t>Historical narrative</w:t>
      </w:r>
    </w:p>
    <w:p w14:paraId="4C8B5C5F" w14:textId="77777777" w:rsidR="00D25552" w:rsidRDefault="00000000">
      <w:r>
        <w:t>In 1948, the Nationalist government introduced the Gold Yuan to replace a rapidly depreciating currency. Households and merchants had to exchange money, quote prices and make purchases in the new unit. Yet civil war, fiscal demands and supply pressures persisted, and the new currency quickly lost purchasing power. Another currency change followed in 1949. Changing the name and appearance of money did not remove the pressures bearing on what it could buy. Between receiving wages and paying for daily necessities, holders could suffer losses. The historical record documents the sequence of reform and depreciation but does not specify identical experiences for all families. The collapse should not be attributed to banknote design alone.</w:t>
      </w:r>
    </w:p>
    <w:p w14:paraId="19637E75" w14:textId="77777777" w:rsidR="00D25552" w:rsidRDefault="00000000">
      <w:pPr>
        <w:pStyle w:val="21"/>
      </w:pPr>
      <w:r>
        <w:t>Hexagram comparison</w:t>
      </w:r>
    </w:p>
    <w:p w14:paraId="18F70F18" w14:textId="77777777" w:rsidR="00D25552" w:rsidRDefault="00000000">
      <w:r>
        <w:t>Bi highlights the difference between appearance and substance. A new currency can present a new public promise, but trust depends on fiscal and economic conditions that people experience in exchange. The case is a retrospective analogy, not evidence that the government designed its notes according to Bi.</w:t>
      </w:r>
    </w:p>
    <w:p w14:paraId="590AD539" w14:textId="77777777" w:rsidR="00D25552" w:rsidRDefault="00000000">
      <w:pPr>
        <w:pStyle w:val="21"/>
      </w:pPr>
      <w:r>
        <w:t>Evidence and limitations</w:t>
      </w:r>
    </w:p>
    <w:p w14:paraId="0FA2CCD1" w14:textId="77777777" w:rsidR="00D25552" w:rsidRDefault="00000000">
      <w:r>
        <w:t>Retrospective hexagram analogy; not evidence the historical actors consulted this passage.</w:t>
      </w:r>
    </w:p>
    <w:p w14:paraId="739830FC" w14:textId="77777777" w:rsidR="00D25552" w:rsidRDefault="00000000">
      <w:r>
        <w:t>Source: GOLD</w:t>
      </w:r>
      <w:r>
        <w:t>｜館藏</w:t>
      </w:r>
      <w:r>
        <w:t>06815</w:t>
      </w:r>
      <w:r>
        <w:t>的幣改說明</w:t>
      </w:r>
    </w:p>
    <w:p w14:paraId="309C2331" w14:textId="77777777" w:rsidR="00D25552" w:rsidRDefault="00000000">
      <w:r>
        <w:br w:type="page"/>
      </w:r>
    </w:p>
    <w:p w14:paraId="70FEDB26" w14:textId="77777777" w:rsidR="00D25552" w:rsidRDefault="00000000">
      <w:pPr>
        <w:pStyle w:val="1"/>
      </w:pPr>
      <w:r>
        <w:t>23 · Wang Mang's Currency Changes: When Repeated Rules Undermine Exchange</w:t>
      </w:r>
    </w:p>
    <w:p w14:paraId="7C2A4486" w14:textId="77777777" w:rsidR="00D25552" w:rsidRDefault="00000000">
      <w:r>
        <w:rPr>
          <w:b/>
        </w:rPr>
        <w:t>Case FIN-H23-001  |  Unit H23-J  |  Evidence B  |  Suitability A  |  en / V4.3</w:t>
      </w:r>
    </w:p>
    <w:p w14:paraId="7C93D577" w14:textId="77777777" w:rsidR="00D25552" w:rsidRDefault="00000000">
      <w:pPr>
        <w:pStyle w:val="21"/>
      </w:pPr>
      <w:r>
        <w:t>Selected Zhouyi passage (original)</w:t>
      </w:r>
    </w:p>
    <w:p w14:paraId="4E71421F" w14:textId="77777777" w:rsidR="00D25552" w:rsidRDefault="00000000">
      <w:pPr>
        <w:pStyle w:val="af5"/>
      </w:pPr>
      <w:r>
        <w:t>剝：不利。有攸往。</w:t>
      </w:r>
    </w:p>
    <w:p w14:paraId="6A027DE5" w14:textId="77777777" w:rsidR="00D25552" w:rsidRDefault="00000000">
      <w:pPr>
        <w:pStyle w:val="21"/>
      </w:pPr>
      <w:r>
        <w:t>Historical narrative</w:t>
      </w:r>
    </w:p>
    <w:p w14:paraId="7CA4A3D6" w14:textId="77777777" w:rsidR="00D25552" w:rsidRDefault="00000000">
      <w:r>
        <w:t>Under Wang Mang, monetary reforms introduced numerous denominations, materials and types of currency. People who had previously used familiar units faced new conversions in pricing and payment, while merchants had to decide whether instruments could be accepted. The *Book of Han* describes repeated changes, difficulties in transactions and violations of official prohibitions. An announced official valuation did not necessarily correspond to what trading partners would accept. Existing contracts, savings and ordinary purchases became harder to settle when rules changed frequently. The source was compiled with a critical view of the Xin dynasty, so its judgments require caution. The monetary system's problems should not be made the sole explanation for the wider political collapse.</w:t>
      </w:r>
    </w:p>
    <w:p w14:paraId="532E4D4A" w14:textId="77777777" w:rsidR="00D25552" w:rsidRDefault="00000000">
      <w:pPr>
        <w:pStyle w:val="21"/>
      </w:pPr>
      <w:r>
        <w:t>Hexagram comparison</w:t>
      </w:r>
    </w:p>
    <w:p w14:paraId="3257F629" w14:textId="77777777" w:rsidR="00D25552" w:rsidRDefault="00000000">
      <w:r>
        <w:t>Bo evokes the erosion of foundations. When a shared measure of value becomes unreliable, ordinary transactions absorb additional uncertainty. Clear conversion rules and treatment of old contracts matter more than a grand proclamation. This is a later analogy; Wang Mang's reforms are not documented as an application of Bo.</w:t>
      </w:r>
    </w:p>
    <w:p w14:paraId="738B5A68" w14:textId="77777777" w:rsidR="00D25552" w:rsidRDefault="00000000">
      <w:pPr>
        <w:pStyle w:val="21"/>
      </w:pPr>
      <w:r>
        <w:t>Evidence and limitations</w:t>
      </w:r>
    </w:p>
    <w:p w14:paraId="44184DFA" w14:textId="77777777" w:rsidR="00D25552" w:rsidRDefault="00000000">
      <w:r>
        <w:t>Retrospective hexagram analogy; not evidence the historical actors consulted this passage.</w:t>
      </w:r>
    </w:p>
    <w:p w14:paraId="737455F2" w14:textId="77777777" w:rsidR="00D25552" w:rsidRDefault="00000000">
      <w:r>
        <w:t>Source: HS24B</w:t>
      </w:r>
      <w:r>
        <w:t>｜王莽幣制與寶貨制度段</w:t>
      </w:r>
    </w:p>
    <w:p w14:paraId="511214DB" w14:textId="77777777" w:rsidR="00D25552" w:rsidRDefault="00000000">
      <w:r>
        <w:br w:type="page"/>
      </w:r>
    </w:p>
    <w:p w14:paraId="3DB6FDC9" w14:textId="77777777" w:rsidR="00D25552" w:rsidRDefault="00000000">
      <w:pPr>
        <w:pStyle w:val="1"/>
      </w:pPr>
      <w:r>
        <w:t>24 · Xiaogang Village's Household Contract: Linking Work and Responsibility</w:t>
      </w:r>
    </w:p>
    <w:p w14:paraId="3032D4E6" w14:textId="77777777" w:rsidR="00D25552" w:rsidRDefault="00000000">
      <w:r>
        <w:rPr>
          <w:b/>
        </w:rPr>
        <w:t>Case FIN-H24-001  |  Unit H24-J  |  Evidence B  |  Suitability A  |  en / V4.3</w:t>
      </w:r>
    </w:p>
    <w:p w14:paraId="291E3CF8" w14:textId="77777777" w:rsidR="00D25552" w:rsidRDefault="00000000">
      <w:pPr>
        <w:pStyle w:val="21"/>
      </w:pPr>
      <w:r>
        <w:t>Selected Zhouyi passage (original)</w:t>
      </w:r>
    </w:p>
    <w:p w14:paraId="0815BF87" w14:textId="77777777" w:rsidR="00D25552" w:rsidRDefault="00000000">
      <w:pPr>
        <w:pStyle w:val="af5"/>
      </w:pPr>
      <w:r>
        <w:t>復：亨。出入无疾，朋來无咎。反復其道，七日來復，利有攸往。</w:t>
      </w:r>
    </w:p>
    <w:p w14:paraId="456151D2" w14:textId="77777777" w:rsidR="00D25552" w:rsidRDefault="00000000">
      <w:pPr>
        <w:pStyle w:val="21"/>
      </w:pPr>
      <w:r>
        <w:t>Historical narrative</w:t>
      </w:r>
    </w:p>
    <w:p w14:paraId="418CAC79" w14:textId="77777777" w:rsidR="00D25552" w:rsidRDefault="00000000">
      <w:r>
        <w:t>In 1978, farmers in Xiaogang village in Anhui faced pressure on livelihoods under collective production. They signed an agreement allocating production and delivery responsibilities among households. The written contract made each family's obligations and the handling of its output more explicit, but fields still had to be cultivated and harvests remained uncertain. This local attempt later became an important artifact in accounts of rural reform. It was not an already completed national blueprint at the time of signing, and subsequent adoption of related arrangements occurred across different regions and dates. The document records agreed responsibilities rather than a complete record of each household's annual output or lifetime improvement.</w:t>
      </w:r>
    </w:p>
    <w:p w14:paraId="4CC166DD" w14:textId="77777777" w:rsidR="00D25552" w:rsidRDefault="00000000">
      <w:pPr>
        <w:pStyle w:val="21"/>
      </w:pPr>
      <w:r>
        <w:t>Hexagram comparison</w:t>
      </w:r>
    </w:p>
    <w:p w14:paraId="3293FC03" w14:textId="77777777" w:rsidR="00D25552" w:rsidRDefault="00000000">
      <w:r>
        <w:t>Fu can suggest restoring a workable connection between effort, responsibility and results. The village contract was a concrete local step rather than the immediate completion of reform. Its later significance should not obscure the need to test actual outcomes. The farmers are not documented as choosing their agreement from Fu.</w:t>
      </w:r>
    </w:p>
    <w:p w14:paraId="7237BCC1" w14:textId="77777777" w:rsidR="00D25552" w:rsidRDefault="00000000">
      <w:pPr>
        <w:pStyle w:val="21"/>
      </w:pPr>
      <w:r>
        <w:t>Evidence and limitations</w:t>
      </w:r>
    </w:p>
    <w:p w14:paraId="5F5124C2" w14:textId="77777777" w:rsidR="00D25552" w:rsidRDefault="00000000">
      <w:r>
        <w:t>Retrospective hexagram analogy; not evidence the historical actors consulted this passage.</w:t>
      </w:r>
    </w:p>
    <w:p w14:paraId="46FC0F00" w14:textId="77777777" w:rsidR="00D25552" w:rsidRDefault="00000000">
      <w:r>
        <w:t>Source: XIAO</w:t>
      </w:r>
      <w:r>
        <w:t>｜</w:t>
      </w:r>
      <w:r>
        <w:t>18</w:t>
      </w:r>
      <w:r>
        <w:t>戶農民契約段</w:t>
      </w:r>
    </w:p>
    <w:p w14:paraId="4ED85BC0" w14:textId="77777777" w:rsidR="00D25552" w:rsidRDefault="00000000">
      <w:r>
        <w:br w:type="page"/>
      </w:r>
    </w:p>
    <w:p w14:paraId="5D44AC0A" w14:textId="77777777" w:rsidR="00D25552" w:rsidRDefault="00000000">
      <w:pPr>
        <w:pStyle w:val="1"/>
      </w:pPr>
      <w:r>
        <w:t>25 · Taiwan and the Oil Crises: External Shocks Are Not Personal Failures</w:t>
      </w:r>
    </w:p>
    <w:p w14:paraId="2E88ECED" w14:textId="77777777" w:rsidR="00D25552" w:rsidRDefault="00000000">
      <w:r>
        <w:rPr>
          <w:b/>
        </w:rPr>
        <w:t>Case FIN-H25-001  |  Unit H25-J  |  Evidence B  |  Suitability B  |  en / V4.3</w:t>
      </w:r>
    </w:p>
    <w:p w14:paraId="55F60C26" w14:textId="77777777" w:rsidR="00D25552" w:rsidRDefault="00000000">
      <w:pPr>
        <w:pStyle w:val="21"/>
      </w:pPr>
      <w:r>
        <w:t>Selected Zhouyi passage (original)</w:t>
      </w:r>
    </w:p>
    <w:p w14:paraId="5B3CF5A7" w14:textId="77777777" w:rsidR="00D25552" w:rsidRDefault="00000000">
      <w:pPr>
        <w:pStyle w:val="af5"/>
      </w:pPr>
      <w:r>
        <w:t>无妄：元亨。利貞。其匪正有眚，不利有攸往。</w:t>
      </w:r>
    </w:p>
    <w:p w14:paraId="4CA8FE6E" w14:textId="77777777" w:rsidR="00D25552" w:rsidRDefault="00000000">
      <w:pPr>
        <w:pStyle w:val="21"/>
      </w:pPr>
      <w:r>
        <w:t>Historical narrative</w:t>
      </w:r>
    </w:p>
    <w:p w14:paraId="0A3597FB" w14:textId="77777777" w:rsidR="00D25552" w:rsidRDefault="00000000">
      <w:r>
        <w:t>During the 1970s, sharp movements in international oil prices affected production, transport and household expenditure. Taiwanese firms faced higher costs for energy-intensive operations, while consumers experienced effects transmitted through goods and services. Different sectors and families were affected in different degrees and at different times. Governments and enterprises reconsidered investment, energy supply and industrial arrangements under these pressures. The initial shock came from international markets and cannot be described as the independent mistake of every affected household or business. The historical overviews do not provide individual financial statements or precise loss estimates for each participant, and not every price change can be explained by oil alone.</w:t>
      </w:r>
    </w:p>
    <w:p w14:paraId="45143FBD" w14:textId="77777777" w:rsidR="00D25552" w:rsidRDefault="00000000">
      <w:pPr>
        <w:pStyle w:val="21"/>
      </w:pPr>
      <w:r>
        <w:t>Hexagram comparison</w:t>
      </w:r>
    </w:p>
    <w:p w14:paraId="34DE2168" w14:textId="77777777" w:rsidR="00D25552" w:rsidRDefault="00000000">
      <w:r>
        <w:t>Wu Wang can frame the need to distinguish an unexpected external shock from one's own conduct. After identifying what changed, households, firms and policymakers can examine the exposures they can actually adjust. The comparison is retrospective, does not predict commodity prices and does not imply that the government used Wu Wang in its response.</w:t>
      </w:r>
    </w:p>
    <w:p w14:paraId="48B47443" w14:textId="77777777" w:rsidR="00D25552" w:rsidRDefault="00000000">
      <w:pPr>
        <w:pStyle w:val="21"/>
      </w:pPr>
      <w:r>
        <w:t>Evidence and limitations</w:t>
      </w:r>
    </w:p>
    <w:p w14:paraId="4DDD143E" w14:textId="77777777" w:rsidR="00D25552" w:rsidRDefault="00000000">
      <w:r>
        <w:t>Retrospective hexagram analogy; not evidence the historical actors consulted this passage.</w:t>
      </w:r>
    </w:p>
    <w:p w14:paraId="355E6990" w14:textId="77777777" w:rsidR="00D25552" w:rsidRDefault="00000000">
      <w:r>
        <w:t>Source: TEN2</w:t>
      </w:r>
      <w:r>
        <w:t>；</w:t>
      </w:r>
      <w:r>
        <w:t>CBC</w:t>
      </w:r>
      <w:r>
        <w:t>｜石油危機與投資壓力段</w:t>
      </w:r>
    </w:p>
    <w:p w14:paraId="02048764" w14:textId="77777777" w:rsidR="00D25552" w:rsidRDefault="00000000">
      <w:r>
        <w:br w:type="page"/>
      </w:r>
    </w:p>
    <w:p w14:paraId="02CAC526" w14:textId="77777777" w:rsidR="00D25552" w:rsidRDefault="00000000">
      <w:pPr>
        <w:pStyle w:val="1"/>
      </w:pPr>
      <w:r>
        <w:t>26 · The Integrated-Circuit Demonstration Plant: Making Imported Knowledge Usable</w:t>
      </w:r>
    </w:p>
    <w:p w14:paraId="37F9F0AA" w14:textId="77777777" w:rsidR="00D25552" w:rsidRDefault="00000000">
      <w:r>
        <w:rPr>
          <w:b/>
        </w:rPr>
        <w:t>Case FIN-H26-001  |  Unit H26-J  |  Evidence B  |  Suitability A  |  en / V4.3</w:t>
      </w:r>
    </w:p>
    <w:p w14:paraId="0A927A88" w14:textId="77777777" w:rsidR="00D25552" w:rsidRDefault="00000000">
      <w:pPr>
        <w:pStyle w:val="21"/>
      </w:pPr>
      <w:r>
        <w:t>Selected Zhouyi passage (original)</w:t>
      </w:r>
    </w:p>
    <w:p w14:paraId="307357E6" w14:textId="77777777" w:rsidR="00D25552" w:rsidRDefault="00000000">
      <w:pPr>
        <w:pStyle w:val="af5"/>
      </w:pPr>
      <w:r>
        <w:t>大畜：利貞，不家食吉，利涉大川。</w:t>
      </w:r>
    </w:p>
    <w:p w14:paraId="53FFD7A3" w14:textId="77777777" w:rsidR="00D25552" w:rsidRDefault="00000000">
      <w:pPr>
        <w:pStyle w:val="21"/>
      </w:pPr>
      <w:r>
        <w:t>Historical narrative</w:t>
      </w:r>
    </w:p>
    <w:p w14:paraId="19007430" w14:textId="77777777" w:rsidR="00D25552" w:rsidRDefault="00000000">
      <w:r>
        <w:t>After technology transfer and training, Taiwan still needed a setting in which engineers could test whether acquired techniques worked with local equipment, materials and teams. An integrated-circuit demonstration plant provided the opportunity to practice, investigate production difficulties and develop repeatable routines. Staff learned through pilot production, equipment adjustment, quality inspection and the gradual coordination of process steps. Machines alone did not constitute industrial capacity; the knowledge had to remain usable and transferable when personnel or requirements changed. These experiences supported later commercialization, but did not guarantee future market success. Institutional records establish the development of the pilot facility and its role without detailing every trial's parameters or failures.</w:t>
      </w:r>
    </w:p>
    <w:p w14:paraId="41762576" w14:textId="77777777" w:rsidR="00D25552" w:rsidRDefault="00000000">
      <w:pPr>
        <w:pStyle w:val="21"/>
      </w:pPr>
      <w:r>
        <w:t>Hexagram comparison</w:t>
      </w:r>
    </w:p>
    <w:p w14:paraId="6C87F967" w14:textId="77777777" w:rsidR="00D25552" w:rsidRDefault="00000000">
      <w:r>
        <w:t>Da Chu may illuminate the accumulation of practical capacity. A valuable investment stores not just machinery but trained people, repeatable methods and lessons from failed trials. The relevant test is whether the next production cycle can use that learning. This is a later analogy, not proof that the institute planned the plant by reference to Da Chu.</w:t>
      </w:r>
    </w:p>
    <w:p w14:paraId="3777E6F2" w14:textId="77777777" w:rsidR="00D25552" w:rsidRDefault="00000000">
      <w:pPr>
        <w:pStyle w:val="21"/>
      </w:pPr>
      <w:r>
        <w:t>Evidence and limitations</w:t>
      </w:r>
    </w:p>
    <w:p w14:paraId="0DE39594" w14:textId="77777777" w:rsidR="00D25552" w:rsidRDefault="00000000">
      <w:r>
        <w:t>Retrospective hexagram analogy; not evidence the historical actors consulted this passage.</w:t>
      </w:r>
    </w:p>
    <w:p w14:paraId="6EEE0310" w14:textId="77777777" w:rsidR="00D25552" w:rsidRDefault="00000000">
      <w:r>
        <w:t>Source: RCA</w:t>
      </w:r>
      <w:r>
        <w:t>｜示範工廠建成與試產段</w:t>
      </w:r>
    </w:p>
    <w:p w14:paraId="3BF874C6" w14:textId="77777777" w:rsidR="00D25552" w:rsidRDefault="00000000">
      <w:r>
        <w:br w:type="page"/>
      </w:r>
    </w:p>
    <w:p w14:paraId="45A4A26D" w14:textId="77777777" w:rsidR="00D25552" w:rsidRDefault="00000000">
      <w:pPr>
        <w:pStyle w:val="1"/>
      </w:pPr>
      <w:r>
        <w:t>27 · The Fan Family Estate: Meeting Continuing Household Needs</w:t>
      </w:r>
    </w:p>
    <w:p w14:paraId="57F808E9" w14:textId="77777777" w:rsidR="00D25552" w:rsidRDefault="00000000">
      <w:r>
        <w:rPr>
          <w:b/>
        </w:rPr>
        <w:t>Case FIN-H27-001  |  Unit H27-J  |  Evidence B  |  Suitability A  |  en / V4.3</w:t>
      </w:r>
    </w:p>
    <w:p w14:paraId="617AC043" w14:textId="77777777" w:rsidR="00D25552" w:rsidRDefault="00000000">
      <w:pPr>
        <w:pStyle w:val="21"/>
      </w:pPr>
      <w:r>
        <w:t>Selected Zhouyi passage (original)</w:t>
      </w:r>
    </w:p>
    <w:p w14:paraId="3D2EC094" w14:textId="77777777" w:rsidR="00D25552" w:rsidRDefault="00000000">
      <w:pPr>
        <w:pStyle w:val="af5"/>
      </w:pPr>
      <w:r>
        <w:t>頤：貞吉。觀頤，自求口實。</w:t>
      </w:r>
    </w:p>
    <w:p w14:paraId="459EB95E" w14:textId="77777777" w:rsidR="00D25552" w:rsidRDefault="00000000">
      <w:pPr>
        <w:pStyle w:val="21"/>
      </w:pPr>
      <w:r>
        <w:t>Historical narrative</w:t>
      </w:r>
    </w:p>
    <w:p w14:paraId="753A2F8D" w14:textId="77777777" w:rsidR="00D25552" w:rsidRDefault="00000000">
      <w:r>
        <w:t>The Fan lineage's charitable estate used agricultural rents to provide assistance with food, clothing, weddings and funerals. Unlike a single gift, this support required an asset capable of generating income, an administrator, eligibility criteria and payment arrangements. Fields had to be cultivated and rents collected before assistance could be distributed. The timing of receipts and family needs could differ, while bad harvests could reduce available funds. The historical description preserves institutional intentions and payment rules, not a complete balance sheet for every year or the experience of every beneficiary. The estate primarily served a defined kinship community and should not be described as a general public welfare system.</w:t>
      </w:r>
    </w:p>
    <w:p w14:paraId="543F1D59" w14:textId="77777777" w:rsidR="00D25552" w:rsidRDefault="00000000">
      <w:pPr>
        <w:pStyle w:val="21"/>
      </w:pPr>
      <w:r>
        <w:t>Hexagram comparison</w:t>
      </w:r>
    </w:p>
    <w:p w14:paraId="1455B32E" w14:textId="77777777" w:rsidR="00D25552" w:rsidRDefault="00000000">
      <w:r>
        <w:t>Yi raises questions about sustaining what people need. The case separates ownership of an asset from the cash flow available for actual support and makes distribution rules part of charitable purpose. The comparison does not establish that the Fan estate was organized by invoking Yi.</w:t>
      </w:r>
    </w:p>
    <w:p w14:paraId="36C7A901" w14:textId="77777777" w:rsidR="00D25552" w:rsidRDefault="00000000">
      <w:pPr>
        <w:pStyle w:val="21"/>
      </w:pPr>
      <w:r>
        <w:t>Evidence and limitations</w:t>
      </w:r>
    </w:p>
    <w:p w14:paraId="24AB552B" w14:textId="77777777" w:rsidR="00D25552" w:rsidRDefault="00000000">
      <w:r>
        <w:t>Retrospective hexagram analogy; not evidence the historical actors consulted this passage.</w:t>
      </w:r>
    </w:p>
    <w:p w14:paraId="5BEF293D" w14:textId="77777777" w:rsidR="00D25552" w:rsidRDefault="00000000">
      <w:r>
        <w:t>Source: YI</w:t>
      </w:r>
      <w:r>
        <w:t>｜衣食、婚嫁、喪葬給付規則</w:t>
      </w:r>
    </w:p>
    <w:p w14:paraId="010DE21B" w14:textId="77777777" w:rsidR="00D25552" w:rsidRDefault="00000000">
      <w:r>
        <w:br w:type="page"/>
      </w:r>
    </w:p>
    <w:p w14:paraId="0CA7CA3A" w14:textId="77777777" w:rsidR="00D25552" w:rsidRDefault="00000000">
      <w:pPr>
        <w:pStyle w:val="1"/>
      </w:pPr>
      <w:r>
        <w:t>28 · The Gold Yuan's Failure: A Currency Bearing More Than It Could Support</w:t>
      </w:r>
    </w:p>
    <w:p w14:paraId="1C05D131" w14:textId="77777777" w:rsidR="00D25552" w:rsidRDefault="00000000">
      <w:r>
        <w:rPr>
          <w:b/>
        </w:rPr>
        <w:t>Case FIN-H28-001  |  Unit H28-J  |  Evidence B  |  Suitability A  |  en / V4.3</w:t>
      </w:r>
    </w:p>
    <w:p w14:paraId="2636F3AC" w14:textId="77777777" w:rsidR="00D25552" w:rsidRDefault="00000000">
      <w:pPr>
        <w:pStyle w:val="21"/>
      </w:pPr>
      <w:r>
        <w:t>Selected Zhouyi passage (original)</w:t>
      </w:r>
    </w:p>
    <w:p w14:paraId="252EC56C" w14:textId="77777777" w:rsidR="00D25552" w:rsidRDefault="00000000">
      <w:pPr>
        <w:pStyle w:val="af5"/>
      </w:pPr>
      <w:r>
        <w:t>大過：棟橈，利有攸往，亨。</w:t>
      </w:r>
    </w:p>
    <w:p w14:paraId="0E587759" w14:textId="77777777" w:rsidR="00D25552" w:rsidRDefault="00000000">
      <w:pPr>
        <w:pStyle w:val="21"/>
      </w:pPr>
      <w:r>
        <w:t>Historical narrative</w:t>
      </w:r>
    </w:p>
    <w:p w14:paraId="72E74884" w14:textId="77777777" w:rsidR="00D25552" w:rsidRDefault="00000000">
      <w:r>
        <w:t>The Gold Yuan was introduced in 1948 amid severe inflation and the pressures of continuing civil war. Replacing the existing notes did not remove fiscal demands, supply constraints or public uncertainty. As the currency rapidly depreciated, holders lost purchasing power and businesses faced further difficulties in pricing and payment. Another currency reform followed in 1949. This case emphasizes the burden placed on monetary institutions rather than, as in Hexagram 22, the contrast between a new note's appearance and its substance. The surviving overview does not provide a continuous monthly price index or a comprehensive allocation of responsibility. Losses cannot fairly be blamed on families holding the money.</w:t>
      </w:r>
    </w:p>
    <w:p w14:paraId="2DD5D479" w14:textId="77777777" w:rsidR="00D25552" w:rsidRDefault="00000000">
      <w:pPr>
        <w:pStyle w:val="21"/>
      </w:pPr>
      <w:r>
        <w:t>Hexagram comparison</w:t>
      </w:r>
    </w:p>
    <w:p w14:paraId="7F44E006" w14:textId="77777777" w:rsidR="00D25552" w:rsidRDefault="00000000">
      <w:r>
        <w:t>Da Guo evokes a beam bending under too great a load. Monetary instruments can fail when asked to bear responsibilities that fiscal resources, production and confidence cannot sustain. Policy assessment must consider who carried the losses. This is an analogy, not a quantitative model or a claim of historical reliance on Da Guo.</w:t>
      </w:r>
    </w:p>
    <w:p w14:paraId="10533D9E" w14:textId="77777777" w:rsidR="00D25552" w:rsidRDefault="00000000">
      <w:pPr>
        <w:pStyle w:val="21"/>
      </w:pPr>
      <w:r>
        <w:t>Evidence and limitations</w:t>
      </w:r>
    </w:p>
    <w:p w14:paraId="646F9E8D" w14:textId="77777777" w:rsidR="00D25552" w:rsidRDefault="00000000">
      <w:r>
        <w:t>Retrospective hexagram analogy; not evidence the historical actors consulted this passage.</w:t>
      </w:r>
    </w:p>
    <w:p w14:paraId="2922845B" w14:textId="77777777" w:rsidR="00D25552" w:rsidRDefault="00000000">
      <w:r>
        <w:t>Source: GOLD</w:t>
      </w:r>
      <w:r>
        <w:t>｜發行、急貶與停止流通段</w:t>
      </w:r>
    </w:p>
    <w:p w14:paraId="2C3C5793" w14:textId="77777777" w:rsidR="00D25552" w:rsidRDefault="00000000">
      <w:r>
        <w:br w:type="page"/>
      </w:r>
    </w:p>
    <w:p w14:paraId="21F864F1" w14:textId="77777777" w:rsidR="00D25552" w:rsidRDefault="00000000">
      <w:pPr>
        <w:pStyle w:val="1"/>
      </w:pPr>
      <w:r>
        <w:t>29 · Hong Kong's 1998 Market Intervention: Difficult Choices in a Financial Crisis</w:t>
      </w:r>
    </w:p>
    <w:p w14:paraId="5145306A" w14:textId="77777777" w:rsidR="00D25552" w:rsidRDefault="00000000">
      <w:r>
        <w:rPr>
          <w:b/>
        </w:rPr>
        <w:t>Case FIN-H29-001  |  Unit H29-J  |  Evidence B  |  Suitability A  |  en / V4.3</w:t>
      </w:r>
    </w:p>
    <w:p w14:paraId="665F3B8E" w14:textId="77777777" w:rsidR="00D25552" w:rsidRDefault="00000000">
      <w:pPr>
        <w:pStyle w:val="21"/>
      </w:pPr>
      <w:r>
        <w:t>Selected Zhouyi passage (original)</w:t>
      </w:r>
    </w:p>
    <w:p w14:paraId="6E7CA9C0" w14:textId="77777777" w:rsidR="00D25552" w:rsidRDefault="00000000">
      <w:pPr>
        <w:pStyle w:val="af5"/>
      </w:pPr>
      <w:r>
        <w:t>習坎：有孚，維心亨。行有尚。</w:t>
      </w:r>
    </w:p>
    <w:p w14:paraId="3F890B8F" w14:textId="77777777" w:rsidR="00D25552" w:rsidRDefault="00000000">
      <w:pPr>
        <w:pStyle w:val="21"/>
      </w:pPr>
      <w:r>
        <w:t>Historical narrative</w:t>
      </w:r>
    </w:p>
    <w:p w14:paraId="078D3A81" w14:textId="77777777" w:rsidR="00D25552" w:rsidRDefault="00000000">
      <w:r>
        <w:t>During the Asian financial crisis, Hong Kong's stock and currency markets faced pressure. In 1998 the government entered the equity market using public funds, describing its intervention as a response to attacks on the market. The decision involved competing risks: not intervening carried costs, while intervention exposed the public sector to market holdings, scrutiny and questions about exit. Shares acquired through intervention subsequently required management, disclosure and a plan for disposal. The policy's immediate effect cannot be judged solely by a single day's stock prices. Official reporting reflects the government's stated rationale and does not settle all disputes about market interference or fiscal risk. The account does not provide individual trade prices for every purchase.</w:t>
      </w:r>
    </w:p>
    <w:p w14:paraId="500A1A43" w14:textId="77777777" w:rsidR="00D25552" w:rsidRDefault="00000000">
      <w:pPr>
        <w:pStyle w:val="21"/>
      </w:pPr>
      <w:r>
        <w:t>Hexagram comparison</w:t>
      </w:r>
    </w:p>
    <w:p w14:paraId="2E9E6D68" w14:textId="77777777" w:rsidR="00D25552" w:rsidRDefault="00000000">
      <w:r>
        <w:t>Kan presents repeated danger and the importance of clear action amid constraint. This episode highlights the need to define why a crisis measure is taken, its potential losses, how it will be reviewed and how it ends. The comparison is retrospective and is not advice for government or private market trading.</w:t>
      </w:r>
    </w:p>
    <w:p w14:paraId="0ED80C4C" w14:textId="77777777" w:rsidR="00D25552" w:rsidRDefault="00000000">
      <w:pPr>
        <w:pStyle w:val="21"/>
      </w:pPr>
      <w:r>
        <w:t>Evidence and limitations</w:t>
      </w:r>
    </w:p>
    <w:p w14:paraId="115C671A" w14:textId="77777777" w:rsidR="00D25552" w:rsidRDefault="00000000">
      <w:r>
        <w:t>Retrospective hexagram analogy; not evidence the historical actors consulted this passage.</w:t>
      </w:r>
    </w:p>
    <w:p w14:paraId="20EBF95C" w14:textId="77777777" w:rsidR="00D25552" w:rsidRDefault="00000000">
      <w:r>
        <w:t>Source: HK98</w:t>
      </w:r>
      <w:r>
        <w:t>｜金融市場干預段</w:t>
      </w:r>
    </w:p>
    <w:p w14:paraId="17C9F8A5" w14:textId="77777777" w:rsidR="00D25552" w:rsidRDefault="00000000">
      <w:r>
        <w:br w:type="page"/>
      </w:r>
    </w:p>
    <w:p w14:paraId="3A548A96" w14:textId="77777777" w:rsidR="00D25552" w:rsidRDefault="00000000">
      <w:pPr>
        <w:pStyle w:val="1"/>
      </w:pPr>
      <w:r>
        <w:t>30 · Energy Infrastructure: Sustaining Industrial Production</w:t>
      </w:r>
    </w:p>
    <w:p w14:paraId="5855829E" w14:textId="77777777" w:rsidR="00D25552" w:rsidRDefault="00000000">
      <w:r>
        <w:rPr>
          <w:b/>
        </w:rPr>
        <w:t>Case FIN-H30-001  |  Unit H30-J  |  Evidence B  |  Suitability B  |  en / V4.3</w:t>
      </w:r>
    </w:p>
    <w:p w14:paraId="6380D757" w14:textId="77777777" w:rsidR="00D25552" w:rsidRDefault="00000000">
      <w:pPr>
        <w:pStyle w:val="21"/>
      </w:pPr>
      <w:r>
        <w:t>Selected Zhouyi passage (original)</w:t>
      </w:r>
    </w:p>
    <w:p w14:paraId="60D20CAE" w14:textId="77777777" w:rsidR="00D25552" w:rsidRDefault="00000000">
      <w:pPr>
        <w:pStyle w:val="af5"/>
      </w:pPr>
      <w:r>
        <w:t>離：利貞。亨。畜牝牛，吉。</w:t>
      </w:r>
    </w:p>
    <w:p w14:paraId="753D5483" w14:textId="77777777" w:rsidR="00D25552" w:rsidRDefault="00000000">
      <w:pPr>
        <w:pStyle w:val="21"/>
      </w:pPr>
      <w:r>
        <w:t>Historical narrative</w:t>
      </w:r>
    </w:p>
    <w:p w14:paraId="4CE0159B" w14:textId="77777777" w:rsidR="00D25552" w:rsidRDefault="00000000">
      <w:r>
        <w:t>As industry expanded in 1970s Taiwan, factories needed dependable energy as well as equipment, materials and customers. Energy projects formed part of the Ten Major Construction Projects because a single firm could not provide every shared infrastructure requirement. Planning and building power and fuel systems involved long time horizons, public expenditure and later operation and maintenance. Industrial demand could rise before facilities were completed, and shifts in energy prices could affect both projects and users. The available overview establishes the inclusion of energy works in a broader investment program, not a precise profit figure for each factory. Individual technologies' long-term costs, environmental impacts and maintenance requirements require separate consideration.</w:t>
      </w:r>
    </w:p>
    <w:p w14:paraId="4BA9CA6D" w14:textId="77777777" w:rsidR="00D25552" w:rsidRDefault="00000000">
      <w:pPr>
        <w:pStyle w:val="21"/>
      </w:pPr>
      <w:r>
        <w:t>Hexagram comparison</w:t>
      </w:r>
    </w:p>
    <w:p w14:paraId="4BC79FBF" w14:textId="77777777" w:rsidR="00D25552" w:rsidRDefault="00000000">
      <w:r>
        <w:t>Li can be read in relation to dependence: visible industrial output rests on supply systems that firms do not control alone. Investment evaluation should include continuity, maintenance and the effects of interruption. The analogy does not endorse every energy technology or assert that planners relied on Li.</w:t>
      </w:r>
    </w:p>
    <w:p w14:paraId="44484EA8" w14:textId="77777777" w:rsidR="00D25552" w:rsidRDefault="00000000">
      <w:pPr>
        <w:pStyle w:val="21"/>
      </w:pPr>
      <w:r>
        <w:t>Evidence and limitations</w:t>
      </w:r>
    </w:p>
    <w:p w14:paraId="24FE6EEE" w14:textId="77777777" w:rsidR="00D25552" w:rsidRDefault="00000000">
      <w:r>
        <w:t>Retrospective hexagram analogy; not evidence the historical actors consulted this passage.</w:t>
      </w:r>
    </w:p>
    <w:p w14:paraId="4FF26984" w14:textId="77777777" w:rsidR="00D25552" w:rsidRDefault="00000000">
      <w:r>
        <w:t>Source: TEN</w:t>
      </w:r>
      <w:r>
        <w:t>｜十大建設中的能源項目</w:t>
      </w:r>
    </w:p>
    <w:p w14:paraId="21C6CA9E" w14:textId="77777777" w:rsidR="00D25552" w:rsidRDefault="00000000">
      <w:r>
        <w:br w:type="page"/>
      </w:r>
    </w:p>
    <w:p w14:paraId="6257C4D2" w14:textId="77777777" w:rsidR="00D25552" w:rsidRDefault="00000000">
      <w:pPr>
        <w:pStyle w:val="1"/>
      </w:pPr>
      <w:r>
        <w:t>31 · WTO Accession Negotiations: Cooperation Requires Mutual Responses</w:t>
      </w:r>
    </w:p>
    <w:p w14:paraId="5C2699AF" w14:textId="77777777" w:rsidR="00D25552" w:rsidRDefault="00000000">
      <w:r>
        <w:rPr>
          <w:b/>
        </w:rPr>
        <w:t>Case FIN-H31-001  |  Unit H31-J  |  Evidence B  |  Suitability B  |  en / V4.3</w:t>
      </w:r>
    </w:p>
    <w:p w14:paraId="4FE2AFE8" w14:textId="77777777" w:rsidR="00D25552" w:rsidRDefault="00000000">
      <w:pPr>
        <w:pStyle w:val="21"/>
      </w:pPr>
      <w:r>
        <w:t>Selected Zhouyi passage (original)</w:t>
      </w:r>
    </w:p>
    <w:p w14:paraId="46832F3F" w14:textId="77777777" w:rsidR="00D25552" w:rsidRDefault="00000000">
      <w:pPr>
        <w:pStyle w:val="af5"/>
      </w:pPr>
      <w:r>
        <w:t>咸：亨。利貞。取女吉。</w:t>
      </w:r>
    </w:p>
    <w:p w14:paraId="31B8672B" w14:textId="77777777" w:rsidR="00D25552" w:rsidRDefault="00000000">
      <w:pPr>
        <w:pStyle w:val="21"/>
      </w:pPr>
      <w:r>
        <w:t>Historical narrative</w:t>
      </w:r>
    </w:p>
    <w:p w14:paraId="0A5AA9F3" w14:textId="77777777" w:rsidR="00D25552" w:rsidRDefault="00000000">
      <w:r>
        <w:t>Before joining the WTO, China negotiated conditions with existing members involving goods, services and domestic rules. Each participant had interests and requested commitments from others; admission could not be achieved simply through a unilateral declaration. Negotiations produced documents that could later be checked during implementation. Formal accession and practical adjustment were distinct stages, with businesses and authorities facing their own obligations once commitments took effect. Accounts of the process do not preserve every exchange at the negotiating table, so the history should not be rewritten around invented remarks or a single meeting. Cooperative outcomes depended on the terms and their subsequent application, not on friendly statements alone.</w:t>
      </w:r>
    </w:p>
    <w:p w14:paraId="53369423" w14:textId="77777777" w:rsidR="00D25552" w:rsidRDefault="00000000">
      <w:pPr>
        <w:pStyle w:val="21"/>
      </w:pPr>
      <w:r>
        <w:t>Hexagram comparison</w:t>
      </w:r>
    </w:p>
    <w:p w14:paraId="6FDDD9C7" w14:textId="77777777" w:rsidR="00D25552" w:rsidRDefault="00000000">
      <w:r>
        <w:t>Xian offers a way to examine reciprocal responses. Agreements last when each party knows what it will give, receive and do if obligations are disputed. A declared common benefit does not erase adjustment costs. This is an editorial comparison; it does not attribute WTO negotiating decisions to Xian or turn the hexagram's marriage image into international subordination.</w:t>
      </w:r>
    </w:p>
    <w:p w14:paraId="2CF8AA0B" w14:textId="77777777" w:rsidR="00D25552" w:rsidRDefault="00000000">
      <w:pPr>
        <w:pStyle w:val="21"/>
      </w:pPr>
      <w:r>
        <w:t>Evidence and limitations</w:t>
      </w:r>
    </w:p>
    <w:p w14:paraId="5AA0407C" w14:textId="77777777" w:rsidR="00D25552" w:rsidRDefault="00000000">
      <w:r>
        <w:t>Retrospective hexagram analogy; not evidence the historical actors consulted this passage.</w:t>
      </w:r>
    </w:p>
    <w:p w14:paraId="50D6C2BE" w14:textId="77777777" w:rsidR="00D25552" w:rsidRDefault="00000000">
      <w:r>
        <w:t>Source: WTO</w:t>
      </w:r>
      <w:r>
        <w:t>；</w:t>
      </w:r>
      <w:r>
        <w:t>WTO2</w:t>
      </w:r>
      <w:r>
        <w:t>｜入會談判與承諾段</w:t>
      </w:r>
    </w:p>
    <w:p w14:paraId="59F9C9DD" w14:textId="77777777" w:rsidR="00D25552" w:rsidRDefault="00000000">
      <w:r>
        <w:br w:type="page"/>
      </w:r>
    </w:p>
    <w:p w14:paraId="5EC21121" w14:textId="77777777" w:rsidR="00D25552" w:rsidRDefault="00000000">
      <w:pPr>
        <w:pStyle w:val="1"/>
      </w:pPr>
      <w:r>
        <w:t>32 · The Ren Family's Estate: Sustaining Household Practices Over Time</w:t>
      </w:r>
    </w:p>
    <w:p w14:paraId="561803C4" w14:textId="77777777" w:rsidR="00D25552" w:rsidRDefault="00000000">
      <w:r>
        <w:rPr>
          <w:b/>
        </w:rPr>
        <w:t>Case FIN-H32-001  |  Unit H32-J  |  Evidence B  |  Suitability A  |  en / V4.3</w:t>
      </w:r>
    </w:p>
    <w:p w14:paraId="72555BCE" w14:textId="77777777" w:rsidR="00D25552" w:rsidRDefault="00000000">
      <w:pPr>
        <w:pStyle w:val="21"/>
      </w:pPr>
      <w:r>
        <w:t>Selected Zhouyi passage (original)</w:t>
      </w:r>
    </w:p>
    <w:p w14:paraId="4FAFD35D" w14:textId="77777777" w:rsidR="00D25552" w:rsidRDefault="00000000">
      <w:pPr>
        <w:pStyle w:val="af5"/>
      </w:pPr>
      <w:r>
        <w:t>恆：亨，无咎。利貞，利有攸往。</w:t>
      </w:r>
    </w:p>
    <w:p w14:paraId="274C756C" w14:textId="77777777" w:rsidR="00D25552" w:rsidRDefault="00000000">
      <w:pPr>
        <w:pStyle w:val="21"/>
      </w:pPr>
      <w:r>
        <w:t>Historical narrative</w:t>
      </w:r>
    </w:p>
    <w:p w14:paraId="3B417385" w14:textId="77777777" w:rsidR="00D25552" w:rsidRDefault="00000000">
      <w:r>
        <w:t>The *Records of the Grand Historian* portrays the Ren family as preserving resources amid political upheaval and continuing to build its estate through land, livestock and household management. Accumulating wealth did not end the need to manage spending. The family was described as maintaining rules for daily consumption while keeping agricultural and livestock production active. These practices formed a repeatable approach to income and expenditure, but the text provides no complete accounts from which to calculate investment returns. Weather, markets and household circumstances could still change. The historian's favorable portrayal of strict family discipline should not be imported without qualification into modern family life, where needs and decision-making arrangements differ.</w:t>
      </w:r>
    </w:p>
    <w:p w14:paraId="58F99380" w14:textId="77777777" w:rsidR="00D25552" w:rsidRDefault="00000000">
      <w:pPr>
        <w:pStyle w:val="21"/>
      </w:pPr>
      <w:r>
        <w:t>Hexagram comparison</w:t>
      </w:r>
    </w:p>
    <w:p w14:paraId="799C7BB3" w14:textId="77777777" w:rsidR="00D25552" w:rsidRDefault="00000000">
      <w:r>
        <w:t>Heng concerns continuity, which here means maintaining workable practices while allowing them to adapt to changed circumstances. Income needs a productive base, and spending rules must remain humane and feasible. The historical account does not say the family derived its rules from Heng, nor does it guarantee that every descendant followed them.</w:t>
      </w:r>
    </w:p>
    <w:p w14:paraId="034278F1" w14:textId="77777777" w:rsidR="00D25552" w:rsidRDefault="00000000">
      <w:pPr>
        <w:pStyle w:val="21"/>
      </w:pPr>
      <w:r>
        <w:t>Evidence and limitations</w:t>
      </w:r>
    </w:p>
    <w:p w14:paraId="28267338" w14:textId="77777777" w:rsidR="00D25552" w:rsidRDefault="00000000">
      <w:r>
        <w:t>Retrospective hexagram analogy; not evidence the historical actors consulted this passage.</w:t>
      </w:r>
    </w:p>
    <w:p w14:paraId="661EF1A0" w14:textId="77777777" w:rsidR="00D25552" w:rsidRDefault="00000000">
      <w:r>
        <w:t>Source: SJ129</w:t>
      </w:r>
      <w:r>
        <w:t>｜任氏家約及田畜段</w:t>
      </w:r>
    </w:p>
    <w:p w14:paraId="4C288681" w14:textId="77777777" w:rsidR="00D25552" w:rsidRDefault="00000000">
      <w:r>
        <w:br w:type="page"/>
      </w:r>
    </w:p>
    <w:p w14:paraId="49BCD49C" w14:textId="77777777" w:rsidR="00D25552" w:rsidRDefault="00000000">
      <w:pPr>
        <w:pStyle w:val="1"/>
      </w:pPr>
      <w:r>
        <w:t>33 · Fan Li Leaves Yue and Rebuilds a Commercial Life</w:t>
      </w:r>
    </w:p>
    <w:p w14:paraId="6C354507" w14:textId="77777777" w:rsidR="00D25552" w:rsidRDefault="00000000">
      <w:r>
        <w:rPr>
          <w:b/>
        </w:rPr>
        <w:t>Case FIN-H33-001  |  Unit H33-L6  |  Evidence B  |  Suitability A  |  en / V4.3</w:t>
      </w:r>
    </w:p>
    <w:p w14:paraId="52A60E02" w14:textId="77777777" w:rsidR="00D25552" w:rsidRDefault="00000000">
      <w:pPr>
        <w:pStyle w:val="21"/>
      </w:pPr>
      <w:r>
        <w:t>Selected Zhouyi passage (original)</w:t>
      </w:r>
    </w:p>
    <w:p w14:paraId="4774554B" w14:textId="77777777" w:rsidR="00D25552" w:rsidRDefault="00000000">
      <w:pPr>
        <w:pStyle w:val="af5"/>
      </w:pPr>
      <w:r>
        <w:t>上九：肥遯，无不利。</w:t>
      </w:r>
    </w:p>
    <w:p w14:paraId="54F8EDAB" w14:textId="77777777" w:rsidR="00D25552" w:rsidRDefault="00000000">
      <w:pPr>
        <w:pStyle w:val="21"/>
      </w:pPr>
      <w:r>
        <w:t>Historical narrative</w:t>
      </w:r>
    </w:p>
    <w:p w14:paraId="6CC2A7A3" w14:textId="77777777" w:rsidR="00D25552" w:rsidRDefault="00000000">
      <w:r>
        <w:t>After Yue prevailed in its struggle with Wu, Fan Li left his former political role. The Records of the Grand Historian describes his movement to Qi and later Tao, where he engaged in business under different names. Departure meant relinquishing the position and connections he had relied upon. In unfamiliar markets he had to establish new trading relationships and means of support. The historical account records his eventual prosperity but does not supply complete dates, investments, or losses. His subsequent wealth cannot be treated as a guaranteed result that was already known when he left Yue.</w:t>
      </w:r>
    </w:p>
    <w:p w14:paraId="02A61559" w14:textId="77777777" w:rsidR="00D25552" w:rsidRDefault="00000000">
      <w:pPr>
        <w:pStyle w:val="21"/>
      </w:pPr>
      <w:r>
        <w:t>Hexagram comparison</w:t>
      </w:r>
    </w:p>
    <w:p w14:paraId="388DB7FF" w14:textId="77777777" w:rsidR="00D25552" w:rsidRDefault="00000000">
      <w:r>
        <w:t>Dun, withdrawal, invites consideration of when to leave a role and what will sustain the transition. Fan Li did not simply retire from responsibility; he needed to build another livelihood. The comparison is retrospective, not evidence that he used the hexagram. An exit plan must take account of available skills, living costs and uncertainty.</w:t>
      </w:r>
    </w:p>
    <w:p w14:paraId="2FD8821D" w14:textId="77777777" w:rsidR="00D25552" w:rsidRDefault="00000000">
      <w:pPr>
        <w:pStyle w:val="21"/>
      </w:pPr>
      <w:r>
        <w:t>Evidence and limitations</w:t>
      </w:r>
    </w:p>
    <w:p w14:paraId="2004602A" w14:textId="77777777" w:rsidR="00D25552" w:rsidRDefault="00000000">
      <w:r>
        <w:t>Retrospective hexagram analogy; not evidence the historical actors consulted this passage.</w:t>
      </w:r>
    </w:p>
    <w:p w14:paraId="62E9E5A0" w14:textId="77777777" w:rsidR="00D25552" w:rsidRDefault="00000000">
      <w:r>
        <w:t>Source: SJ129</w:t>
      </w:r>
      <w:r>
        <w:t>｜范蠡離越、適齊與之陶段</w:t>
      </w:r>
    </w:p>
    <w:p w14:paraId="421B1812" w14:textId="77777777" w:rsidR="00D25552" w:rsidRDefault="00000000">
      <w:r>
        <w:br w:type="page"/>
      </w:r>
    </w:p>
    <w:p w14:paraId="2477486D" w14:textId="77777777" w:rsidR="00D25552" w:rsidRDefault="00000000">
      <w:pPr>
        <w:pStyle w:val="1"/>
      </w:pPr>
      <w:r>
        <w:t>34 · Emperor Wu Expands State Finance and Its Burdens</w:t>
      </w:r>
    </w:p>
    <w:p w14:paraId="0F2247EE" w14:textId="77777777" w:rsidR="00D25552" w:rsidRDefault="00000000">
      <w:r>
        <w:rPr>
          <w:b/>
        </w:rPr>
        <w:t>Case FIN-H34-001  |  Unit H34-J  |  Evidence B  |  Suitability B  |  en / V4.3</w:t>
      </w:r>
    </w:p>
    <w:p w14:paraId="312E3022" w14:textId="77777777" w:rsidR="00D25552" w:rsidRDefault="00000000">
      <w:pPr>
        <w:pStyle w:val="21"/>
      </w:pPr>
      <w:r>
        <w:t>Selected Zhouyi passage (original)</w:t>
      </w:r>
    </w:p>
    <w:p w14:paraId="53F94471" w14:textId="77777777" w:rsidR="00D25552" w:rsidRDefault="00000000">
      <w:pPr>
        <w:pStyle w:val="af5"/>
      </w:pPr>
      <w:r>
        <w:t>大壯：利貞。</w:t>
      </w:r>
    </w:p>
    <w:p w14:paraId="1CC396D1" w14:textId="77777777" w:rsidR="00D25552" w:rsidRDefault="00000000">
      <w:pPr>
        <w:pStyle w:val="21"/>
      </w:pPr>
      <w:r>
        <w:t>Historical narrative</w:t>
      </w:r>
    </w:p>
    <w:p w14:paraId="167D9BC2" w14:textId="77777777" w:rsidR="00D25552" w:rsidRDefault="00000000">
      <w:r>
        <w:t>Prolonged military campaigns under Emperor Wu of Han required extensive revenues and supplies. The court strengthened collection and introduced commercial and fiscal measures, including monopolies, to marshal resources. These methods enlarged the government’s capacity to finance immediate obligations, while producers and traders also bore costs and constraints. Historical accounts describe both state revenues and pressures on ordinary economic activity. A larger treasury was not the whole measure of success: heavy extraction could alter production and future sources of revenue. The surviving summary is insufficient to quantify a single net outcome for every measure.</w:t>
      </w:r>
    </w:p>
    <w:p w14:paraId="6BCD0E0E" w14:textId="77777777" w:rsidR="00D25552" w:rsidRDefault="00000000">
      <w:pPr>
        <w:pStyle w:val="21"/>
      </w:pPr>
      <w:r>
        <w:t>Hexagram comparison</w:t>
      </w:r>
    </w:p>
    <w:p w14:paraId="34A13236" w14:textId="77777777" w:rsidR="00D25552" w:rsidRDefault="00000000">
      <w:r>
        <w:t>Da Zhuang concerns strength that must be exercised with restraint. The case asks how much the state can mobilize without damaging the productive base on which it relies. This is a comparison made by later readers, not a claim that Han fiscal policy was formulated from the hexagram.</w:t>
      </w:r>
    </w:p>
    <w:p w14:paraId="271016AA" w14:textId="77777777" w:rsidR="00D25552" w:rsidRDefault="00000000">
      <w:pPr>
        <w:pStyle w:val="21"/>
      </w:pPr>
      <w:r>
        <w:t>Evidence and limitations</w:t>
      </w:r>
    </w:p>
    <w:p w14:paraId="2F423174" w14:textId="77777777" w:rsidR="00D25552" w:rsidRDefault="00000000">
      <w:r>
        <w:t>Retrospective hexagram analogy; not evidence the historical actors consulted this passage.</w:t>
      </w:r>
    </w:p>
    <w:p w14:paraId="197003BD" w14:textId="77777777" w:rsidR="00D25552" w:rsidRDefault="00000000">
      <w:r>
        <w:t>Source: HS24B</w:t>
      </w:r>
      <w:r>
        <w:t>｜軍事支出、財政措施與民間困乏段</w:t>
      </w:r>
    </w:p>
    <w:p w14:paraId="794C1FE8" w14:textId="77777777" w:rsidR="00D25552" w:rsidRDefault="00000000">
      <w:r>
        <w:br w:type="page"/>
      </w:r>
    </w:p>
    <w:p w14:paraId="7870F499" w14:textId="77777777" w:rsidR="00D25552" w:rsidRDefault="00000000">
      <w:pPr>
        <w:pStyle w:val="1"/>
      </w:pPr>
      <w:r>
        <w:t>35 · UMC: Moving Research into Enterprise Operations</w:t>
      </w:r>
    </w:p>
    <w:p w14:paraId="20649263" w14:textId="77777777" w:rsidR="00D25552" w:rsidRDefault="00000000">
      <w:r>
        <w:rPr>
          <w:b/>
        </w:rPr>
        <w:t>Case FIN-H35-001  |  Unit H35-J  |  Evidence B  |  Suitability A  |  en / V4.3</w:t>
      </w:r>
    </w:p>
    <w:p w14:paraId="4D509CBB" w14:textId="77777777" w:rsidR="00D25552" w:rsidRDefault="00000000">
      <w:pPr>
        <w:pStyle w:val="21"/>
      </w:pPr>
      <w:r>
        <w:t>Selected Zhouyi passage (original)</w:t>
      </w:r>
    </w:p>
    <w:p w14:paraId="289997B0" w14:textId="77777777" w:rsidR="00D25552" w:rsidRDefault="00000000">
      <w:pPr>
        <w:pStyle w:val="af5"/>
      </w:pPr>
      <w:r>
        <w:t>晉：康侯用錫馬蕃庶，晝日三接。</w:t>
      </w:r>
    </w:p>
    <w:p w14:paraId="275D080A" w14:textId="77777777" w:rsidR="00D25552" w:rsidRDefault="00000000">
      <w:pPr>
        <w:pStyle w:val="21"/>
      </w:pPr>
      <w:r>
        <w:t>Historical narrative</w:t>
      </w:r>
    </w:p>
    <w:p w14:paraId="370A3DF3" w14:textId="77777777" w:rsidR="00D25552" w:rsidRDefault="00000000">
      <w:r>
        <w:t>Taiwan’s Industrial Technology Research Institute accumulated integrated-circuit knowledge through training, development and pilot production. In 1980 United Microelectronics Corporation was established as a corporate undertaking growing from that institutional base. The transition brought new responsibilities: customers, production schedules, product quality, capital and commercial risk. A process demonstrated in a research setting was not automatically a dependable market offering. People and technologies had to be reorganized to meet actual orders. The institutional history documents the company’s establishment and general development pathway, not the success of each later product.</w:t>
      </w:r>
    </w:p>
    <w:p w14:paraId="1EF776B6" w14:textId="77777777" w:rsidR="00D25552" w:rsidRDefault="00000000">
      <w:pPr>
        <w:pStyle w:val="21"/>
      </w:pPr>
      <w:r>
        <w:t>Hexagram comparison</w:t>
      </w:r>
    </w:p>
    <w:p w14:paraId="1691D905" w14:textId="77777777" w:rsidR="00D25552" w:rsidRDefault="00000000">
      <w:r>
        <w:t>Jin can describe advancement into a new stage, but progress imposes fresh obligations. UMC needed more than technical achievement to become a viable enterprise; reliable delivery and commercial management mattered. There is no evidence that its founders used Jin in deciding to establish the firm.</w:t>
      </w:r>
    </w:p>
    <w:p w14:paraId="743F516E" w14:textId="77777777" w:rsidR="00D25552" w:rsidRDefault="00000000">
      <w:pPr>
        <w:pStyle w:val="21"/>
      </w:pPr>
      <w:r>
        <w:t>Evidence and limitations</w:t>
      </w:r>
    </w:p>
    <w:p w14:paraId="3C23E724" w14:textId="77777777" w:rsidR="00D25552" w:rsidRDefault="00000000">
      <w:r>
        <w:t>Retrospective hexagram analogy; not evidence the historical actors consulted this passage.</w:t>
      </w:r>
    </w:p>
    <w:p w14:paraId="4867256C" w14:textId="77777777" w:rsidR="00D25552" w:rsidRDefault="00000000">
      <w:r>
        <w:t>Source: ITRI</w:t>
      </w:r>
      <w:r>
        <w:t>｜</w:t>
      </w:r>
      <w:r>
        <w:t>1980</w:t>
      </w:r>
      <w:r>
        <w:t>年聯電衍生成立段</w:t>
      </w:r>
    </w:p>
    <w:p w14:paraId="381375CE" w14:textId="77777777" w:rsidR="00D25552" w:rsidRDefault="00000000">
      <w:r>
        <w:br w:type="page"/>
      </w:r>
    </w:p>
    <w:p w14:paraId="5D9B23F2" w14:textId="77777777" w:rsidR="00D25552" w:rsidRDefault="00000000">
      <w:pPr>
        <w:pStyle w:val="1"/>
      </w:pPr>
      <w:r>
        <w:t>36 · The Zhuo Family Resettles and Rebuilds Ironworking</w:t>
      </w:r>
    </w:p>
    <w:p w14:paraId="23BED907" w14:textId="77777777" w:rsidR="00D25552" w:rsidRDefault="00000000">
      <w:r>
        <w:rPr>
          <w:b/>
        </w:rPr>
        <w:t>Case FIN-H36-001  |  Unit H36-J  |  Evidence B  |  Suitability A  |  en / V4.3</w:t>
      </w:r>
    </w:p>
    <w:p w14:paraId="6B989A69" w14:textId="77777777" w:rsidR="00D25552" w:rsidRDefault="00000000">
      <w:pPr>
        <w:pStyle w:val="21"/>
      </w:pPr>
      <w:r>
        <w:t>Selected Zhouyi passage (original)</w:t>
      </w:r>
    </w:p>
    <w:p w14:paraId="5868A92D" w14:textId="77777777" w:rsidR="00D25552" w:rsidRDefault="00000000">
      <w:pPr>
        <w:pStyle w:val="af5"/>
      </w:pPr>
      <w:r>
        <w:t>明夷：利艱貞。</w:t>
      </w:r>
    </w:p>
    <w:p w14:paraId="422F0714" w14:textId="77777777" w:rsidR="00D25552" w:rsidRDefault="00000000">
      <w:pPr>
        <w:pStyle w:val="21"/>
      </w:pPr>
      <w:r>
        <w:t>Historical narrative</w:t>
      </w:r>
    </w:p>
    <w:p w14:paraId="212F5B0A" w14:textId="77777777" w:rsidR="00D25552" w:rsidRDefault="00000000">
      <w:r>
        <w:t>Following Qin’s conquest of Zhao, the ironworking Zhuo family was compelled to relocate. The Records of the Grand Historian relates how the family chose Linqiong in Shu, where mineral resources and market conditions offered possibilities for rebuilding its enterprise. Familiar production arrangements and customer relationships could not simply be carried to the new location. Technical knowledge could travel with the displaced people, but equipment, materials, labor and buyers still had to be brought together. The account highlights a successful reconstruction, not the detailed accounts or experiences of all those uprooted by war. Forced relocation must not be romanticized as a voluntary business move.</w:t>
      </w:r>
    </w:p>
    <w:p w14:paraId="30C46121" w14:textId="77777777" w:rsidR="00D25552" w:rsidRDefault="00000000">
      <w:pPr>
        <w:pStyle w:val="21"/>
      </w:pPr>
      <w:r>
        <w:t>Hexagram comparison</w:t>
      </w:r>
    </w:p>
    <w:p w14:paraId="78CF084D" w14:textId="77777777" w:rsidR="00D25552" w:rsidRDefault="00000000">
      <w:r>
        <w:t>Ming Yi concerns maintaining what is valuable under adverse conditions. The Zhuo family’s technical knowledge remained useful after other assets were lost. The analogy does not imply that everyone displaced could achieve the same result, or that the family selected its destination according to the hexagram.</w:t>
      </w:r>
    </w:p>
    <w:p w14:paraId="397E5F98" w14:textId="77777777" w:rsidR="00D25552" w:rsidRDefault="00000000">
      <w:pPr>
        <w:pStyle w:val="21"/>
      </w:pPr>
      <w:r>
        <w:t>Evidence and limitations</w:t>
      </w:r>
    </w:p>
    <w:p w14:paraId="40261A2B" w14:textId="77777777" w:rsidR="00D25552" w:rsidRDefault="00000000">
      <w:r>
        <w:t>Retrospective hexagram analogy; not evidence the historical actors consulted this passage.</w:t>
      </w:r>
    </w:p>
    <w:p w14:paraId="10C6B632" w14:textId="77777777" w:rsidR="00D25552" w:rsidRDefault="00000000">
      <w:r>
        <w:t>Source: SJ129</w:t>
      </w:r>
      <w:r>
        <w:t>｜卓氏段</w:t>
      </w:r>
    </w:p>
    <w:p w14:paraId="32485616" w14:textId="77777777" w:rsidR="00D25552" w:rsidRDefault="00000000">
      <w:r>
        <w:br w:type="page"/>
      </w:r>
    </w:p>
    <w:p w14:paraId="1C1B4D21" w14:textId="77777777" w:rsidR="00D25552" w:rsidRDefault="00000000">
      <w:pPr>
        <w:pStyle w:val="1"/>
      </w:pPr>
      <w:r>
        <w:t>37 · Widow Qing and the Management of a Cinnabar Estate</w:t>
      </w:r>
    </w:p>
    <w:p w14:paraId="5E6ABB3C" w14:textId="77777777" w:rsidR="00D25552" w:rsidRDefault="00000000">
      <w:r>
        <w:rPr>
          <w:b/>
        </w:rPr>
        <w:t>Case FIN-H37-001  |  Unit H37-J  |  Evidence B  |  Suitability A  |  en / V4.3</w:t>
      </w:r>
    </w:p>
    <w:p w14:paraId="3F9DDB3E" w14:textId="77777777" w:rsidR="00D25552" w:rsidRDefault="00000000">
      <w:pPr>
        <w:pStyle w:val="21"/>
      </w:pPr>
      <w:r>
        <w:t>Selected Zhouyi passage (original)</w:t>
      </w:r>
    </w:p>
    <w:p w14:paraId="25F0A953" w14:textId="77777777" w:rsidR="00D25552" w:rsidRDefault="00000000">
      <w:pPr>
        <w:pStyle w:val="af5"/>
      </w:pPr>
      <w:r>
        <w:t>家人：利女貞。</w:t>
      </w:r>
    </w:p>
    <w:p w14:paraId="1C9C99CA" w14:textId="77777777" w:rsidR="00D25552" w:rsidRDefault="00000000">
      <w:pPr>
        <w:pStyle w:val="21"/>
      </w:pPr>
      <w:r>
        <w:t>Historical narrative</w:t>
      </w:r>
    </w:p>
    <w:p w14:paraId="3EC49C8B" w14:textId="77777777" w:rsidR="00D25552" w:rsidRDefault="00000000">
      <w:r>
        <w:t>The Records of the Grand Historian describes a woman known as Widow Qing of Ba who continued a family cinnabar enterprise and attained substantial financial standing. Her circumstances show that women could exercise significant responsibility for assets and production in ancient society. Nevertheless, the surviving narrative is brief: it does not document day-to-day negotiations, employee assignments or annual accounts. Maintaining an inherited enterprise required more than possession of a title, yet its exact management techniques cannot be reconstructed from this account. The exceptional case also does not establish that other women enjoyed equivalent opportunities.</w:t>
      </w:r>
    </w:p>
    <w:p w14:paraId="17B66940" w14:textId="77777777" w:rsidR="00D25552" w:rsidRDefault="00000000">
      <w:pPr>
        <w:pStyle w:val="21"/>
      </w:pPr>
      <w:r>
        <w:t>Hexagram comparison</w:t>
      </w:r>
    </w:p>
    <w:p w14:paraId="4BF06D2E" w14:textId="77777777" w:rsidR="00D25552" w:rsidRDefault="00000000">
      <w:r>
        <w:t>Jia Ren invites reflection on how family responsibility and economic authority are distributed. Widow Qing’s activity places a woman at the center of estate management rather than assuming that such work belonged only to men. The connection is a present-day interpretation; neither modern gender roles nor undocumented operating details should be projected onto the record.</w:t>
      </w:r>
    </w:p>
    <w:p w14:paraId="619948A3" w14:textId="77777777" w:rsidR="00D25552" w:rsidRDefault="00000000">
      <w:pPr>
        <w:pStyle w:val="21"/>
      </w:pPr>
      <w:r>
        <w:t>Evidence and limitations</w:t>
      </w:r>
    </w:p>
    <w:p w14:paraId="508487A1" w14:textId="77777777" w:rsidR="00D25552" w:rsidRDefault="00000000">
      <w:r>
        <w:t>Retrospective hexagram analogy; not evidence the historical actors consulted this passage.</w:t>
      </w:r>
    </w:p>
    <w:p w14:paraId="07541358" w14:textId="77777777" w:rsidR="00D25552" w:rsidRDefault="00000000">
      <w:r>
        <w:t>Source: SJ129</w:t>
      </w:r>
      <w:r>
        <w:t>｜烏氏倮段後巴寡婦清記載</w:t>
      </w:r>
    </w:p>
    <w:p w14:paraId="3F76C101" w14:textId="77777777" w:rsidR="00D25552" w:rsidRDefault="00000000">
      <w:r>
        <w:br w:type="page"/>
      </w:r>
    </w:p>
    <w:p w14:paraId="49D71961" w14:textId="77777777" w:rsidR="00D25552" w:rsidRDefault="00000000">
      <w:pPr>
        <w:pStyle w:val="1"/>
      </w:pPr>
      <w:r>
        <w:t>38 · Replacing Silver Taels with Silver Dollars</w:t>
      </w:r>
    </w:p>
    <w:p w14:paraId="5BF58C28" w14:textId="77777777" w:rsidR="00D25552" w:rsidRDefault="00000000">
      <w:r>
        <w:rPr>
          <w:b/>
        </w:rPr>
        <w:t>Case FIN-H38-001  |  Unit H38-J  |  Evidence B  |  Suitability B  |  en / V4.3</w:t>
      </w:r>
    </w:p>
    <w:p w14:paraId="760EC646" w14:textId="77777777" w:rsidR="00D25552" w:rsidRDefault="00000000">
      <w:pPr>
        <w:pStyle w:val="21"/>
      </w:pPr>
      <w:r>
        <w:t>Selected Zhouyi passage (original)</w:t>
      </w:r>
    </w:p>
    <w:p w14:paraId="2FD97347" w14:textId="77777777" w:rsidR="00D25552" w:rsidRDefault="00000000">
      <w:pPr>
        <w:pStyle w:val="af5"/>
      </w:pPr>
      <w:r>
        <w:t>睽：小事吉。</w:t>
      </w:r>
    </w:p>
    <w:p w14:paraId="44282A68" w14:textId="77777777" w:rsidR="00D25552" w:rsidRDefault="00000000">
      <w:pPr>
        <w:pStyle w:val="21"/>
      </w:pPr>
      <w:r>
        <w:t>Historical narrative</w:t>
      </w:r>
    </w:p>
    <w:p w14:paraId="53EFB9C9" w14:textId="77777777" w:rsidR="00D25552" w:rsidRDefault="00000000">
      <w:r>
        <w:t>In early twentieth-century China, transactions could use different silver measures and forms of payment, complicating pricing, accounting and settlement. The 1933 reform known as abolishing taels in favor of dollars sought a common monetary unit. Contracts, older debts and bank balances required conversion procedures, and users had to adapt to the new scale. Announcing a unified unit could not convert every transaction immediately or eliminate the broader monetary pressures that followed. Historical policy materials describe the transition and its intended reduction of friction, but do not establish that every region or trader bore identical costs.</w:t>
      </w:r>
    </w:p>
    <w:p w14:paraId="2EB74457" w14:textId="77777777" w:rsidR="00D25552" w:rsidRDefault="00000000">
      <w:pPr>
        <w:pStyle w:val="21"/>
      </w:pPr>
      <w:r>
        <w:t>Hexagram comparison</w:t>
      </w:r>
    </w:p>
    <w:p w14:paraId="47C57BCC" w14:textId="77777777" w:rsidR="00D25552" w:rsidRDefault="00000000">
      <w:r>
        <w:t>Kui concerns divergence and the possibility of resolving practical disagreements. When parties calculate payments in different units, agreement requires definitions, conversion rules and responsibility for discrepancies. The reform can illuminate this problem without implying its authors used the hexagram or that monetary unification solved every subsequent financial difficulty.</w:t>
      </w:r>
    </w:p>
    <w:p w14:paraId="7E2B11CE" w14:textId="77777777" w:rsidR="00D25552" w:rsidRDefault="00000000">
      <w:pPr>
        <w:pStyle w:val="21"/>
      </w:pPr>
      <w:r>
        <w:t>Evidence and limitations</w:t>
      </w:r>
    </w:p>
    <w:p w14:paraId="5556FDBA" w14:textId="77777777" w:rsidR="00D25552" w:rsidRDefault="00000000">
      <w:r>
        <w:t>Retrospective hexagram analogy; not evidence the historical actors consulted this passage.</w:t>
      </w:r>
    </w:p>
    <w:p w14:paraId="0550A603" w14:textId="77777777" w:rsidR="00D25552" w:rsidRDefault="00000000">
      <w:r>
        <w:t>Source: TWO</w:t>
      </w:r>
      <w:r>
        <w:t>；</w:t>
      </w:r>
      <w:r>
        <w:t>TWO2</w:t>
      </w:r>
      <w:r>
        <w:t>｜改革提案及公告段</w:t>
      </w:r>
    </w:p>
    <w:p w14:paraId="01FD619D" w14:textId="77777777" w:rsidR="00D25552" w:rsidRDefault="00000000">
      <w:r>
        <w:br w:type="page"/>
      </w:r>
    </w:p>
    <w:p w14:paraId="70967110" w14:textId="77777777" w:rsidR="00D25552" w:rsidRDefault="00000000">
      <w:pPr>
        <w:pStyle w:val="1"/>
      </w:pPr>
      <w:r>
        <w:t>39 · Liu Yan Repairs the Canal Transport System</w:t>
      </w:r>
    </w:p>
    <w:p w14:paraId="567C7963" w14:textId="77777777" w:rsidR="00D25552" w:rsidRDefault="00000000">
      <w:r>
        <w:rPr>
          <w:b/>
        </w:rPr>
        <w:t>Case FIN-H39-001  |  Unit H39-J  |  Evidence B  |  Suitability A  |  en / V4.3</w:t>
      </w:r>
    </w:p>
    <w:p w14:paraId="00499E37" w14:textId="77777777" w:rsidR="00D25552" w:rsidRDefault="00000000">
      <w:pPr>
        <w:pStyle w:val="21"/>
      </w:pPr>
      <w:r>
        <w:t>Selected Zhouyi passage (original)</w:t>
      </w:r>
    </w:p>
    <w:p w14:paraId="23474FE4" w14:textId="77777777" w:rsidR="00D25552" w:rsidRDefault="00000000">
      <w:pPr>
        <w:pStyle w:val="af5"/>
      </w:pPr>
      <w:r>
        <w:t>蹇：利西南，不利東北；利見大人，貞吉。</w:t>
      </w:r>
    </w:p>
    <w:p w14:paraId="01D0A23E" w14:textId="77777777" w:rsidR="00D25552" w:rsidRDefault="00000000">
      <w:pPr>
        <w:pStyle w:val="21"/>
      </w:pPr>
      <w:r>
        <w:t>Historical narrative</w:t>
      </w:r>
    </w:p>
    <w:p w14:paraId="3BECE02B" w14:textId="77777777" w:rsidR="00D25552" w:rsidRDefault="00000000">
      <w:r>
        <w:t>After the An Lushan rebellion, the Tang government depended on moving supplies from the Yangtze and Huai regions toward the capital area. Production in one region did not ensure that grain arrived where it was needed. Liu Yan worked to improve canal transport and its administrative organization, connecting collection, loading, routes and delivery. Accounts of his reforms emphasize that restoring movement of goods was essential to fiscal and military provisioning. The sources do not provide a complete log of individual voyages or a precise measure of every improvement. A blockage at one transfer point could still undermine a better-organized route elsewhere.</w:t>
      </w:r>
    </w:p>
    <w:p w14:paraId="09609B95" w14:textId="77777777" w:rsidR="00D25552" w:rsidRDefault="00000000">
      <w:pPr>
        <w:pStyle w:val="21"/>
      </w:pPr>
      <w:r>
        <w:t>Hexagram comparison</w:t>
      </w:r>
    </w:p>
    <w:p w14:paraId="5A3D51F5" w14:textId="77777777" w:rsidR="00D25552" w:rsidRDefault="00000000">
      <w:r>
        <w:t>Jian concerns progress obstructed by difficult conditions. Liu Yan’s case shows why solving a supply problem requires locating the actual transport bottleneck rather than simply increasing purchases. The hexagram connection is interpretive; the historical records do not establish that canal policy followed Jian.</w:t>
      </w:r>
    </w:p>
    <w:p w14:paraId="7D7E11FF" w14:textId="77777777" w:rsidR="00D25552" w:rsidRDefault="00000000">
      <w:pPr>
        <w:pStyle w:val="21"/>
      </w:pPr>
      <w:r>
        <w:t>Evidence and limitations</w:t>
      </w:r>
    </w:p>
    <w:p w14:paraId="6885565A" w14:textId="77777777" w:rsidR="00D25552" w:rsidRDefault="00000000">
      <w:r>
        <w:t>Retrospective hexagram analogy; not evidence the historical actors consulted this passage.</w:t>
      </w:r>
    </w:p>
    <w:p w14:paraId="5E4E9821" w14:textId="77777777" w:rsidR="00D25552" w:rsidRDefault="00000000">
      <w:r>
        <w:t>Source: LIU</w:t>
      </w:r>
      <w:r>
        <w:t>｜漕運利害及重建段</w:t>
      </w:r>
    </w:p>
    <w:p w14:paraId="082F173D" w14:textId="77777777" w:rsidR="00D25552" w:rsidRDefault="00000000">
      <w:r>
        <w:br w:type="page"/>
      </w:r>
    </w:p>
    <w:p w14:paraId="119B2C32" w14:textId="77777777" w:rsidR="00D25552" w:rsidRDefault="00000000">
      <w:pPr>
        <w:pStyle w:val="1"/>
      </w:pPr>
      <w:r>
        <w:t>40 · Financial Restructuring Fund and an Exit for Troubled Institutions</w:t>
      </w:r>
    </w:p>
    <w:p w14:paraId="08FB3403" w14:textId="77777777" w:rsidR="00D25552" w:rsidRDefault="00000000">
      <w:r>
        <w:rPr>
          <w:b/>
        </w:rPr>
        <w:t>Case FIN-H40-001  |  Unit H40-J  |  Evidence B  |  Suitability B  |  en / V4.3</w:t>
      </w:r>
    </w:p>
    <w:p w14:paraId="28071342" w14:textId="77777777" w:rsidR="00D25552" w:rsidRDefault="00000000">
      <w:pPr>
        <w:pStyle w:val="21"/>
      </w:pPr>
      <w:r>
        <w:t>Selected Zhouyi passage (original)</w:t>
      </w:r>
    </w:p>
    <w:p w14:paraId="327A9F59" w14:textId="77777777" w:rsidR="00D25552" w:rsidRDefault="00000000">
      <w:pPr>
        <w:pStyle w:val="af5"/>
      </w:pPr>
      <w:r>
        <w:t>解：利西南，无所往，其來復吉。有攸往，夙吉。</w:t>
      </w:r>
    </w:p>
    <w:p w14:paraId="253FE10A" w14:textId="77777777" w:rsidR="00D25552" w:rsidRDefault="00000000">
      <w:pPr>
        <w:pStyle w:val="21"/>
      </w:pPr>
      <w:r>
        <w:t>Historical narrative</w:t>
      </w:r>
    </w:p>
    <w:p w14:paraId="1EA90FF5" w14:textId="77777777" w:rsidR="00D25552" w:rsidRDefault="00000000">
      <w:r>
        <w:t>Taiwan established a financial restructuring framework in the early 2000s to address distressed financial institutions. Resolution required identifying troubled institutions, deciding how obligations would be handled, and arranging transfers, closures or other restructuring procedures. Public resources and depositor confidence were involved, making transparency and accountability important. The existence of a fund did not automatically remove every weak institution or eliminate future supervisory risks. Its operations had to be assessed through the procedures and outcomes of particular cases rather than the announcement of a single measure.</w:t>
      </w:r>
    </w:p>
    <w:p w14:paraId="56D5DCE1" w14:textId="77777777" w:rsidR="00D25552" w:rsidRDefault="00000000">
      <w:pPr>
        <w:pStyle w:val="21"/>
      </w:pPr>
      <w:r>
        <w:t>Hexagram comparison</w:t>
      </w:r>
    </w:p>
    <w:p w14:paraId="65878A63" w14:textId="77777777" w:rsidR="00D25552" w:rsidRDefault="00000000">
      <w:r>
        <w:t>Jie points toward disentangling an impasse. Financial restructuring needs workable exits, defined responsibilities and a means of handling residual obligations. This is a retrospective analogy, not evidence that the authorities relied on Jie. Ending one institutional problem does not remove the need for ongoing regulation.</w:t>
      </w:r>
    </w:p>
    <w:p w14:paraId="1BD4F253" w14:textId="77777777" w:rsidR="00D25552" w:rsidRDefault="00000000">
      <w:pPr>
        <w:pStyle w:val="21"/>
      </w:pPr>
      <w:r>
        <w:t>Evidence and limitations</w:t>
      </w:r>
    </w:p>
    <w:p w14:paraId="53612561" w14:textId="77777777" w:rsidR="00D25552" w:rsidRDefault="00000000">
      <w:r>
        <w:t>Retrospective hexagram analogy; not evidence the historical actors consulted this passage.</w:t>
      </w:r>
    </w:p>
    <w:p w14:paraId="50E3E22A" w14:textId="77777777" w:rsidR="00D25552" w:rsidRDefault="00000000">
      <w:r>
        <w:t>Source: RTC</w:t>
      </w:r>
      <w:r>
        <w:t>；</w:t>
      </w:r>
      <w:r>
        <w:t>RTC3</w:t>
      </w:r>
      <w:r>
        <w:t>｜基金目的及處理原則</w:t>
      </w:r>
    </w:p>
    <w:p w14:paraId="51683CA0" w14:textId="77777777" w:rsidR="00D25552" w:rsidRDefault="00000000">
      <w:r>
        <w:br w:type="page"/>
      </w:r>
    </w:p>
    <w:p w14:paraId="26EA9806" w14:textId="77777777" w:rsidR="00D25552" w:rsidRDefault="00000000">
      <w:pPr>
        <w:pStyle w:val="1"/>
      </w:pPr>
      <w:r>
        <w:t>41 · Taiwan’s 37.5 Percent Rent Reduction</w:t>
      </w:r>
    </w:p>
    <w:p w14:paraId="10D6E61D" w14:textId="77777777" w:rsidR="00D25552" w:rsidRDefault="00000000">
      <w:r>
        <w:rPr>
          <w:b/>
        </w:rPr>
        <w:t>Case FIN-H41-001  |  Unit H41-J  |  Evidence B  |  Suitability A  |  en / V4.3</w:t>
      </w:r>
    </w:p>
    <w:p w14:paraId="1F46A866" w14:textId="77777777" w:rsidR="00D25552" w:rsidRDefault="00000000">
      <w:pPr>
        <w:pStyle w:val="21"/>
      </w:pPr>
      <w:r>
        <w:t>Selected Zhouyi passage (original)</w:t>
      </w:r>
    </w:p>
    <w:p w14:paraId="74B71DEE" w14:textId="77777777" w:rsidR="00D25552" w:rsidRDefault="00000000">
      <w:pPr>
        <w:pStyle w:val="af5"/>
      </w:pPr>
      <w:r>
        <w:t>損：有孚，元吉。无咎，可貞，利有攸往。曷之用？二簋可用享。</w:t>
      </w:r>
    </w:p>
    <w:p w14:paraId="30041B3D" w14:textId="77777777" w:rsidR="00D25552" w:rsidRDefault="00000000">
      <w:pPr>
        <w:pStyle w:val="21"/>
      </w:pPr>
      <w:r>
        <w:t>Historical narrative</w:t>
      </w:r>
    </w:p>
    <w:p w14:paraId="2895BCAB" w14:textId="77777777" w:rsidR="00D25552" w:rsidRDefault="00000000">
      <w:r>
        <w:t>Taiwan’s rent-reduction reform sought to change the division of agricultural output between landlords and tenant farmers by placing limits on rent obligations. A lower rent burden could leave tenant households with more of their harvest, but the adjustment also changed expected income for landowners. Its operation required enforceable rules and administration in the countryside. The policy should be considered in its particular historical context, including the interests and rights of different parties. A statutory adjustment alone cannot prove that every farm household experienced the same improvement.</w:t>
      </w:r>
    </w:p>
    <w:p w14:paraId="1373A6DE" w14:textId="77777777" w:rsidR="00D25552" w:rsidRDefault="00000000">
      <w:pPr>
        <w:pStyle w:val="21"/>
      </w:pPr>
      <w:r>
        <w:t>Hexagram comparison</w:t>
      </w:r>
    </w:p>
    <w:p w14:paraId="56D555B5" w14:textId="77777777" w:rsidR="00D25552" w:rsidRDefault="00000000">
      <w:r>
        <w:t>Sun concerns reduction and the distribution of its consequences. This reform prompts the question: whose burden is reduced, and who bears the corresponding adjustment? The comparison is analytical; the policy’s effects must be evaluated in historical and economic terms rather than inferred from the hexagram.</w:t>
      </w:r>
    </w:p>
    <w:p w14:paraId="5145F065" w14:textId="77777777" w:rsidR="00D25552" w:rsidRDefault="00000000">
      <w:pPr>
        <w:pStyle w:val="21"/>
      </w:pPr>
      <w:r>
        <w:t>Evidence and limitations</w:t>
      </w:r>
    </w:p>
    <w:p w14:paraId="03244543" w14:textId="77777777" w:rsidR="00D25552" w:rsidRDefault="00000000">
      <w:r>
        <w:t>Retrospective hexagram analogy; not evidence the historical actors consulted this passage.</w:t>
      </w:r>
    </w:p>
    <w:p w14:paraId="2181C467" w14:textId="77777777" w:rsidR="00D25552" w:rsidRDefault="00000000">
      <w:r>
        <w:t>Source: LAND</w:t>
      </w:r>
      <w:r>
        <w:t>｜</w:t>
      </w:r>
      <w:r>
        <w:t>1949</w:t>
      </w:r>
      <w:r>
        <w:t>年減租的目的段</w:t>
      </w:r>
    </w:p>
    <w:p w14:paraId="0A586B94" w14:textId="77777777" w:rsidR="00D25552" w:rsidRDefault="00000000">
      <w:r>
        <w:br w:type="page"/>
      </w:r>
    </w:p>
    <w:p w14:paraId="7D23D42B" w14:textId="77777777" w:rsidR="00D25552" w:rsidRDefault="00000000">
      <w:pPr>
        <w:pStyle w:val="1"/>
      </w:pPr>
      <w:r>
        <w:t>42 · Green Sprouts Loans: Relief and Repayment Pressure</w:t>
      </w:r>
    </w:p>
    <w:p w14:paraId="628F79CB" w14:textId="77777777" w:rsidR="00D25552" w:rsidRDefault="00000000">
      <w:r>
        <w:rPr>
          <w:b/>
        </w:rPr>
        <w:t>Case FIN-H42-001  |  Unit H42-J  |  Evidence B  |  Suitability B  |  en / V4.3</w:t>
      </w:r>
    </w:p>
    <w:p w14:paraId="35404A79" w14:textId="77777777" w:rsidR="00D25552" w:rsidRDefault="00000000">
      <w:pPr>
        <w:pStyle w:val="21"/>
      </w:pPr>
      <w:r>
        <w:t>Selected Zhouyi passage (original)</w:t>
      </w:r>
    </w:p>
    <w:p w14:paraId="7E75C2BE" w14:textId="77777777" w:rsidR="00D25552" w:rsidRDefault="00000000">
      <w:pPr>
        <w:pStyle w:val="af5"/>
      </w:pPr>
      <w:r>
        <w:t>益：利有攸往。利涉大川。</w:t>
      </w:r>
    </w:p>
    <w:p w14:paraId="06BCFB79" w14:textId="77777777" w:rsidR="00D25552" w:rsidRDefault="00000000">
      <w:pPr>
        <w:pStyle w:val="21"/>
      </w:pPr>
      <w:r>
        <w:t>Historical narrative</w:t>
      </w:r>
    </w:p>
    <w:p w14:paraId="1B07FB98" w14:textId="77777777" w:rsidR="00D25552" w:rsidRDefault="00000000">
      <w:r>
        <w:t>The Green Sprouts policy of the Northern Song offered seasonal loans intended to help households meet agricultural expenses and avoid costly private borrowing. Government lending, however, required officials to determine terms, disburse funds and collect repayment. Whether the program relieved hardship depended on how households actually received and repaid the loans. Critics warned that administrative pressure and compulsory or poorly timed lending could create additional burdens. The historical controversy therefore concerns not only the stated objective but also local implementation and the circumstances of borrowers.</w:t>
      </w:r>
    </w:p>
    <w:p w14:paraId="1C4BB742" w14:textId="77777777" w:rsidR="00D25552" w:rsidRDefault="00000000">
      <w:pPr>
        <w:pStyle w:val="21"/>
      </w:pPr>
      <w:r>
        <w:t>Hexagram comparison</w:t>
      </w:r>
    </w:p>
    <w:p w14:paraId="1FC22BEE" w14:textId="77777777" w:rsidR="00D25552" w:rsidRDefault="00000000">
      <w:r>
        <w:t>Yi suggests benefit, but an offer of assistance must be judged by the experience of those receiving it. For a seasonal loan, timing, repayment terms and the ability to decline are crucial. The analogy does not decide the historical controversy or show that the policy was derived from Yi.</w:t>
      </w:r>
    </w:p>
    <w:p w14:paraId="771C11D7" w14:textId="77777777" w:rsidR="00D25552" w:rsidRDefault="00000000">
      <w:pPr>
        <w:pStyle w:val="21"/>
      </w:pPr>
      <w:r>
        <w:t>Evidence and limitations</w:t>
      </w:r>
    </w:p>
    <w:p w14:paraId="0AE550C8" w14:textId="77777777" w:rsidR="00D25552" w:rsidRDefault="00000000">
      <w:r>
        <w:t>Retrospective hexagram analogy; not evidence the historical actors consulted this passage.</w:t>
      </w:r>
    </w:p>
    <w:p w14:paraId="1A58BCE2" w14:textId="77777777" w:rsidR="00D25552" w:rsidRDefault="00000000">
      <w:r>
        <w:t>Source: QING</w:t>
      </w:r>
      <w:r>
        <w:t>｜青苗借貸設計及爭議</w:t>
      </w:r>
    </w:p>
    <w:p w14:paraId="5952F4BB" w14:textId="77777777" w:rsidR="00D25552" w:rsidRDefault="00000000">
      <w:r>
        <w:br w:type="page"/>
      </w:r>
    </w:p>
    <w:p w14:paraId="5E838079" w14:textId="77777777" w:rsidR="00D25552" w:rsidRDefault="00000000">
      <w:pPr>
        <w:pStyle w:val="1"/>
      </w:pPr>
      <w:r>
        <w:t>43 · Bank of China in Shanghai Responds to a Payment Crisis</w:t>
      </w:r>
    </w:p>
    <w:p w14:paraId="75E49A4A" w14:textId="77777777" w:rsidR="00D25552" w:rsidRDefault="00000000">
      <w:r>
        <w:rPr>
          <w:b/>
        </w:rPr>
        <w:t>Case FIN-H43-001  |  Unit H43-J  |  Evidence B  |  Suitability A  |  en / V4.3</w:t>
      </w:r>
    </w:p>
    <w:p w14:paraId="5DFFFE25" w14:textId="77777777" w:rsidR="00D25552" w:rsidRDefault="00000000">
      <w:pPr>
        <w:pStyle w:val="21"/>
      </w:pPr>
      <w:r>
        <w:t>Selected Zhouyi passage (original)</w:t>
      </w:r>
    </w:p>
    <w:p w14:paraId="40C5B59F" w14:textId="77777777" w:rsidR="00D25552" w:rsidRDefault="00000000">
      <w:pPr>
        <w:pStyle w:val="af5"/>
      </w:pPr>
      <w:r>
        <w:t>夬：揚于王庭，孚號，有厲，告自邑，不利即戎，利有攸往。</w:t>
      </w:r>
    </w:p>
    <w:p w14:paraId="7BD568FA" w14:textId="77777777" w:rsidR="00D25552" w:rsidRDefault="00000000">
      <w:pPr>
        <w:pStyle w:val="21"/>
      </w:pPr>
      <w:r>
        <w:t>Historical narrative</w:t>
      </w:r>
    </w:p>
    <w:p w14:paraId="45294551" w14:textId="77777777" w:rsidR="00D25552" w:rsidRDefault="00000000">
      <w:r>
        <w:t>When financial confidence was under pressure in Shanghai, a Bank of China institution faced demands concerning the continued payment and redemption of obligations. The historical episode emphasizes that public assurances are tested when customers actually seek payment. Bank managers had to balance operational reserves, the institution’s commitments and the confidence of account holders. A decision to maintain redemption could signal resolve, but its broader effects cannot be reconstructed from a single narrative without full balance sheets and transaction records.</w:t>
      </w:r>
    </w:p>
    <w:p w14:paraId="5B551010" w14:textId="77777777" w:rsidR="00D25552" w:rsidRDefault="00000000">
      <w:pPr>
        <w:pStyle w:val="21"/>
      </w:pPr>
      <w:r>
        <w:t>Hexagram comparison</w:t>
      </w:r>
    </w:p>
    <w:p w14:paraId="69561545" w14:textId="77777777" w:rsidR="00D25552" w:rsidRDefault="00000000">
      <w:r>
        <w:t>Guai evokes a decisive break or public determination. In a banking crisis, credibility rests less on forceful declarations than on payments that can be verified. This is a modern reading of a financial decision, not evidence that a bank used the hexagram. The action must be assessed alongside the institution’s ability to sustain it.</w:t>
      </w:r>
    </w:p>
    <w:p w14:paraId="267AE1A4" w14:textId="77777777" w:rsidR="00D25552" w:rsidRDefault="00000000">
      <w:pPr>
        <w:pStyle w:val="21"/>
      </w:pPr>
      <w:r>
        <w:t>Evidence and limitations</w:t>
      </w:r>
    </w:p>
    <w:p w14:paraId="532F27CB" w14:textId="77777777" w:rsidR="00D25552" w:rsidRDefault="00000000">
      <w:r>
        <w:t>Retrospective hexagram analogy; not evidence the historical actors consulted this passage.</w:t>
      </w:r>
    </w:p>
    <w:p w14:paraId="53168112" w14:textId="77777777" w:rsidR="00D25552" w:rsidRDefault="00000000">
      <w:r>
        <w:t>Source: BANK16</w:t>
      </w:r>
      <w:r>
        <w:t>｜上海分行抵制停兌段</w:t>
      </w:r>
    </w:p>
    <w:p w14:paraId="21625FB7" w14:textId="77777777" w:rsidR="00D25552" w:rsidRDefault="00000000">
      <w:r>
        <w:br w:type="page"/>
      </w:r>
    </w:p>
    <w:p w14:paraId="55FEB098" w14:textId="77777777" w:rsidR="00D25552" w:rsidRDefault="00000000">
      <w:pPr>
        <w:pStyle w:val="1"/>
      </w:pPr>
      <w:r>
        <w:t>44 · The Trader Wu Shi Luo and the Structure of Exchange</w:t>
      </w:r>
    </w:p>
    <w:p w14:paraId="26C98B24" w14:textId="77777777" w:rsidR="00D25552" w:rsidRDefault="00000000">
      <w:r>
        <w:rPr>
          <w:b/>
        </w:rPr>
        <w:t>Case FIN-H44-001  |  Unit H44-J  |  Evidence B  |  Suitability B  |  en / V4.3</w:t>
      </w:r>
    </w:p>
    <w:p w14:paraId="1CEBA857" w14:textId="77777777" w:rsidR="00D25552" w:rsidRDefault="00000000">
      <w:pPr>
        <w:pStyle w:val="21"/>
      </w:pPr>
      <w:r>
        <w:t>Selected Zhouyi passage (original)</w:t>
      </w:r>
    </w:p>
    <w:p w14:paraId="17A5D74B" w14:textId="77777777" w:rsidR="00D25552" w:rsidRDefault="00000000">
      <w:pPr>
        <w:pStyle w:val="af5"/>
      </w:pPr>
      <w:r>
        <w:t>姤：女壯，勿用取女。</w:t>
      </w:r>
    </w:p>
    <w:p w14:paraId="504108E0" w14:textId="77777777" w:rsidR="00D25552" w:rsidRDefault="00000000">
      <w:pPr>
        <w:pStyle w:val="21"/>
      </w:pPr>
      <w:r>
        <w:t>Historical narrative</w:t>
      </w:r>
    </w:p>
    <w:p w14:paraId="69FE4ECB" w14:textId="77777777" w:rsidR="00D25552" w:rsidRDefault="00000000">
      <w:r>
        <w:t>The Records of the Grand Historian records Wu Shi Luo as a merchant who developed wealth through exchanges involving livestock and relations with frontier groups. The episode illustrates how commercial opportunity depended on knowledge of goods, trading partners and political circumstances. Trade networks did not operate independently of power and security relationships. The surviving portrayal is selective and cannot provide a complete ledger of prices, volumes or risks. It also should not be used to assume that every participant benefited equally.</w:t>
      </w:r>
    </w:p>
    <w:p w14:paraId="5C219E48" w14:textId="77777777" w:rsidR="00D25552" w:rsidRDefault="00000000">
      <w:pPr>
        <w:pStyle w:val="21"/>
      </w:pPr>
      <w:r>
        <w:t>Hexagram comparison</w:t>
      </w:r>
    </w:p>
    <w:p w14:paraId="10C21683" w14:textId="77777777" w:rsidR="00D25552" w:rsidRDefault="00000000">
      <w:r>
        <w:t>Gou can be read in relation to an encounter that opens new possibilities. Wu Shi Luo’s transactions show that opportunity must be understood together with counterparties, incentives and wider political arrangements. The comparison is retrospective; the source does not claim that he traded according to Gou.</w:t>
      </w:r>
    </w:p>
    <w:p w14:paraId="00E657B7" w14:textId="77777777" w:rsidR="00D25552" w:rsidRDefault="00000000">
      <w:pPr>
        <w:pStyle w:val="21"/>
      </w:pPr>
      <w:r>
        <w:t>Evidence and limitations</w:t>
      </w:r>
    </w:p>
    <w:p w14:paraId="1FBFBCD5" w14:textId="77777777" w:rsidR="00D25552" w:rsidRDefault="00000000">
      <w:r>
        <w:t>Retrospective hexagram analogy; not evidence the historical actors consulted this passage.</w:t>
      </w:r>
    </w:p>
    <w:p w14:paraId="19BBF772" w14:textId="77777777" w:rsidR="00D25552" w:rsidRDefault="00000000">
      <w:r>
        <w:t>Source: SJ129</w:t>
      </w:r>
      <w:r>
        <w:t>｜烏氏倮段</w:t>
      </w:r>
    </w:p>
    <w:p w14:paraId="5B109B01" w14:textId="77777777" w:rsidR="00D25552" w:rsidRDefault="00000000">
      <w:r>
        <w:br w:type="page"/>
      </w:r>
    </w:p>
    <w:p w14:paraId="27175B9B" w14:textId="77777777" w:rsidR="00D25552" w:rsidRDefault="00000000">
      <w:pPr>
        <w:pStyle w:val="1"/>
      </w:pPr>
      <w:r>
        <w:t>45 · The Shanghai Stock Exchange Opens</w:t>
      </w:r>
    </w:p>
    <w:p w14:paraId="46220A32" w14:textId="77777777" w:rsidR="00D25552" w:rsidRDefault="00000000">
      <w:r>
        <w:rPr>
          <w:b/>
        </w:rPr>
        <w:t>Case FIN-H45-001  |  Unit H45-J  |  Evidence B  |  Suitability A  |  en / V4.3</w:t>
      </w:r>
    </w:p>
    <w:p w14:paraId="22EE058B" w14:textId="77777777" w:rsidR="00D25552" w:rsidRDefault="00000000">
      <w:pPr>
        <w:pStyle w:val="21"/>
      </w:pPr>
      <w:r>
        <w:t>Selected Zhouyi passage (original)</w:t>
      </w:r>
    </w:p>
    <w:p w14:paraId="2057761F" w14:textId="77777777" w:rsidR="00D25552" w:rsidRDefault="00000000">
      <w:pPr>
        <w:pStyle w:val="af5"/>
      </w:pPr>
      <w:r>
        <w:t>萃：亨。王假有廟，利見大人，亨。利貞。用大牲吉，利有攸往。</w:t>
      </w:r>
    </w:p>
    <w:p w14:paraId="565B47D2" w14:textId="77777777" w:rsidR="00D25552" w:rsidRDefault="00000000">
      <w:pPr>
        <w:pStyle w:val="21"/>
      </w:pPr>
      <w:r>
        <w:t>Historical narrative</w:t>
      </w:r>
    </w:p>
    <w:p w14:paraId="06DF24D9" w14:textId="77777777" w:rsidR="00D25552" w:rsidRDefault="00000000">
      <w:r>
        <w:t>The reopening of organized securities trading in Shanghai created a formal market venue in which participants could place trades under common procedures. A stock exchange needs listing, clearing, disclosure and supervisory arrangements; a physical or electronic marketplace does not by itself guarantee fairness or investment returns. The opening was an institutional milestone, but participating firms and investors still faced business and market risk. The establishment of a trading venue should therefore be distinguished from the subsequent performance of its listed securities.</w:t>
      </w:r>
    </w:p>
    <w:p w14:paraId="39955F57" w14:textId="77777777" w:rsidR="00D25552" w:rsidRDefault="00000000">
      <w:pPr>
        <w:pStyle w:val="21"/>
      </w:pPr>
      <w:r>
        <w:t>Hexagram comparison</w:t>
      </w:r>
    </w:p>
    <w:p w14:paraId="32776386" w14:textId="77777777" w:rsidR="00D25552" w:rsidRDefault="00000000">
      <w:r>
        <w:t>Cui means gathering. The exchange brought transactions into an organized setting where common rules could be applied. Its historical significance lies in the infrastructure and obligations of market coordination, not in a guarantee of profitable investing. This is a modern hexagram comparison, not a documented reason for founding the exchange.</w:t>
      </w:r>
    </w:p>
    <w:p w14:paraId="2931DA22" w14:textId="77777777" w:rsidR="00D25552" w:rsidRDefault="00000000">
      <w:pPr>
        <w:pStyle w:val="21"/>
      </w:pPr>
      <w:r>
        <w:t>Evidence and limitations</w:t>
      </w:r>
    </w:p>
    <w:p w14:paraId="788A04A5" w14:textId="77777777" w:rsidR="00D25552" w:rsidRDefault="00000000">
      <w:r>
        <w:t>Retrospective hexagram analogy; not evidence the historical actors consulted this passage.</w:t>
      </w:r>
    </w:p>
    <w:p w14:paraId="61E113EB" w14:textId="77777777" w:rsidR="00D25552" w:rsidRDefault="00000000">
      <w:r>
        <w:t>Source: SSE</w:t>
      </w:r>
      <w:r>
        <w:t>｜</w:t>
      </w:r>
      <w:r>
        <w:t>1990</w:t>
      </w:r>
      <w:r>
        <w:t>年成立及</w:t>
      </w:r>
      <w:r>
        <w:t>12</w:t>
      </w:r>
      <w:r>
        <w:t>月</w:t>
      </w:r>
      <w:r>
        <w:t>19</w:t>
      </w:r>
      <w:r>
        <w:t>日開業</w:t>
      </w:r>
    </w:p>
    <w:p w14:paraId="12C60075" w14:textId="77777777" w:rsidR="00D25552" w:rsidRDefault="00000000">
      <w:r>
        <w:br w:type="page"/>
      </w:r>
    </w:p>
    <w:p w14:paraId="510C3310" w14:textId="77777777" w:rsidR="00D25552" w:rsidRDefault="00000000">
      <w:pPr>
        <w:pStyle w:val="1"/>
      </w:pPr>
      <w:r>
        <w:t>46 · The Step-by-Step Creation of Hsinchu Science Park</w:t>
      </w:r>
    </w:p>
    <w:p w14:paraId="5C0FCD3E" w14:textId="77777777" w:rsidR="00D25552" w:rsidRDefault="00000000">
      <w:r>
        <w:rPr>
          <w:b/>
        </w:rPr>
        <w:t>Case FIN-H46-001  |  Unit H46-J  |  Evidence B  |  Suitability A  |  en / V4.3</w:t>
      </w:r>
    </w:p>
    <w:p w14:paraId="6541BAF5" w14:textId="77777777" w:rsidR="00D25552" w:rsidRDefault="00000000">
      <w:pPr>
        <w:pStyle w:val="21"/>
      </w:pPr>
      <w:r>
        <w:t>Selected Zhouyi passage (original)</w:t>
      </w:r>
    </w:p>
    <w:p w14:paraId="25AE3760" w14:textId="77777777" w:rsidR="00D25552" w:rsidRDefault="00000000">
      <w:pPr>
        <w:pStyle w:val="af5"/>
      </w:pPr>
      <w:r>
        <w:t>升：元亨，用見大人，勿恤，南征吉。</w:t>
      </w:r>
    </w:p>
    <w:p w14:paraId="278F26B5" w14:textId="77777777" w:rsidR="00D25552" w:rsidRDefault="00000000">
      <w:pPr>
        <w:pStyle w:val="21"/>
      </w:pPr>
      <w:r>
        <w:t>Historical narrative</w:t>
      </w:r>
    </w:p>
    <w:p w14:paraId="39CCB683" w14:textId="77777777" w:rsidR="00D25552" w:rsidRDefault="00000000">
      <w:r>
        <w:t>Hsinchu Science Park grew from planning that brought together land, public administration, transportation, research organizations and potential companies. Universities and research institutions nearby were part of the setting for an industrial location. The park’s establishment was not equivalent to instant commercialization: firms still needed workers, factories, customers and operational support. Its development proceeded through multiple decisions and years of actual investment. Sources documenting early planning cannot justify attributing every later high-technology success to a single official action.</w:t>
      </w:r>
    </w:p>
    <w:p w14:paraId="7D828160" w14:textId="77777777" w:rsidR="00D25552" w:rsidRDefault="00000000">
      <w:pPr>
        <w:pStyle w:val="21"/>
      </w:pPr>
      <w:r>
        <w:t>Hexagram comparison</w:t>
      </w:r>
    </w:p>
    <w:p w14:paraId="12AA2C26" w14:textId="77777777" w:rsidR="00D25552" w:rsidRDefault="00000000">
      <w:r>
        <w:t>Sheng suggests gradual ascent. The science park illustrates advancement through successive foundations rather than a dramatic leap. Planning, infrastructure and business operations had to connect. This is an editorial comparison; the planners are not known to have adopted Sheng as a policy model.</w:t>
      </w:r>
    </w:p>
    <w:p w14:paraId="256C736A" w14:textId="77777777" w:rsidR="00D25552" w:rsidRDefault="00000000">
      <w:pPr>
        <w:pStyle w:val="21"/>
      </w:pPr>
      <w:r>
        <w:t>Evidence and limitations</w:t>
      </w:r>
    </w:p>
    <w:p w14:paraId="4C947988" w14:textId="77777777" w:rsidR="00D25552" w:rsidRDefault="00000000">
      <w:r>
        <w:t>Retrospective hexagram analogy; not evidence the historical actors consulted this passage.</w:t>
      </w:r>
    </w:p>
    <w:p w14:paraId="77072FF1" w14:textId="77777777" w:rsidR="00D25552" w:rsidRDefault="00000000">
      <w:r>
        <w:t>Source: PARK</w:t>
      </w:r>
      <w:r>
        <w:t>｜選址、法令、籌備處與開幕段</w:t>
      </w:r>
    </w:p>
    <w:p w14:paraId="69C73313" w14:textId="77777777" w:rsidR="00D25552" w:rsidRDefault="00000000">
      <w:r>
        <w:br w:type="page"/>
      </w:r>
    </w:p>
    <w:p w14:paraId="19FF49EE" w14:textId="77777777" w:rsidR="00D25552" w:rsidRDefault="00000000">
      <w:pPr>
        <w:pStyle w:val="1"/>
      </w:pPr>
      <w:r>
        <w:t>47 · Restoring Confidence in Beijing Banknotes</w:t>
      </w:r>
    </w:p>
    <w:p w14:paraId="71C3E3C2" w14:textId="77777777" w:rsidR="00D25552" w:rsidRDefault="00000000">
      <w:r>
        <w:rPr>
          <w:b/>
        </w:rPr>
        <w:t>Case FIN-H47-001  |  Unit H47-J  |  Evidence B  |  Suitability B  |  en / V4.3</w:t>
      </w:r>
    </w:p>
    <w:p w14:paraId="03058171" w14:textId="77777777" w:rsidR="00D25552" w:rsidRDefault="00000000">
      <w:pPr>
        <w:pStyle w:val="21"/>
      </w:pPr>
      <w:r>
        <w:t>Selected Zhouyi passage (original)</w:t>
      </w:r>
    </w:p>
    <w:p w14:paraId="05437830" w14:textId="77777777" w:rsidR="00D25552" w:rsidRDefault="00000000">
      <w:pPr>
        <w:pStyle w:val="af5"/>
      </w:pPr>
      <w:r>
        <w:t>困：亨，貞大人吉，无咎，有言不信。</w:t>
      </w:r>
    </w:p>
    <w:p w14:paraId="08667C65" w14:textId="77777777" w:rsidR="00D25552" w:rsidRDefault="00000000">
      <w:pPr>
        <w:pStyle w:val="21"/>
      </w:pPr>
      <w:r>
        <w:t>Historical narrative</w:t>
      </w:r>
    </w:p>
    <w:p w14:paraId="5EBEE694" w14:textId="77777777" w:rsidR="00D25552" w:rsidRDefault="00000000">
      <w:r>
        <w:t>Historical attempts to reorganize or stabilize Beijing-issued paper currency confronted a basic problem: holders judged banknotes by what they could buy or exchange for, not simply by the stated face value. When confidence and acceptance declined, administrative measures could not immediately restore trustworthy circulation. Reform required dealing with redemption, issuance and public expectations while acknowledging existing losses. The surviving account does not permit reconstruction of every transaction or a uniform timetable of recovery.</w:t>
      </w:r>
    </w:p>
    <w:p w14:paraId="5CA099AD" w14:textId="77777777" w:rsidR="00D25552" w:rsidRDefault="00000000">
      <w:pPr>
        <w:pStyle w:val="21"/>
      </w:pPr>
      <w:r>
        <w:t>Hexagram comparison</w:t>
      </w:r>
    </w:p>
    <w:p w14:paraId="183479F6" w14:textId="77777777" w:rsidR="00D25552" w:rsidRDefault="00000000">
      <w:r>
        <w:t>Kun concerns a constrained situation in which options are limited. Once payment confidence has been impaired, repairing the underlying conditions matters more than renaming the notes. The comparison does not supply a precise economic model or establish a decision made from the hexagram.</w:t>
      </w:r>
    </w:p>
    <w:p w14:paraId="30378C5D" w14:textId="77777777" w:rsidR="00D25552" w:rsidRDefault="00000000">
      <w:pPr>
        <w:pStyle w:val="21"/>
      </w:pPr>
      <w:r>
        <w:t>Evidence and limitations</w:t>
      </w:r>
    </w:p>
    <w:p w14:paraId="5E1095E3" w14:textId="77777777" w:rsidR="00D25552" w:rsidRDefault="00000000">
      <w:r>
        <w:t>Retrospective hexagram analogy; not evidence the historical actors consulted this passage.</w:t>
      </w:r>
    </w:p>
    <w:p w14:paraId="3D5317F5" w14:textId="77777777" w:rsidR="00D25552" w:rsidRDefault="00000000">
      <w:r>
        <w:t>Source: JING</w:t>
      </w:r>
      <w:r>
        <w:t>｜整理京鈔各階段</w:t>
      </w:r>
    </w:p>
    <w:p w14:paraId="37CADA76" w14:textId="77777777" w:rsidR="00D25552" w:rsidRDefault="00000000">
      <w:r>
        <w:br w:type="page"/>
      </w:r>
    </w:p>
    <w:p w14:paraId="7C2BAD24" w14:textId="77777777" w:rsidR="00D25552" w:rsidRDefault="00000000">
      <w:pPr>
        <w:pStyle w:val="1"/>
      </w:pPr>
      <w:r>
        <w:t>48 · Dujiangyan and the Maintenance of Public Waterworks</w:t>
      </w:r>
    </w:p>
    <w:p w14:paraId="329E3AD6" w14:textId="77777777" w:rsidR="00D25552" w:rsidRDefault="00000000">
      <w:r>
        <w:rPr>
          <w:b/>
        </w:rPr>
        <w:t>Case FIN-H48-001  |  Unit H48-J  |  Evidence B  |  Suitability A  |  en / V4.3</w:t>
      </w:r>
    </w:p>
    <w:p w14:paraId="7B43E7D9" w14:textId="77777777" w:rsidR="00D25552" w:rsidRDefault="00000000">
      <w:pPr>
        <w:pStyle w:val="21"/>
      </w:pPr>
      <w:r>
        <w:t>Selected Zhouyi passage (original)</w:t>
      </w:r>
    </w:p>
    <w:p w14:paraId="7722744D" w14:textId="77777777" w:rsidR="00D25552" w:rsidRDefault="00000000">
      <w:pPr>
        <w:pStyle w:val="af5"/>
      </w:pPr>
      <w:r>
        <w:t>井：改邑不改井，无喪无得，往來井井。汔至亦未繘井。羸其瓶，凶。</w:t>
      </w:r>
    </w:p>
    <w:p w14:paraId="7FD4B391" w14:textId="77777777" w:rsidR="00D25552" w:rsidRDefault="00000000">
      <w:pPr>
        <w:pStyle w:val="21"/>
      </w:pPr>
      <w:r>
        <w:t>Historical narrative</w:t>
      </w:r>
    </w:p>
    <w:p w14:paraId="1DF9BCC9" w14:textId="77777777" w:rsidR="00D25552" w:rsidRDefault="00000000">
      <w:r>
        <w:t>The Dujiangyan irrigation system in Sichuan is associated with early Qin-era water management and the long-term organization of river flows for agriculture. Its benefit arose not only from initial construction but from continuing maintenance, allocation and adaptation to changing river conditions. Farmers could use irrigation water only when the channels functioned and access was managed. The historical description does not supply a complete annual account of costs and yields across centuries, so permanence should not be assumed without upkeep.</w:t>
      </w:r>
    </w:p>
    <w:p w14:paraId="10CC2F48" w14:textId="77777777" w:rsidR="00D25552" w:rsidRDefault="00000000">
      <w:pPr>
        <w:pStyle w:val="21"/>
      </w:pPr>
      <w:r>
        <w:t>Hexagram comparison</w:t>
      </w:r>
    </w:p>
    <w:p w14:paraId="043EA2D8" w14:textId="77777777" w:rsidR="00D25552" w:rsidRDefault="00000000">
      <w:r>
        <w:t>Jing, the well, draws attention to a common resource that serves people when it remains accessible. Dujiangyan shows how a public work must be maintained through successive generations. This is a later analogy, not a claim that the engineers followed Jing when designing the irrigation system.</w:t>
      </w:r>
    </w:p>
    <w:p w14:paraId="71F9E918" w14:textId="77777777" w:rsidR="00D25552" w:rsidRDefault="00000000">
      <w:pPr>
        <w:pStyle w:val="21"/>
      </w:pPr>
      <w:r>
        <w:t>Evidence and limitations</w:t>
      </w:r>
    </w:p>
    <w:p w14:paraId="1B703981" w14:textId="77777777" w:rsidR="00D25552" w:rsidRDefault="00000000">
      <w:r>
        <w:t>Retrospective hexagram analogy; not evidence the historical actors consulted this passage.</w:t>
      </w:r>
    </w:p>
    <w:p w14:paraId="3B5AC009" w14:textId="77777777" w:rsidR="00D25552" w:rsidRDefault="00000000">
      <w:r>
        <w:t>Source: DU</w:t>
      </w:r>
      <w:r>
        <w:t>｜遺產簡介與灌溉系統說明</w:t>
      </w:r>
    </w:p>
    <w:p w14:paraId="2385FFA0" w14:textId="77777777" w:rsidR="00D25552" w:rsidRDefault="00000000">
      <w:r>
        <w:br w:type="page"/>
      </w:r>
    </w:p>
    <w:p w14:paraId="66AC553F" w14:textId="77777777" w:rsidR="00D25552" w:rsidRDefault="00000000">
      <w:pPr>
        <w:pStyle w:val="1"/>
      </w:pPr>
      <w:r>
        <w:t>49 · The New Taiwan Dollar: Reform Beyond Replacing Notes</w:t>
      </w:r>
    </w:p>
    <w:p w14:paraId="7C4F2D98" w14:textId="77777777" w:rsidR="00D25552" w:rsidRDefault="00000000">
      <w:r>
        <w:rPr>
          <w:b/>
        </w:rPr>
        <w:t>Case FIN-H49-001  |  Unit H49-J  |  Evidence B  |  Suitability B  |  en / V4.3</w:t>
      </w:r>
    </w:p>
    <w:p w14:paraId="04952D03" w14:textId="77777777" w:rsidR="00D25552" w:rsidRDefault="00000000">
      <w:pPr>
        <w:pStyle w:val="21"/>
      </w:pPr>
      <w:r>
        <w:t>Selected Zhouyi passage (original)</w:t>
      </w:r>
    </w:p>
    <w:p w14:paraId="69EC8B41" w14:textId="77777777" w:rsidR="00D25552" w:rsidRDefault="00000000">
      <w:pPr>
        <w:pStyle w:val="af5"/>
      </w:pPr>
      <w:r>
        <w:t>革：巳日乃孚，元亨。利貞。悔亡。</w:t>
      </w:r>
    </w:p>
    <w:p w14:paraId="32A71B2D" w14:textId="77777777" w:rsidR="00D25552" w:rsidRDefault="00000000">
      <w:pPr>
        <w:pStyle w:val="21"/>
      </w:pPr>
      <w:r>
        <w:t>Historical narrative</w:t>
      </w:r>
    </w:p>
    <w:p w14:paraId="4FCA49AA" w14:textId="77777777" w:rsidR="00D25552" w:rsidRDefault="00000000">
      <w:r>
        <w:t>In 1949 a monetary change in Taiwan introduced the New Taiwan dollar amid serious inflationary and fiscal pressures. Replacing notes and specifying a conversion rate could alter the unit used for everyday transactions, but lasting monetary confidence also depended on fiscal conditions, supply and implementation. Households and businesses had to adjust prices, payments and savings. The reform must therefore be examined as a set of measures in a particular economic setting, not as a change in appearance that automatically stabilized purchasing power.</w:t>
      </w:r>
    </w:p>
    <w:p w14:paraId="1E78E111" w14:textId="77777777" w:rsidR="00D25552" w:rsidRDefault="00000000">
      <w:pPr>
        <w:pStyle w:val="21"/>
      </w:pPr>
      <w:r>
        <w:t>Hexagram comparison</w:t>
      </w:r>
    </w:p>
    <w:p w14:paraId="1E5F08A4" w14:textId="77777777" w:rsidR="00D25552" w:rsidRDefault="00000000">
      <w:r>
        <w:t>Ge concerns transformation. Currency reform can provide a new framework only when its supporting arrangements are credible and workable. The case is a retrospective comparison; the hexagram does not explain every cause of monetary change or demonstrate that policymakers derived their actions from Ge.</w:t>
      </w:r>
    </w:p>
    <w:p w14:paraId="3EDB4FA6" w14:textId="77777777" w:rsidR="00D25552" w:rsidRDefault="00000000">
      <w:pPr>
        <w:pStyle w:val="21"/>
      </w:pPr>
      <w:r>
        <w:t>Evidence and limitations</w:t>
      </w:r>
    </w:p>
    <w:p w14:paraId="7E8B657F" w14:textId="77777777" w:rsidR="00D25552" w:rsidRDefault="00000000">
      <w:r>
        <w:t>Retrospective hexagram analogy; not evidence the historical actors consulted this passage.</w:t>
      </w:r>
    </w:p>
    <w:p w14:paraId="44C1C34E" w14:textId="77777777" w:rsidR="00D25552" w:rsidRDefault="00000000">
      <w:r>
        <w:t>Source: CBC</w:t>
      </w:r>
      <w:r>
        <w:t>｜四萬舊臺幣兌一元新臺幣段</w:t>
      </w:r>
    </w:p>
    <w:p w14:paraId="586E5F13" w14:textId="77777777" w:rsidR="00D25552" w:rsidRDefault="00000000">
      <w:r>
        <w:br w:type="page"/>
      </w:r>
    </w:p>
    <w:p w14:paraId="1D4250A5" w14:textId="77777777" w:rsidR="00D25552" w:rsidRDefault="00000000">
      <w:pPr>
        <w:pStyle w:val="1"/>
      </w:pPr>
      <w:r>
        <w:t>50 · The Central Bank Resumes Operations in Taiwan</w:t>
      </w:r>
    </w:p>
    <w:p w14:paraId="141C7D45" w14:textId="77777777" w:rsidR="00D25552" w:rsidRDefault="00000000">
      <w:r>
        <w:rPr>
          <w:b/>
        </w:rPr>
        <w:t>Case FIN-H50-001  |  Unit H50-J  |  Evidence B  |  Suitability B  |  en / V4.3</w:t>
      </w:r>
    </w:p>
    <w:p w14:paraId="23FE83CE" w14:textId="77777777" w:rsidR="00D25552" w:rsidRDefault="00000000">
      <w:pPr>
        <w:pStyle w:val="21"/>
      </w:pPr>
      <w:r>
        <w:t>Selected Zhouyi passage (original)</w:t>
      </w:r>
    </w:p>
    <w:p w14:paraId="7613311A" w14:textId="77777777" w:rsidR="00D25552" w:rsidRDefault="00000000">
      <w:pPr>
        <w:pStyle w:val="af5"/>
      </w:pPr>
      <w:r>
        <w:t>鼎：元吉，亨。</w:t>
      </w:r>
    </w:p>
    <w:p w14:paraId="594FA649" w14:textId="77777777" w:rsidR="00D25552" w:rsidRDefault="00000000">
      <w:pPr>
        <w:pStyle w:val="21"/>
      </w:pPr>
      <w:r>
        <w:t>Historical narrative</w:t>
      </w:r>
    </w:p>
    <w:p w14:paraId="5FAB1177" w14:textId="77777777" w:rsidR="00D25552" w:rsidRDefault="00000000">
      <w:r>
        <w:t>After the political and economic dislocations of the mid-twentieth century, the Central Bank of the Republic of China resumed operations in Taiwan within a changing institutional setting. Restoring a functioning central monetary institution involved responsibilities for currency, financial operations and coordination with other bodies. The institutional resumption had a definite administrative significance, yet it did not mean every monetary or economic challenge was immediately resolved. Understanding its effects requires following the subsequent exercise of these responsibilities.</w:t>
      </w:r>
    </w:p>
    <w:p w14:paraId="40C9DEFE" w14:textId="77777777" w:rsidR="00D25552" w:rsidRDefault="00000000">
      <w:pPr>
        <w:pStyle w:val="21"/>
      </w:pPr>
      <w:r>
        <w:t>Hexagram comparison</w:t>
      </w:r>
    </w:p>
    <w:p w14:paraId="1B7C8B2B" w14:textId="77777777" w:rsidR="00D25552" w:rsidRDefault="00000000">
      <w:r>
        <w:t>Ding suggests a vessel that supports a new order. Reestablishing an institution can give policies an organizational home, but effective operation depends on staff, procedures and public accountability. This comparison is editorial, not evidence that the central bank’s arrangements followed Ding.</w:t>
      </w:r>
    </w:p>
    <w:p w14:paraId="13F3C2BF" w14:textId="77777777" w:rsidR="00D25552" w:rsidRDefault="00000000">
      <w:pPr>
        <w:pStyle w:val="21"/>
      </w:pPr>
      <w:r>
        <w:t>Evidence and limitations</w:t>
      </w:r>
    </w:p>
    <w:p w14:paraId="0982CFDD" w14:textId="77777777" w:rsidR="00D25552" w:rsidRDefault="00000000">
      <w:r>
        <w:t>Retrospective hexagram analogy; not evidence the historical actors consulted this passage.</w:t>
      </w:r>
    </w:p>
    <w:p w14:paraId="7A6D06C8" w14:textId="77777777" w:rsidR="00D25552" w:rsidRDefault="00000000">
      <w:r>
        <w:t>Source: CBCH</w:t>
      </w:r>
      <w:r>
        <w:t>｜</w:t>
      </w:r>
      <w:r>
        <w:t>Brief History</w:t>
      </w:r>
      <w:r>
        <w:t>：</w:t>
      </w:r>
      <w:r>
        <w:t>1961</w:t>
      </w:r>
      <w:r>
        <w:t>年復業</w:t>
      </w:r>
    </w:p>
    <w:p w14:paraId="43AA1B05" w14:textId="77777777" w:rsidR="00D25552" w:rsidRDefault="00000000">
      <w:r>
        <w:br w:type="page"/>
      </w:r>
    </w:p>
    <w:p w14:paraId="6FDB6C19" w14:textId="77777777" w:rsidR="00D25552" w:rsidRDefault="00000000">
      <w:pPr>
        <w:pStyle w:val="1"/>
      </w:pPr>
      <w:r>
        <w:t>51 · Oil Shocks and Taiwan’s Investment Adjustments</w:t>
      </w:r>
    </w:p>
    <w:p w14:paraId="4FCF00C1" w14:textId="77777777" w:rsidR="00D25552" w:rsidRDefault="00000000">
      <w:r>
        <w:rPr>
          <w:b/>
        </w:rPr>
        <w:t>Case FIN-H51-001  |  Unit H51-J  |  Evidence B  |  Suitability A  |  en / V4.3</w:t>
      </w:r>
    </w:p>
    <w:p w14:paraId="535CC7C0" w14:textId="77777777" w:rsidR="00D25552" w:rsidRDefault="00000000">
      <w:pPr>
        <w:pStyle w:val="21"/>
      </w:pPr>
      <w:r>
        <w:t>Selected Zhouyi passage (original)</w:t>
      </w:r>
    </w:p>
    <w:p w14:paraId="2967F036" w14:textId="77777777" w:rsidR="00D25552" w:rsidRDefault="00000000">
      <w:pPr>
        <w:pStyle w:val="af5"/>
      </w:pPr>
      <w:r>
        <w:t>震：亨。震來虩虩，笑言啞啞。震驚百里，不喪匕鬯。</w:t>
      </w:r>
    </w:p>
    <w:p w14:paraId="13770AD5" w14:textId="77777777" w:rsidR="00D25552" w:rsidRDefault="00000000">
      <w:pPr>
        <w:pStyle w:val="21"/>
      </w:pPr>
      <w:r>
        <w:t>Historical narrative</w:t>
      </w:r>
    </w:p>
    <w:p w14:paraId="58E73E3B" w14:textId="77777777" w:rsidR="00D25552" w:rsidRDefault="00000000">
      <w:r>
        <w:t>International oil-price shocks in the 1970s raised costs for energy users and affected expectations about production, transport and investment. Taiwan’s public and private sectors had to reconsider development priorities and infrastructure requirements amid those changes. Different industries experienced the pressures differently, and later adjustments unfolded over time rather than at one moment. The shock did not originate in the individual decisions of every affected household or enterprise. Nor can all subsequent economic growth be attributed to a single response.</w:t>
      </w:r>
    </w:p>
    <w:p w14:paraId="3A4B47C2" w14:textId="77777777" w:rsidR="00D25552" w:rsidRDefault="00000000">
      <w:pPr>
        <w:pStyle w:val="21"/>
      </w:pPr>
      <w:r>
        <w:t>Hexagram comparison</w:t>
      </w:r>
    </w:p>
    <w:p w14:paraId="750CADA6" w14:textId="77777777" w:rsidR="00D25552" w:rsidRDefault="00000000">
      <w:r>
        <w:t>Zhen evokes a sudden shock. The case asks how organizations stabilize essential operations and adapt investment plans after an external disruption. Recognizing the source of the shock helps distinguish uncontrollable conditions from choices that can still be managed. This is a modern interpretation, not an account of officials using the hexagram.</w:t>
      </w:r>
    </w:p>
    <w:p w14:paraId="026EA0C9" w14:textId="77777777" w:rsidR="00D25552" w:rsidRDefault="00000000">
      <w:pPr>
        <w:pStyle w:val="21"/>
      </w:pPr>
      <w:r>
        <w:t>Evidence and limitations</w:t>
      </w:r>
    </w:p>
    <w:p w14:paraId="691AECA6" w14:textId="77777777" w:rsidR="00D25552" w:rsidRDefault="00000000">
      <w:r>
        <w:t>Retrospective hexagram analogy; not evidence the historical actors consulted this passage.</w:t>
      </w:r>
    </w:p>
    <w:p w14:paraId="48F58DE6" w14:textId="77777777" w:rsidR="00D25552" w:rsidRDefault="00000000">
      <w:r>
        <w:t>Source: TEN2</w:t>
      </w:r>
      <w:r>
        <w:t>｜石油危機及經建計畫調整背景</w:t>
      </w:r>
    </w:p>
    <w:p w14:paraId="0F518920" w14:textId="77777777" w:rsidR="00D25552" w:rsidRDefault="00000000">
      <w:r>
        <w:br w:type="page"/>
      </w:r>
    </w:p>
    <w:p w14:paraId="46063890" w14:textId="77777777" w:rsidR="00D25552" w:rsidRDefault="00000000">
      <w:pPr>
        <w:pStyle w:val="1"/>
      </w:pPr>
      <w:r>
        <w:t>52 · The Tracker Fund and an Exit from Market Intervention</w:t>
      </w:r>
    </w:p>
    <w:p w14:paraId="77B4BF08" w14:textId="77777777" w:rsidR="00D25552" w:rsidRDefault="00000000">
      <w:r>
        <w:rPr>
          <w:b/>
        </w:rPr>
        <w:t>Case FIN-H52-001  |  Unit H52-J  |  Evidence B  |  Suitability B  |  en / V4.3</w:t>
      </w:r>
    </w:p>
    <w:p w14:paraId="6C118420" w14:textId="77777777" w:rsidR="00D25552" w:rsidRDefault="00000000">
      <w:pPr>
        <w:pStyle w:val="21"/>
      </w:pPr>
      <w:r>
        <w:t>Selected Zhouyi passage (original)</w:t>
      </w:r>
    </w:p>
    <w:p w14:paraId="7706A0F4" w14:textId="77777777" w:rsidR="00D25552" w:rsidRDefault="00000000">
      <w:pPr>
        <w:pStyle w:val="af5"/>
      </w:pPr>
      <w:r>
        <w:t>艮：艮其背，不獲其身，行其庭，不見其人，无咎。</w:t>
      </w:r>
    </w:p>
    <w:p w14:paraId="5459AF0B" w14:textId="77777777" w:rsidR="00D25552" w:rsidRDefault="00000000">
      <w:pPr>
        <w:pStyle w:val="21"/>
      </w:pPr>
      <w:r>
        <w:t>Historical narrative</w:t>
      </w:r>
    </w:p>
    <w:p w14:paraId="0F9D2353" w14:textId="77777777" w:rsidR="00D25552" w:rsidRDefault="00000000">
      <w:r>
        <w:t>After intervening in Hong Kong’s stock market during the 1998 financial turmoil, the government held substantial shares that required subsequent management. The Tracker Fund of Hong Kong was introduced as part of a strategy to return these holdings to the market. The exit arrangement was therefore related to the earlier emergency measure rather than a wholly separate event. Timing, public accountability and market effects remained important. The creation of a fund alone does not establish that every consequence of intervention was beneficial.</w:t>
      </w:r>
    </w:p>
    <w:p w14:paraId="1A60D0F7" w14:textId="77777777" w:rsidR="00D25552" w:rsidRDefault="00000000">
      <w:pPr>
        <w:pStyle w:val="21"/>
      </w:pPr>
      <w:r>
        <w:t>Hexagram comparison</w:t>
      </w:r>
    </w:p>
    <w:p w14:paraId="0F3D54D9" w14:textId="77777777" w:rsidR="00D25552" w:rsidRDefault="00000000">
      <w:r>
        <w:t>Gen can be considered in terms of stopping at an appropriate point. An emergency intervention should include a plan for reducing exceptional involvement once conditions permit. Hong Kong’s later disposal arrangements illustrate that the end of an intervention is itself a policy task. This is an interpretive comparison, not evidence of historical use of Gen.</w:t>
      </w:r>
    </w:p>
    <w:p w14:paraId="3EECB664" w14:textId="77777777" w:rsidR="00D25552" w:rsidRDefault="00000000">
      <w:pPr>
        <w:pStyle w:val="21"/>
      </w:pPr>
      <w:r>
        <w:t>Evidence and limitations</w:t>
      </w:r>
    </w:p>
    <w:p w14:paraId="1A1DDE97" w14:textId="77777777" w:rsidR="00D25552" w:rsidRDefault="00000000">
      <w:r>
        <w:t>Retrospective hexagram analogy; not evidence the historical actors consulted this passage.</w:t>
      </w:r>
    </w:p>
    <w:p w14:paraId="06F10C8B" w14:textId="77777777" w:rsidR="00D25552" w:rsidRDefault="00000000">
      <w:r>
        <w:t>Source: TRACK</w:t>
      </w:r>
      <w:r>
        <w:t>｜</w:t>
      </w:r>
      <w:r>
        <w:t>Reserves Management</w:t>
      </w:r>
      <w:r>
        <w:t>：</w:t>
      </w:r>
      <w:r>
        <w:t>1999</w:t>
      </w:r>
      <w:r>
        <w:t>年</w:t>
      </w:r>
      <w:r>
        <w:t>11</w:t>
      </w:r>
      <w:r>
        <w:t>月推出基金</w:t>
      </w:r>
    </w:p>
    <w:p w14:paraId="687AE11F" w14:textId="77777777" w:rsidR="00D25552" w:rsidRDefault="00000000">
      <w:r>
        <w:br w:type="page"/>
      </w:r>
    </w:p>
    <w:p w14:paraId="4D1B5E0B" w14:textId="77777777" w:rsidR="00D25552" w:rsidRDefault="00000000">
      <w:pPr>
        <w:pStyle w:val="1"/>
      </w:pPr>
      <w:r>
        <w:t>53 · Taiwan’s First Four-Year Economic Development Plan</w:t>
      </w:r>
    </w:p>
    <w:p w14:paraId="2DF3A889" w14:textId="77777777" w:rsidR="00D25552" w:rsidRDefault="00000000">
      <w:r>
        <w:rPr>
          <w:b/>
        </w:rPr>
        <w:t>Case FIN-H53-001  |  Unit H53-J  |  Evidence B  |  Suitability A  |  en / V4.3</w:t>
      </w:r>
    </w:p>
    <w:p w14:paraId="77954FC1" w14:textId="77777777" w:rsidR="00D25552" w:rsidRDefault="00000000">
      <w:pPr>
        <w:pStyle w:val="21"/>
      </w:pPr>
      <w:r>
        <w:t>Selected Zhouyi passage (original)</w:t>
      </w:r>
    </w:p>
    <w:p w14:paraId="3621A3F6" w14:textId="77777777" w:rsidR="00D25552" w:rsidRDefault="00000000">
      <w:pPr>
        <w:pStyle w:val="af5"/>
      </w:pPr>
      <w:r>
        <w:t>漸：女歸吉，利貞。</w:t>
      </w:r>
    </w:p>
    <w:p w14:paraId="439BF028" w14:textId="77777777" w:rsidR="00D25552" w:rsidRDefault="00000000">
      <w:pPr>
        <w:pStyle w:val="21"/>
      </w:pPr>
      <w:r>
        <w:t>Historical narrative</w:t>
      </w:r>
    </w:p>
    <w:p w14:paraId="5058F590" w14:textId="77777777" w:rsidR="00D25552" w:rsidRDefault="00000000">
      <w:r>
        <w:t>Taiwan’s first four-year economic development plan set out an organized period for economic reconstruction and change, including relationships between agricultural and industrial development. A multi-year plan required priorities, allocation of resources and administrative follow-through. The stated program could not itself guarantee delivery across industries or households. Outcomes needed to be observed through actual production, infrastructure and institutional changes, rather than assumed from the published timetable. Different sectors moved at different speeds.</w:t>
      </w:r>
    </w:p>
    <w:p w14:paraId="7FD176A4" w14:textId="77777777" w:rsidR="00D25552" w:rsidRDefault="00000000">
      <w:pPr>
        <w:pStyle w:val="21"/>
      </w:pPr>
      <w:r>
        <w:t>Hexagram comparison</w:t>
      </w:r>
    </w:p>
    <w:p w14:paraId="21C16FE9" w14:textId="77777777" w:rsidR="00D25552" w:rsidRDefault="00000000">
      <w:r>
        <w:t>Jian concerns gradual development through ordered steps. A multi-year economic plan provides a way to arrange priorities and assess progress, but its usefulness depends on implementation and adjustment. The analogy does not establish that the planners used the hexagram.</w:t>
      </w:r>
    </w:p>
    <w:p w14:paraId="14EEFAB7" w14:textId="77777777" w:rsidR="00D25552" w:rsidRDefault="00000000">
      <w:pPr>
        <w:pStyle w:val="21"/>
      </w:pPr>
      <w:r>
        <w:t>Evidence and limitations</w:t>
      </w:r>
    </w:p>
    <w:p w14:paraId="2F14F362" w14:textId="77777777" w:rsidR="00D25552" w:rsidRDefault="00000000">
      <w:r>
        <w:t>Retrospective hexagram analogy; not evidence the historical actors consulted this passage.</w:t>
      </w:r>
    </w:p>
    <w:p w14:paraId="51C9B338" w14:textId="77777777" w:rsidR="00D25552" w:rsidRDefault="00000000">
      <w:r>
        <w:t>Source: TEN</w:t>
      </w:r>
      <w:r>
        <w:t>｜</w:t>
      </w:r>
      <w:r>
        <w:t>1953</w:t>
      </w:r>
      <w:r>
        <w:t>年經濟建設四年計畫段</w:t>
      </w:r>
    </w:p>
    <w:p w14:paraId="41ED4329" w14:textId="77777777" w:rsidR="00D25552" w:rsidRDefault="00000000">
      <w:r>
        <w:br w:type="page"/>
      </w:r>
    </w:p>
    <w:p w14:paraId="4636513D" w14:textId="77777777" w:rsidR="00D25552" w:rsidRDefault="00000000">
      <w:pPr>
        <w:pStyle w:val="1"/>
      </w:pPr>
      <w:r>
        <w:t>54 · WTO Accession Commitments and the Responsibilities of Membership</w:t>
      </w:r>
    </w:p>
    <w:p w14:paraId="2CD766BB" w14:textId="77777777" w:rsidR="00D25552" w:rsidRDefault="00000000">
      <w:r>
        <w:rPr>
          <w:b/>
        </w:rPr>
        <w:t>Case FIN-H54-001  |  Unit H54-J  |  Evidence B  |  Suitability B  |  en / V4.3</w:t>
      </w:r>
    </w:p>
    <w:p w14:paraId="5E8CD80B" w14:textId="77777777" w:rsidR="00D25552" w:rsidRDefault="00000000">
      <w:pPr>
        <w:pStyle w:val="21"/>
      </w:pPr>
      <w:r>
        <w:t>Selected Zhouyi passage (original)</w:t>
      </w:r>
    </w:p>
    <w:p w14:paraId="5C48FC1B" w14:textId="77777777" w:rsidR="00D25552" w:rsidRDefault="00000000">
      <w:pPr>
        <w:pStyle w:val="af5"/>
      </w:pPr>
      <w:r>
        <w:t>歸妹：征凶，无攸利。</w:t>
      </w:r>
    </w:p>
    <w:p w14:paraId="76FC770A" w14:textId="77777777" w:rsidR="00D25552" w:rsidRDefault="00000000">
      <w:pPr>
        <w:pStyle w:val="21"/>
      </w:pPr>
      <w:r>
        <w:t>Historical narrative</w:t>
      </w:r>
    </w:p>
    <w:p w14:paraId="4E6FB5AA" w14:textId="77777777" w:rsidR="00D25552" w:rsidRDefault="00000000">
      <w:r>
        <w:t>Accession to the World Trade Organization depended on more than a country’s declaration that it wished to participate. Negotiations established obligations concerning markets, regulations and trade procedures. After China joined in 2001, the agreed commitments required implementation and could affect industries in different ways. Opportunities for trade and costs of adjustment were not evenly distributed. The documents of accession make obligations traceable, but membership did not guarantee equal gains for all firms.</w:t>
      </w:r>
    </w:p>
    <w:p w14:paraId="2E991E7D" w14:textId="77777777" w:rsidR="00D25552" w:rsidRDefault="00000000">
      <w:pPr>
        <w:pStyle w:val="21"/>
      </w:pPr>
      <w:r>
        <w:t>Hexagram comparison</w:t>
      </w:r>
    </w:p>
    <w:p w14:paraId="4333722F" w14:textId="77777777" w:rsidR="00D25552" w:rsidRDefault="00000000">
      <w:r>
        <w:t>Gui Mei can encourage scrutiny of entering a relationship with defined obligations. WTO accession illustrates the need to know conditions before a formal partnership begins and to carry them out afterward. The analogy should not turn a marriage image into a claim of political subordination or suggest that negotiators invoked the hexagram.</w:t>
      </w:r>
    </w:p>
    <w:p w14:paraId="27B04792" w14:textId="77777777" w:rsidR="00D25552" w:rsidRDefault="00000000">
      <w:pPr>
        <w:pStyle w:val="21"/>
      </w:pPr>
      <w:r>
        <w:t>Evidence and limitations</w:t>
      </w:r>
    </w:p>
    <w:p w14:paraId="30B6855B" w14:textId="77777777" w:rsidR="00D25552" w:rsidRDefault="00000000">
      <w:r>
        <w:t>Retrospective hexagram analogy; not evidence the historical actors consulted this passage.</w:t>
      </w:r>
    </w:p>
    <w:p w14:paraId="6526BB50" w14:textId="77777777" w:rsidR="00D25552" w:rsidRDefault="00000000">
      <w:r>
        <w:t>Source: WTO</w:t>
      </w:r>
      <w:r>
        <w:t>｜入會承諾及市場開放條件</w:t>
      </w:r>
    </w:p>
    <w:p w14:paraId="19ECE24D" w14:textId="77777777" w:rsidR="00D25552" w:rsidRDefault="00000000">
      <w:r>
        <w:br w:type="page"/>
      </w:r>
    </w:p>
    <w:p w14:paraId="2FB26F94" w14:textId="77777777" w:rsidR="00D25552" w:rsidRDefault="00000000">
      <w:pPr>
        <w:pStyle w:val="1"/>
      </w:pPr>
      <w:r>
        <w:t>55 · Early Han Fiscal Reserves and Hidden Pressures</w:t>
      </w:r>
    </w:p>
    <w:p w14:paraId="6B6F3ECE" w14:textId="77777777" w:rsidR="00D25552" w:rsidRDefault="00000000">
      <w:r>
        <w:rPr>
          <w:b/>
        </w:rPr>
        <w:t>Case FIN-H55-001  |  Unit H55-J  |  Evidence B  |  Suitability A  |  en / V4.3</w:t>
      </w:r>
    </w:p>
    <w:p w14:paraId="25C94DF6" w14:textId="77777777" w:rsidR="00D25552" w:rsidRDefault="00000000">
      <w:pPr>
        <w:pStyle w:val="21"/>
      </w:pPr>
      <w:r>
        <w:t>Selected Zhouyi passage (original)</w:t>
      </w:r>
    </w:p>
    <w:p w14:paraId="36C0AA36" w14:textId="77777777" w:rsidR="00D25552" w:rsidRDefault="00000000">
      <w:pPr>
        <w:pStyle w:val="af5"/>
      </w:pPr>
      <w:r>
        <w:t>豐：亨。王假之，勿憂，宜日中。</w:t>
      </w:r>
    </w:p>
    <w:p w14:paraId="184EBD46" w14:textId="77777777" w:rsidR="00D25552" w:rsidRDefault="00000000">
      <w:pPr>
        <w:pStyle w:val="21"/>
      </w:pPr>
      <w:r>
        <w:t>Historical narrative</w:t>
      </w:r>
    </w:p>
    <w:p w14:paraId="1FBFF03D" w14:textId="77777777" w:rsidR="00D25552" w:rsidRDefault="00000000">
      <w:r>
        <w:t>After the turmoil preceding the Han dynasty, gradual recovery in cultivation, population and public finance created conditions for accumulating grain and other resources. Later historical accounts recall periods when stores were abundant. Such descriptions represent a long trend, not identical prosperity in every village or household. Reserves also faced new demands as military and administrative expenditure changed. The existence of public stocks therefore did not remove the need to monitor their use or the burdens by which they were built.</w:t>
      </w:r>
    </w:p>
    <w:p w14:paraId="2170046B" w14:textId="77777777" w:rsidR="00D25552" w:rsidRDefault="00000000">
      <w:pPr>
        <w:pStyle w:val="21"/>
      </w:pPr>
      <w:r>
        <w:t>Hexagram comparison</w:t>
      </w:r>
    </w:p>
    <w:p w14:paraId="61662F72" w14:textId="77777777" w:rsidR="00D25552" w:rsidRDefault="00000000">
      <w:r>
        <w:t>Feng concerns abundance, including the need to look beyond its most visible signs. A full treasury can support future action but can also conceal unequal costs and vulnerability to later spending. This is a retrospective reading, not proof that Han leaders governed by Feng.</w:t>
      </w:r>
    </w:p>
    <w:p w14:paraId="2837198F" w14:textId="77777777" w:rsidR="00D25552" w:rsidRDefault="00000000">
      <w:pPr>
        <w:pStyle w:val="21"/>
      </w:pPr>
      <w:r>
        <w:t>Evidence and limitations</w:t>
      </w:r>
    </w:p>
    <w:p w14:paraId="64DC4110" w14:textId="77777777" w:rsidR="00D25552" w:rsidRDefault="00000000">
      <w:r>
        <w:t>Retrospective hexagram analogy; not evidence the historical actors consulted this passage.</w:t>
      </w:r>
    </w:p>
    <w:p w14:paraId="70B8F2E7" w14:textId="77777777" w:rsidR="00D25552" w:rsidRDefault="00000000">
      <w:r>
        <w:t>Source: HS24A</w:t>
      </w:r>
      <w:r>
        <w:t>；</w:t>
      </w:r>
      <w:r>
        <w:t>HS24B</w:t>
      </w:r>
      <w:r>
        <w:t>｜京師錢財、太倉積粟及其後支出段</w:t>
      </w:r>
    </w:p>
    <w:p w14:paraId="024B7DEF" w14:textId="77777777" w:rsidR="00D25552" w:rsidRDefault="00000000">
      <w:r>
        <w:br w:type="page"/>
      </w:r>
    </w:p>
    <w:p w14:paraId="252AF099" w14:textId="77777777" w:rsidR="00D25552" w:rsidRDefault="00000000">
      <w:pPr>
        <w:pStyle w:val="1"/>
      </w:pPr>
      <w:r>
        <w:t>56 · The Merchant Shi Shi Trades Across Regions</w:t>
      </w:r>
    </w:p>
    <w:p w14:paraId="7B5CEEF4" w14:textId="77777777" w:rsidR="00D25552" w:rsidRDefault="00000000">
      <w:r>
        <w:rPr>
          <w:b/>
        </w:rPr>
        <w:t>Case FIN-H56-001  |  Unit H56-J  |  Evidence B  |  Suitability A  |  en / V4.3</w:t>
      </w:r>
    </w:p>
    <w:p w14:paraId="37480186" w14:textId="77777777" w:rsidR="00D25552" w:rsidRDefault="00000000">
      <w:pPr>
        <w:pStyle w:val="21"/>
      </w:pPr>
      <w:r>
        <w:t>Selected Zhouyi passage (original)</w:t>
      </w:r>
    </w:p>
    <w:p w14:paraId="606F4752" w14:textId="77777777" w:rsidR="00D25552" w:rsidRDefault="00000000">
      <w:pPr>
        <w:pStyle w:val="af5"/>
      </w:pPr>
      <w:r>
        <w:t>旅：小亨，旅貞吉。</w:t>
      </w:r>
    </w:p>
    <w:p w14:paraId="2810063B" w14:textId="77777777" w:rsidR="00D25552" w:rsidRDefault="00000000">
      <w:pPr>
        <w:pStyle w:val="21"/>
      </w:pPr>
      <w:r>
        <w:t>Historical narrative</w:t>
      </w:r>
    </w:p>
    <w:p w14:paraId="09CBDF6D" w14:textId="77777777" w:rsidR="00D25552" w:rsidRDefault="00000000">
      <w:r>
        <w:t>The Records of the Grand Historian includes accounts of merchants such as Shi Shi whose activities extended beyond a single locality. Cross-regional business required familiarity with goods, prices, counterparties and the costs of movement. Leaving a familiar market offered opportunities, but also exposed traders to transportation losses and unfamiliar commercial conditions. The historical description is not a complete business ledger; neither exact returns nor a replicable trading formula can be inferred.</w:t>
      </w:r>
    </w:p>
    <w:p w14:paraId="6D4711D7" w14:textId="77777777" w:rsidR="00D25552" w:rsidRDefault="00000000">
      <w:pPr>
        <w:pStyle w:val="21"/>
      </w:pPr>
      <w:r>
        <w:t>Hexagram comparison</w:t>
      </w:r>
    </w:p>
    <w:p w14:paraId="5A845C9D" w14:textId="77777777" w:rsidR="00D25552" w:rsidRDefault="00000000">
      <w:r>
        <w:t>Lü, travel, invites consideration of work carried out away from familiar surroundings. Commercial success in a new place depends on transferable expertise and careful learning, not movement alone. The comparison is editorial; the ancient merchant is not documented as trading according to this hexagram.</w:t>
      </w:r>
    </w:p>
    <w:p w14:paraId="22E1E873" w14:textId="77777777" w:rsidR="00D25552" w:rsidRDefault="00000000">
      <w:pPr>
        <w:pStyle w:val="21"/>
      </w:pPr>
      <w:r>
        <w:t>Evidence and limitations</w:t>
      </w:r>
    </w:p>
    <w:p w14:paraId="4F9F4F74" w14:textId="77777777" w:rsidR="00D25552" w:rsidRDefault="00000000">
      <w:r>
        <w:t>Retrospective hexagram analogy; not evidence the historical actors consulted this passage.</w:t>
      </w:r>
    </w:p>
    <w:p w14:paraId="2DB80084" w14:textId="77777777" w:rsidR="00D25552" w:rsidRDefault="00000000">
      <w:r>
        <w:t>Source: SJ129</w:t>
      </w:r>
      <w:r>
        <w:t>｜師史段</w:t>
      </w:r>
    </w:p>
    <w:p w14:paraId="06F88699" w14:textId="77777777" w:rsidR="00D25552" w:rsidRDefault="00000000">
      <w:r>
        <w:br w:type="page"/>
      </w:r>
    </w:p>
    <w:p w14:paraId="0750495E" w14:textId="77777777" w:rsidR="00D25552" w:rsidRDefault="00000000">
      <w:pPr>
        <w:pStyle w:val="1"/>
      </w:pPr>
      <w:r>
        <w:t>57 · Special Economic Zones as Bounded Experiments</w:t>
      </w:r>
    </w:p>
    <w:p w14:paraId="2E1B4DF4" w14:textId="77777777" w:rsidR="00D25552" w:rsidRDefault="00000000">
      <w:r>
        <w:rPr>
          <w:b/>
        </w:rPr>
        <w:t>Case FIN-H57-001  |  Unit H57-J  |  Evidence B  |  Suitability B  |  en / V4.3</w:t>
      </w:r>
    </w:p>
    <w:p w14:paraId="688A42F5" w14:textId="77777777" w:rsidR="00D25552" w:rsidRDefault="00000000">
      <w:pPr>
        <w:pStyle w:val="21"/>
      </w:pPr>
      <w:r>
        <w:t>Selected Zhouyi passage (original)</w:t>
      </w:r>
    </w:p>
    <w:p w14:paraId="1B37AF7C" w14:textId="77777777" w:rsidR="00D25552" w:rsidRDefault="00000000">
      <w:pPr>
        <w:pStyle w:val="af5"/>
      </w:pPr>
      <w:r>
        <w:t>巽：小亨。利有攸往。利見大人。</w:t>
      </w:r>
    </w:p>
    <w:p w14:paraId="4253F2E7" w14:textId="77777777" w:rsidR="00D25552" w:rsidRDefault="00000000">
      <w:pPr>
        <w:pStyle w:val="21"/>
      </w:pPr>
      <w:r>
        <w:t>Historical narrative</w:t>
      </w:r>
    </w:p>
    <w:p w14:paraId="299A4D01" w14:textId="77777777" w:rsidR="00D25552" w:rsidRDefault="00000000">
      <w:r>
        <w:t>The establishment of special economic zones in China introduced defined places where new economic arrangements could be tried under particular administrative conditions. A limited zone allowed officials and businesses to test procedures while other areas retained different rules. Implementation required infrastructure, investment, workers and coordination with existing systems. The later expansion of policies cannot be treated as having occurred simultaneously with the original zone designations, and benefits varied across participants.</w:t>
      </w:r>
    </w:p>
    <w:p w14:paraId="1F88E4F9" w14:textId="77777777" w:rsidR="00D25552" w:rsidRDefault="00000000">
      <w:pPr>
        <w:pStyle w:val="21"/>
      </w:pPr>
      <w:r>
        <w:t>Hexagram comparison</w:t>
      </w:r>
    </w:p>
    <w:p w14:paraId="61C4F47B" w14:textId="77777777" w:rsidR="00D25552" w:rsidRDefault="00000000">
      <w:r>
        <w:t>Xun suggests gradual penetration and influence. A bounded policy experiment may create knowledge that informs wider arrangements, but effectiveness must be judged through actual operation and costs. The analogy does not prove that policymakers adopted Xun as their rationale.</w:t>
      </w:r>
    </w:p>
    <w:p w14:paraId="5BE3EC39" w14:textId="77777777" w:rsidR="00D25552" w:rsidRDefault="00000000">
      <w:pPr>
        <w:pStyle w:val="21"/>
      </w:pPr>
      <w:r>
        <w:t>Evidence and limitations</w:t>
      </w:r>
    </w:p>
    <w:p w14:paraId="51EA22DE" w14:textId="77777777" w:rsidR="00D25552" w:rsidRDefault="00000000">
      <w:r>
        <w:t>Retrospective hexagram analogy; not evidence the historical actors consulted this passage.</w:t>
      </w:r>
    </w:p>
    <w:p w14:paraId="1E488886" w14:textId="77777777" w:rsidR="00D25552" w:rsidRDefault="00000000">
      <w:r>
        <w:t>Source: ZONE</w:t>
      </w:r>
      <w:r>
        <w:t>｜</w:t>
      </w:r>
      <w:r>
        <w:t>1980</w:t>
      </w:r>
      <w:r>
        <w:t>年決議與條例第一、二條</w:t>
      </w:r>
    </w:p>
    <w:p w14:paraId="5FAA4968" w14:textId="77777777" w:rsidR="00D25552" w:rsidRDefault="00000000">
      <w:r>
        <w:br w:type="page"/>
      </w:r>
    </w:p>
    <w:p w14:paraId="22CEF49F" w14:textId="77777777" w:rsidR="00D25552" w:rsidRDefault="00000000">
      <w:pPr>
        <w:pStyle w:val="1"/>
      </w:pPr>
      <w:r>
        <w:t>58 · Salt and Iron Debates: Making Competing Interests Visible</w:t>
      </w:r>
    </w:p>
    <w:p w14:paraId="788B496E" w14:textId="77777777" w:rsidR="00D25552" w:rsidRDefault="00000000">
      <w:r>
        <w:rPr>
          <w:b/>
        </w:rPr>
        <w:t>Case FIN-H58-001  |  Unit H58-J  |  Evidence B  |  Suitability A  |  en / V4.3</w:t>
      </w:r>
    </w:p>
    <w:p w14:paraId="128D00B7" w14:textId="77777777" w:rsidR="00D25552" w:rsidRDefault="00000000">
      <w:pPr>
        <w:pStyle w:val="21"/>
      </w:pPr>
      <w:r>
        <w:t>Selected Zhouyi passage (original)</w:t>
      </w:r>
    </w:p>
    <w:p w14:paraId="46613AC8" w14:textId="77777777" w:rsidR="00D25552" w:rsidRDefault="00000000">
      <w:pPr>
        <w:pStyle w:val="af5"/>
      </w:pPr>
      <w:r>
        <w:t>兌：亨。利貞。</w:t>
      </w:r>
    </w:p>
    <w:p w14:paraId="1B18DD61" w14:textId="77777777" w:rsidR="00D25552" w:rsidRDefault="00000000">
      <w:pPr>
        <w:pStyle w:val="21"/>
      </w:pPr>
      <w:r>
        <w:t>Historical narrative</w:t>
      </w:r>
    </w:p>
    <w:p w14:paraId="23F19A19" w14:textId="77777777" w:rsidR="00D25552" w:rsidRDefault="00000000">
      <w:r>
        <w:t>During the Western Han, officials and invited scholars debated policies governing salt, iron and state commerce. Revenue needs for public and military purposes stood alongside concerns about private livelihoods and the effects of government market activity. The later Discourses on Salt and Iron preserves competing arguments in a literary form rather than a complete verbatim transcript. Bringing disagreement into a recorded discussion did not guarantee consensus, nor did it automatically resolve the state’s fiscal demands.</w:t>
      </w:r>
    </w:p>
    <w:p w14:paraId="06B16BFB" w14:textId="77777777" w:rsidR="00D25552" w:rsidRDefault="00000000">
      <w:pPr>
        <w:pStyle w:val="21"/>
      </w:pPr>
      <w:r>
        <w:t>Hexagram comparison</w:t>
      </w:r>
    </w:p>
    <w:p w14:paraId="5F8826D1" w14:textId="77777777" w:rsidR="00D25552" w:rsidRDefault="00000000">
      <w:r>
        <w:t>Dui points toward communication and exchange. The debates offer a way to examine how opposing claims can be placed in view before difficult policy choices are made. But dialogue must be distinguished from agreement, and the historical participants are not documented as following Dui.</w:t>
      </w:r>
    </w:p>
    <w:p w14:paraId="05460755" w14:textId="77777777" w:rsidR="00D25552" w:rsidRDefault="00000000">
      <w:pPr>
        <w:pStyle w:val="21"/>
      </w:pPr>
      <w:r>
        <w:t>Evidence and limitations</w:t>
      </w:r>
    </w:p>
    <w:p w14:paraId="6A93EE77" w14:textId="77777777" w:rsidR="00D25552" w:rsidRDefault="00000000">
      <w:r>
        <w:t>Retrospective hexagram analogy; not evidence the historical actors consulted this passage.</w:t>
      </w:r>
    </w:p>
    <w:p w14:paraId="483039F9" w14:textId="77777777" w:rsidR="00D25552" w:rsidRDefault="00000000">
      <w:r>
        <w:t>Source: SALT</w:t>
      </w:r>
      <w:r>
        <w:t>｜〈本議〉雙方問答</w:t>
      </w:r>
    </w:p>
    <w:p w14:paraId="7D2CF120" w14:textId="77777777" w:rsidR="00D25552" w:rsidRDefault="00000000">
      <w:r>
        <w:br w:type="page"/>
      </w:r>
    </w:p>
    <w:p w14:paraId="402B5981" w14:textId="77777777" w:rsidR="00D25552" w:rsidRDefault="00000000">
      <w:pPr>
        <w:pStyle w:val="1"/>
      </w:pPr>
      <w:r>
        <w:t>59 · The Fabi Reform and a Shared Payment System</w:t>
      </w:r>
    </w:p>
    <w:p w14:paraId="5A156D86" w14:textId="77777777" w:rsidR="00D25552" w:rsidRDefault="00000000">
      <w:r>
        <w:rPr>
          <w:b/>
        </w:rPr>
        <w:t>Case FIN-H59-001  |  Unit H59-J  |  Evidence B  |  Suitability B  |  en / V4.3</w:t>
      </w:r>
    </w:p>
    <w:p w14:paraId="03178859" w14:textId="77777777" w:rsidR="00D25552" w:rsidRDefault="00000000">
      <w:pPr>
        <w:pStyle w:val="21"/>
      </w:pPr>
      <w:r>
        <w:t>Selected Zhouyi passage (original)</w:t>
      </w:r>
    </w:p>
    <w:p w14:paraId="38D66991" w14:textId="77777777" w:rsidR="00D25552" w:rsidRDefault="00000000">
      <w:pPr>
        <w:pStyle w:val="af5"/>
      </w:pPr>
      <w:r>
        <w:t>渙：亨。王假有廟，利涉大川，利貞。</w:t>
      </w:r>
    </w:p>
    <w:p w14:paraId="149CB21A" w14:textId="77777777" w:rsidR="00D25552" w:rsidRDefault="00000000">
      <w:pPr>
        <w:pStyle w:val="21"/>
      </w:pPr>
      <w:r>
        <w:t>Historical narrative</w:t>
      </w:r>
    </w:p>
    <w:p w14:paraId="5A69526E" w14:textId="77777777" w:rsidR="00D25552" w:rsidRDefault="00000000">
      <w:r>
        <w:t>China’s 1935 currency reform reorganized monetary circulation by establishing the fabi system and changing the role of silver in domestic payments. Banks, merchants and households had to adapt how they accepted money, settled accounts and held monetary assets. Establishing a more unified framework addressed some fragmentation, but did not erase the external pressures or political problems facing the economy. The reform’s announcement and its actual operation were distinct stages. The sources do not establish identical outcomes for every trader or region.</w:t>
      </w:r>
    </w:p>
    <w:p w14:paraId="158C2EA4" w14:textId="77777777" w:rsidR="00D25552" w:rsidRDefault="00000000">
      <w:pPr>
        <w:pStyle w:val="21"/>
      </w:pPr>
      <w:r>
        <w:t>Hexagram comparison</w:t>
      </w:r>
    </w:p>
    <w:p w14:paraId="3DE5F38A" w14:textId="77777777" w:rsidR="00D25552" w:rsidRDefault="00000000">
      <w:r>
        <w:t>Huan concerns dispersal and the need to reestablish connections. A common payment framework can reduce fragmentation only when people are able to use it and the institutions supporting it remain credible. The link to Huan is a retrospective analogy, not a documented policy motive.</w:t>
      </w:r>
    </w:p>
    <w:p w14:paraId="39BCC42F" w14:textId="77777777" w:rsidR="00D25552" w:rsidRDefault="00000000">
      <w:pPr>
        <w:pStyle w:val="21"/>
      </w:pPr>
      <w:r>
        <w:t>Evidence and limitations</w:t>
      </w:r>
    </w:p>
    <w:p w14:paraId="19BF0AC1" w14:textId="77777777" w:rsidR="00D25552" w:rsidRDefault="00000000">
      <w:r>
        <w:t>Retrospective hexagram analogy; not evidence the historical actors consulted this passage.</w:t>
      </w:r>
    </w:p>
    <w:p w14:paraId="510C531F" w14:textId="77777777" w:rsidR="00D25552" w:rsidRDefault="00000000">
      <w:r>
        <w:t>Source: FABI</w:t>
      </w:r>
      <w:r>
        <w:t>；</w:t>
      </w:r>
      <w:r>
        <w:t>TWO2</w:t>
      </w:r>
      <w:r>
        <w:t>｜</w:t>
      </w:r>
      <w:r>
        <w:t>1935</w:t>
      </w:r>
      <w:r>
        <w:t>年</w:t>
      </w:r>
      <w:r>
        <w:t>11</w:t>
      </w:r>
      <w:r>
        <w:t>月</w:t>
      </w:r>
      <w:r>
        <w:t>4</w:t>
      </w:r>
      <w:r>
        <w:t>日報告所錄改革措施</w:t>
      </w:r>
    </w:p>
    <w:p w14:paraId="60DDB143" w14:textId="77777777" w:rsidR="00D25552" w:rsidRDefault="00000000">
      <w:r>
        <w:br w:type="page"/>
      </w:r>
    </w:p>
    <w:p w14:paraId="33E651D9" w14:textId="77777777" w:rsidR="00D25552" w:rsidRDefault="00000000">
      <w:pPr>
        <w:pStyle w:val="1"/>
      </w:pPr>
      <w:r>
        <w:t>60 · The Ren Family’s Rules for Household Expenditure</w:t>
      </w:r>
    </w:p>
    <w:p w14:paraId="25DECB00" w14:textId="77777777" w:rsidR="00D25552" w:rsidRDefault="00000000">
      <w:r>
        <w:rPr>
          <w:b/>
        </w:rPr>
        <w:t>Case FIN-H60-001  |  Unit H60-J  |  Evidence B  |  Suitability A  |  en / V4.3</w:t>
      </w:r>
    </w:p>
    <w:p w14:paraId="6F1E7851" w14:textId="77777777" w:rsidR="00D25552" w:rsidRDefault="00000000">
      <w:pPr>
        <w:pStyle w:val="21"/>
      </w:pPr>
      <w:r>
        <w:t>Selected Zhouyi passage (original)</w:t>
      </w:r>
    </w:p>
    <w:p w14:paraId="7EFAB9E7" w14:textId="77777777" w:rsidR="00D25552" w:rsidRDefault="00000000">
      <w:pPr>
        <w:pStyle w:val="af5"/>
      </w:pPr>
      <w:r>
        <w:t>節：亨。苦節不可貞。</w:t>
      </w:r>
    </w:p>
    <w:p w14:paraId="73BAC422" w14:textId="77777777" w:rsidR="00D25552" w:rsidRDefault="00000000">
      <w:pPr>
        <w:pStyle w:val="21"/>
      </w:pPr>
      <w:r>
        <w:t>Historical narrative</w:t>
      </w:r>
    </w:p>
    <w:p w14:paraId="5F0337DF" w14:textId="77777777" w:rsidR="00D25552" w:rsidRDefault="00000000">
      <w:r>
        <w:t>The Records of the Grand Historian portrays the Ren family as maintaining wealth through land, livestock and regulated daily spending. Setting limits on consumption helped define how the household used its resources over time, but the account offers no complete annual budget or measure of financial returns. Its praise for strict household discipline also reflects a particular historical setting, including strong authority within the family. Such practices cannot be transferred unchanged to modern households.</w:t>
      </w:r>
    </w:p>
    <w:p w14:paraId="19835908" w14:textId="77777777" w:rsidR="00D25552" w:rsidRDefault="00000000">
      <w:pPr>
        <w:pStyle w:val="21"/>
      </w:pPr>
      <w:r>
        <w:t>Hexagram comparison</w:t>
      </w:r>
    </w:p>
    <w:p w14:paraId="5EFB3469" w14:textId="77777777" w:rsidR="00D25552" w:rsidRDefault="00000000">
      <w:r>
        <w:t>Jie highlights appropriate limits. Financial rules can preserve flexibility when they reflect real needs and available income, but excessively rigid restrictions can become harmful. The comparison does not mean the Ren family followed Jie or that strictness by itself explains lasting wealth.</w:t>
      </w:r>
    </w:p>
    <w:p w14:paraId="66169C4C" w14:textId="77777777" w:rsidR="00D25552" w:rsidRDefault="00000000">
      <w:pPr>
        <w:pStyle w:val="21"/>
      </w:pPr>
      <w:r>
        <w:t>Evidence and limitations</w:t>
      </w:r>
    </w:p>
    <w:p w14:paraId="0C770EFE" w14:textId="77777777" w:rsidR="00D25552" w:rsidRDefault="00000000">
      <w:r>
        <w:t>Retrospective hexagram analogy; not evidence the historical actors consulted this passage.</w:t>
      </w:r>
    </w:p>
    <w:p w14:paraId="4E86D1A8" w14:textId="77777777" w:rsidR="00D25552" w:rsidRDefault="00000000">
      <w:r>
        <w:t>Source: SJ129</w:t>
      </w:r>
      <w:r>
        <w:t>｜任氏家約段</w:t>
      </w:r>
    </w:p>
    <w:p w14:paraId="2525FA64" w14:textId="77777777" w:rsidR="00D25552" w:rsidRDefault="00000000">
      <w:r>
        <w:br w:type="page"/>
      </w:r>
    </w:p>
    <w:p w14:paraId="3D03986F" w14:textId="77777777" w:rsidR="00D25552" w:rsidRDefault="00000000">
      <w:pPr>
        <w:pStyle w:val="1"/>
      </w:pPr>
      <w:r>
        <w:t>61 · Secret Codes in the Piaohao Remittance System</w:t>
      </w:r>
    </w:p>
    <w:p w14:paraId="4DFBA673" w14:textId="77777777" w:rsidR="00D25552" w:rsidRDefault="00000000">
      <w:r>
        <w:rPr>
          <w:b/>
        </w:rPr>
        <w:t>Case FIN-H61-001  |  Unit H61-J  |  Evidence B  |  Suitability A  |  en / V4.3</w:t>
      </w:r>
    </w:p>
    <w:p w14:paraId="4A2D7899" w14:textId="77777777" w:rsidR="00D25552" w:rsidRDefault="00000000">
      <w:pPr>
        <w:pStyle w:val="21"/>
      </w:pPr>
      <w:r>
        <w:t>Selected Zhouyi passage (original)</w:t>
      </w:r>
    </w:p>
    <w:p w14:paraId="4D7851DC" w14:textId="77777777" w:rsidR="00D25552" w:rsidRDefault="00000000">
      <w:pPr>
        <w:pStyle w:val="af5"/>
      </w:pPr>
      <w:r>
        <w:t>中孚：豚魚吉，利涉大川，利貞。</w:t>
      </w:r>
    </w:p>
    <w:p w14:paraId="1BE93B51" w14:textId="77777777" w:rsidR="00D25552" w:rsidRDefault="00000000">
      <w:pPr>
        <w:pStyle w:val="21"/>
      </w:pPr>
      <w:r>
        <w:t>Historical narrative</w:t>
      </w:r>
    </w:p>
    <w:p w14:paraId="5D955676" w14:textId="77777777" w:rsidR="00D25552" w:rsidRDefault="00000000">
      <w:r>
        <w:t>Qing-era draft banks used confidential codes and other verification arrangements to support remittances between distant branches. A customer’s claim had to be checked before a branch released funds; trust depended on staff, records and authentication rather than reputation alone. The system sought to deter forgery or mistaken payment, but it still required coordinated accounting and oversight. The existing account cannot be used to assign modern transaction speeds, security guarantees or exact loss rates.</w:t>
      </w:r>
    </w:p>
    <w:p w14:paraId="4522C402" w14:textId="77777777" w:rsidR="00D25552" w:rsidRDefault="00000000">
      <w:pPr>
        <w:pStyle w:val="21"/>
      </w:pPr>
      <w:r>
        <w:t>Hexagram comparison</w:t>
      </w:r>
    </w:p>
    <w:p w14:paraId="61C66414" w14:textId="77777777" w:rsidR="00D25552" w:rsidRDefault="00000000">
      <w:r>
        <w:t>Zhong Fu concerns trustworthy dealings. The remittance codes demonstrate how credibility becomes operational through verifiable procedures. A system may be trusted because claims can be checked and errors addressed, not because its operators promise honesty. The historical connection to the hexagram is retrospective.</w:t>
      </w:r>
    </w:p>
    <w:p w14:paraId="12FA4DED" w14:textId="77777777" w:rsidR="00D25552" w:rsidRDefault="00000000">
      <w:pPr>
        <w:pStyle w:val="21"/>
      </w:pPr>
      <w:r>
        <w:t>Evidence and limitations</w:t>
      </w:r>
    </w:p>
    <w:p w14:paraId="278C3DD6" w14:textId="77777777" w:rsidR="00D25552" w:rsidRDefault="00000000">
      <w:r>
        <w:t>Retrospective hexagram analogy; not evidence the historical actors consulted this passage.</w:t>
      </w:r>
    </w:p>
    <w:p w14:paraId="4A2D122F" w14:textId="77777777" w:rsidR="00D25552" w:rsidRDefault="00000000">
      <w:r>
        <w:t>Source: PIAO</w:t>
      </w:r>
      <w:r>
        <w:t>｜匯票密押及防偽段</w:t>
      </w:r>
    </w:p>
    <w:p w14:paraId="3E1F6DF1" w14:textId="77777777" w:rsidR="00D25552" w:rsidRDefault="00000000">
      <w:r>
        <w:br w:type="page"/>
      </w:r>
    </w:p>
    <w:p w14:paraId="56C97A5C" w14:textId="77777777" w:rsidR="00D25552" w:rsidRDefault="00000000">
      <w:pPr>
        <w:pStyle w:val="1"/>
      </w:pPr>
      <w:r>
        <w:t>62 · The Zhang Family’s Small Beverage Business</w:t>
      </w:r>
    </w:p>
    <w:p w14:paraId="0A680406" w14:textId="77777777" w:rsidR="00D25552" w:rsidRDefault="00000000">
      <w:r>
        <w:rPr>
          <w:b/>
        </w:rPr>
        <w:t>Case FIN-H62-001  |  Unit H62-J  |  Evidence B  |  Suitability B  |  en / V4.3</w:t>
      </w:r>
    </w:p>
    <w:p w14:paraId="536F2389" w14:textId="77777777" w:rsidR="00D25552" w:rsidRDefault="00000000">
      <w:pPr>
        <w:pStyle w:val="21"/>
      </w:pPr>
      <w:r>
        <w:t>Selected Zhouyi passage (original)</w:t>
      </w:r>
    </w:p>
    <w:p w14:paraId="69B311F0" w14:textId="77777777" w:rsidR="00D25552" w:rsidRDefault="00000000">
      <w:pPr>
        <w:pStyle w:val="af5"/>
      </w:pPr>
      <w:r>
        <w:t>小過：亨。利貞。可小事，不可大事。飛鳥遺之音，不宜上宜下，大吉。</w:t>
      </w:r>
    </w:p>
    <w:p w14:paraId="15C415DB" w14:textId="77777777" w:rsidR="00D25552" w:rsidRDefault="00000000">
      <w:pPr>
        <w:pStyle w:val="21"/>
      </w:pPr>
      <w:r>
        <w:t>Historical narrative</w:t>
      </w:r>
    </w:p>
    <w:p w14:paraId="1E873B17" w14:textId="77777777" w:rsidR="00D25552" w:rsidRDefault="00000000">
      <w:r>
        <w:t>Ancient histories of merchants include an account of the Zhang family earning a livelihood through the sale of beverages. Small-scale exchange could become an important economic activity through consistent service and attention to ordinary demand. Yet the surviving record contains only an outline, not a full set of daily transactions, operating costs or profits. The example should not be used to infer that every small vendor could achieve the same prosperity or that the trade had negligible risk.</w:t>
      </w:r>
    </w:p>
    <w:p w14:paraId="44F2B49A" w14:textId="77777777" w:rsidR="00D25552" w:rsidRDefault="00000000">
      <w:pPr>
        <w:pStyle w:val="21"/>
      </w:pPr>
      <w:r>
        <w:t>Hexagram comparison</w:t>
      </w:r>
    </w:p>
    <w:p w14:paraId="2E074A38" w14:textId="77777777" w:rsidR="00D25552" w:rsidRDefault="00000000">
      <w:r>
        <w:t>Xiao Guo brings attention to modest actions and the circumstances in which they matter. A small business still requires realistic pricing, working capital and dependable customers. The lesson is a modern comparison, not an assertion that the Zhang family adopted this hexagram as a business method.</w:t>
      </w:r>
    </w:p>
    <w:p w14:paraId="68B70AC0" w14:textId="77777777" w:rsidR="00D25552" w:rsidRDefault="00000000">
      <w:pPr>
        <w:pStyle w:val="21"/>
      </w:pPr>
      <w:r>
        <w:t>Evidence and limitations</w:t>
      </w:r>
    </w:p>
    <w:p w14:paraId="512461BC" w14:textId="77777777" w:rsidR="00D25552" w:rsidRDefault="00000000">
      <w:r>
        <w:t>Retrospective hexagram analogy; not evidence the historical actors consulted this passage.</w:t>
      </w:r>
    </w:p>
    <w:p w14:paraId="7BC6380B" w14:textId="77777777" w:rsidR="00D25552" w:rsidRDefault="00000000">
      <w:r>
        <w:t>Source: SJ129</w:t>
      </w:r>
      <w:r>
        <w:t>｜其他富人段「賣漿」記述</w:t>
      </w:r>
    </w:p>
    <w:p w14:paraId="7E60FA86" w14:textId="77777777" w:rsidR="00D25552" w:rsidRDefault="00000000">
      <w:r>
        <w:br w:type="page"/>
      </w:r>
    </w:p>
    <w:p w14:paraId="6977E2AF" w14:textId="77777777" w:rsidR="00D25552" w:rsidRDefault="00000000">
      <w:pPr>
        <w:pStyle w:val="1"/>
      </w:pPr>
      <w:r>
        <w:t>63 · Ever-Normal Granaries After Establishment</w:t>
      </w:r>
    </w:p>
    <w:p w14:paraId="37404517" w14:textId="77777777" w:rsidR="00D25552" w:rsidRDefault="00000000">
      <w:r>
        <w:rPr>
          <w:b/>
        </w:rPr>
        <w:t>Case FIN-H63-001  |  Unit H63-J  |  Evidence B  |  Suitability A  |  en / V4.3</w:t>
      </w:r>
    </w:p>
    <w:p w14:paraId="37A76450" w14:textId="77777777" w:rsidR="00D25552" w:rsidRDefault="00000000">
      <w:pPr>
        <w:pStyle w:val="21"/>
      </w:pPr>
      <w:r>
        <w:t>Selected Zhouyi passage (original)</w:t>
      </w:r>
    </w:p>
    <w:p w14:paraId="2BC02C8D" w14:textId="77777777" w:rsidR="00D25552" w:rsidRDefault="00000000">
      <w:pPr>
        <w:pStyle w:val="af5"/>
      </w:pPr>
      <w:r>
        <w:t>既濟：亨小。利貞。初吉終亂。</w:t>
      </w:r>
    </w:p>
    <w:p w14:paraId="0679EEC0" w14:textId="77777777" w:rsidR="00D25552" w:rsidRDefault="00000000">
      <w:pPr>
        <w:pStyle w:val="21"/>
      </w:pPr>
      <w:r>
        <w:t>Historical narrative</w:t>
      </w:r>
    </w:p>
    <w:p w14:paraId="0EC8E0D8" w14:textId="77777777" w:rsidR="00D25552" w:rsidRDefault="00000000">
      <w:r>
        <w:t>The Western Han ever-normal granary arrangement sought to moderate grain-price movements through public purchases when supplies were abundant and sales when shortages pushed prices upward. Once warehouses were established, officials still had to maintain grain quality, account for stocks and decide when to release supplies. Storage losses and poorly timed transactions could compromise the policy. A scheme that existed on paper was not evidence of permanent success in every region. The sources do not preserve a complete inventory for all periods.</w:t>
      </w:r>
    </w:p>
    <w:p w14:paraId="4B666E93" w14:textId="77777777" w:rsidR="00D25552" w:rsidRDefault="00000000">
      <w:pPr>
        <w:pStyle w:val="21"/>
      </w:pPr>
      <w:r>
        <w:t>Hexagram comparison</w:t>
      </w:r>
    </w:p>
    <w:p w14:paraId="33ACC868" w14:textId="77777777" w:rsidR="00D25552" w:rsidRDefault="00000000">
      <w:r>
        <w:t>Ji Ji concerns what must be maintained after a task appears complete. Building granaries was a beginning, not the end of public management. Regular inspection and clear buying and selling rules remained necessary. The hexagram comparison is retrospective and does not prove the institution was designed according to Ji Ji.</w:t>
      </w:r>
    </w:p>
    <w:p w14:paraId="069110CE" w14:textId="77777777" w:rsidR="00D25552" w:rsidRDefault="00000000">
      <w:pPr>
        <w:pStyle w:val="21"/>
      </w:pPr>
      <w:r>
        <w:t>Evidence and limitations</w:t>
      </w:r>
    </w:p>
    <w:p w14:paraId="063E6C35" w14:textId="77777777" w:rsidR="00D25552" w:rsidRDefault="00000000">
      <w:r>
        <w:t>Retrospective hexagram analogy; not evidence the historical actors consulted this passage.</w:t>
      </w:r>
    </w:p>
    <w:p w14:paraId="23C9D7AA" w14:textId="77777777" w:rsidR="00D25552" w:rsidRDefault="00000000">
      <w:r>
        <w:t>Source: HS24B</w:t>
      </w:r>
      <w:r>
        <w:t>｜耿壽昌常平倉段</w:t>
      </w:r>
    </w:p>
    <w:p w14:paraId="11636742" w14:textId="77777777" w:rsidR="00D25552" w:rsidRDefault="00000000">
      <w:r>
        <w:br w:type="page"/>
      </w:r>
    </w:p>
    <w:p w14:paraId="2D7D01EE" w14:textId="77777777" w:rsidR="00D25552" w:rsidRDefault="00000000">
      <w:pPr>
        <w:pStyle w:val="1"/>
      </w:pPr>
      <w:r>
        <w:t>64 · Financial Restructuring After One Stage of Completion</w:t>
      </w:r>
    </w:p>
    <w:p w14:paraId="2FBFCEB8" w14:textId="77777777" w:rsidR="00D25552" w:rsidRDefault="00000000">
      <w:r>
        <w:rPr>
          <w:b/>
        </w:rPr>
        <w:t>Case FIN-H64-001  |  Unit H64-J  |  Evidence B  |  Suitability B  |  en / V4.3</w:t>
      </w:r>
    </w:p>
    <w:p w14:paraId="6C6A38B7" w14:textId="77777777" w:rsidR="00D25552" w:rsidRDefault="00000000">
      <w:pPr>
        <w:pStyle w:val="21"/>
      </w:pPr>
      <w:r>
        <w:t>Selected Zhouyi passage (original)</w:t>
      </w:r>
    </w:p>
    <w:p w14:paraId="420EB672" w14:textId="77777777" w:rsidR="00D25552" w:rsidRDefault="00000000">
      <w:pPr>
        <w:pStyle w:val="af5"/>
      </w:pPr>
      <w:r>
        <w:t>未濟：亨。小狐汔濟，濡其尾，无攸利。</w:t>
      </w:r>
    </w:p>
    <w:p w14:paraId="497A17E5" w14:textId="77777777" w:rsidR="00D25552" w:rsidRDefault="00000000">
      <w:pPr>
        <w:pStyle w:val="21"/>
      </w:pPr>
      <w:r>
        <w:t>Historical narrative</w:t>
      </w:r>
    </w:p>
    <w:p w14:paraId="6BF375EB" w14:textId="77777777" w:rsidR="00D25552" w:rsidRDefault="00000000">
      <w:r>
        <w:t>An initial phase of financial restructuring may close or transfer distressed institutions, but its completion does not remove all later financial risk. In Taiwan, arrangements for resolving troubled institutions involved public accountability, treatment of obligations and continued supervisory responsibilities. Reporting that a phase had been completed describes work undertaken during a defined period; it should not be read as a guarantee that banks would never face new problems. The available account does not support precise claims about every subsequent institutional outcome.</w:t>
      </w:r>
    </w:p>
    <w:p w14:paraId="75FFAE61" w14:textId="77777777" w:rsidR="00D25552" w:rsidRDefault="00000000">
      <w:pPr>
        <w:pStyle w:val="21"/>
      </w:pPr>
      <w:r>
        <w:t>Hexagram comparison</w:t>
      </w:r>
    </w:p>
    <w:p w14:paraId="6CD1C2BC" w14:textId="77777777" w:rsidR="00D25552" w:rsidRDefault="00000000">
      <w:r>
        <w:t>Wei Ji concerns a transition not yet fully secured. Even after a major restructuring milestone, monitoring and adjustment remain essential. The comparison distinguishes a completed task from permanent financial stability. It does not imply officials followed the hexagram or that future risks can be predicted from it.</w:t>
      </w:r>
    </w:p>
    <w:p w14:paraId="46289E1B" w14:textId="77777777" w:rsidR="00D25552" w:rsidRDefault="00000000">
      <w:pPr>
        <w:pStyle w:val="21"/>
      </w:pPr>
      <w:r>
        <w:t>Evidence and limitations</w:t>
      </w:r>
    </w:p>
    <w:p w14:paraId="1F465CBC" w14:textId="77777777" w:rsidR="00D25552" w:rsidRDefault="00000000">
      <w:r>
        <w:t>Retrospective hexagram analogy; not evidence the historical actors consulted this passage.</w:t>
      </w:r>
    </w:p>
    <w:p w14:paraId="6960537D" w14:textId="77777777" w:rsidR="00D25552" w:rsidRDefault="00000000">
      <w:r>
        <w:t>Source: RTC2</w:t>
      </w:r>
      <w:r>
        <w:t>；</w:t>
      </w:r>
      <w:r>
        <w:t>RTC3</w:t>
      </w:r>
      <w:r>
        <w:t>｜基金期間、</w:t>
      </w:r>
      <w:r>
        <w:t>56</w:t>
      </w:r>
      <w:r>
        <w:t>家機構及處理原則</w:t>
      </w:r>
    </w:p>
    <w:p w14:paraId="2F6FCF48" w14:textId="77777777" w:rsidR="00D25552" w:rsidRDefault="00000000">
      <w:r>
        <w:br w:type="page"/>
      </w:r>
    </w:p>
    <w:p w14:paraId="6F6FD412" w14:textId="77777777" w:rsidR="00D25552" w:rsidRDefault="00000000">
      <w:pPr>
        <w:pStyle w:val="1"/>
      </w:pPr>
      <w:r>
        <w:t>Engineering handoff · Web / App / RWD</w:t>
      </w:r>
    </w:p>
    <w:p w14:paraId="3027AB5B" w14:textId="77777777" w:rsidR="00D25552" w:rsidRDefault="00000000">
      <w:r>
        <w:t>Each case_id is language-independent, with localization records for zh-TW, zh-CN and en. Store classical source passages separately and join through unit_id. Persist evidence_class and suitability_grade as separate fields. Changes to translations do not require new case IDs.</w:t>
      </w:r>
    </w:p>
    <w:tbl>
      <w:tblPr>
        <w:tblStyle w:val="-1"/>
        <w:tblW w:w="0" w:type="auto"/>
        <w:tblLook w:val="04A0" w:firstRow="1" w:lastRow="0" w:firstColumn="1" w:lastColumn="0" w:noHBand="0" w:noVBand="1"/>
      </w:tblPr>
      <w:tblGrid>
        <w:gridCol w:w="4997"/>
        <w:gridCol w:w="4997"/>
      </w:tblGrid>
      <w:tr w:rsidR="00D25552" w14:paraId="4D490888" w14:textId="77777777" w:rsidTr="00D255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7CE57C6D" w14:textId="77777777" w:rsidR="00D25552" w:rsidRDefault="00000000">
            <w:r>
              <w:t>Field</w:t>
            </w:r>
          </w:p>
        </w:tc>
        <w:tc>
          <w:tcPr>
            <w:tcW w:w="4997" w:type="dxa"/>
          </w:tcPr>
          <w:p w14:paraId="0AE34E8C" w14:textId="77777777" w:rsidR="00D25552"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D25552" w14:paraId="37910CA3"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05D921AD" w14:textId="77777777" w:rsidR="00D25552" w:rsidRDefault="00000000">
            <w:r>
              <w:t>case_id</w:t>
            </w:r>
          </w:p>
        </w:tc>
        <w:tc>
          <w:tcPr>
            <w:tcW w:w="4997" w:type="dxa"/>
          </w:tcPr>
          <w:p w14:paraId="75ED9C45" w14:textId="77777777" w:rsidR="00D25552" w:rsidRDefault="00000000">
            <w:pPr>
              <w:cnfStyle w:val="000000100000" w:firstRow="0" w:lastRow="0" w:firstColumn="0" w:lastColumn="0" w:oddVBand="0" w:evenVBand="0" w:oddHBand="1" w:evenHBand="0" w:firstRowFirstColumn="0" w:firstRowLastColumn="0" w:lastRowFirstColumn="0" w:lastRowLastColumn="0"/>
            </w:pPr>
            <w:r>
              <w:t>Immutable FIN-Hxx-001</w:t>
            </w:r>
          </w:p>
        </w:tc>
      </w:tr>
      <w:tr w:rsidR="00D25552" w14:paraId="40B25D4B" w14:textId="77777777" w:rsidTr="00D25552">
        <w:tc>
          <w:tcPr>
            <w:cnfStyle w:val="001000000000" w:firstRow="0" w:lastRow="0" w:firstColumn="1" w:lastColumn="0" w:oddVBand="0" w:evenVBand="0" w:oddHBand="0" w:evenHBand="0" w:firstRowFirstColumn="0" w:firstRowLastColumn="0" w:lastRowFirstColumn="0" w:lastRowLastColumn="0"/>
            <w:tcW w:w="4997" w:type="dxa"/>
          </w:tcPr>
          <w:p w14:paraId="529E8F92" w14:textId="77777777" w:rsidR="00D25552" w:rsidRDefault="00000000">
            <w:r>
              <w:t>series</w:t>
            </w:r>
          </w:p>
        </w:tc>
        <w:tc>
          <w:tcPr>
            <w:tcW w:w="4997" w:type="dxa"/>
          </w:tcPr>
          <w:p w14:paraId="27F6C362" w14:textId="77777777" w:rsidR="00D25552" w:rsidRDefault="00000000">
            <w:pPr>
              <w:cnfStyle w:val="000000000000" w:firstRow="0" w:lastRow="0" w:firstColumn="0" w:lastColumn="0" w:oddVBand="0" w:evenVBand="0" w:oddHBand="0" w:evenHBand="0" w:firstRowFirstColumn="0" w:firstRowLastColumn="0" w:lastRowFirstColumn="0" w:lastRowLastColumn="0"/>
            </w:pPr>
            <w:r>
              <w:t>EF</w:t>
            </w:r>
          </w:p>
        </w:tc>
      </w:tr>
      <w:tr w:rsidR="00D25552" w14:paraId="339F3D4B"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15B1E628" w14:textId="77777777" w:rsidR="00D25552" w:rsidRDefault="00000000">
            <w:r>
              <w:t>hexagram_no</w:t>
            </w:r>
          </w:p>
        </w:tc>
        <w:tc>
          <w:tcPr>
            <w:tcW w:w="4997" w:type="dxa"/>
          </w:tcPr>
          <w:p w14:paraId="64D75330" w14:textId="77777777" w:rsidR="00D25552" w:rsidRDefault="00000000">
            <w:pPr>
              <w:cnfStyle w:val="000000100000" w:firstRow="0" w:lastRow="0" w:firstColumn="0" w:lastColumn="0" w:oddVBand="0" w:evenVBand="0" w:oddHBand="1" w:evenHBand="0" w:firstRowFirstColumn="0" w:firstRowLastColumn="0" w:lastRowFirstColumn="0" w:lastRowLastColumn="0"/>
            </w:pPr>
            <w:r>
              <w:t>1–64 integer</w:t>
            </w:r>
          </w:p>
        </w:tc>
      </w:tr>
      <w:tr w:rsidR="00D25552" w14:paraId="60E7BCCB" w14:textId="77777777" w:rsidTr="00D25552">
        <w:tc>
          <w:tcPr>
            <w:cnfStyle w:val="001000000000" w:firstRow="0" w:lastRow="0" w:firstColumn="1" w:lastColumn="0" w:oddVBand="0" w:evenVBand="0" w:oddHBand="0" w:evenHBand="0" w:firstRowFirstColumn="0" w:firstRowLastColumn="0" w:lastRowFirstColumn="0" w:lastRowLastColumn="0"/>
            <w:tcW w:w="4997" w:type="dxa"/>
          </w:tcPr>
          <w:p w14:paraId="7EFF2C73" w14:textId="77777777" w:rsidR="00D25552" w:rsidRDefault="00000000">
            <w:r>
              <w:t>unit_id</w:t>
            </w:r>
          </w:p>
        </w:tc>
        <w:tc>
          <w:tcPr>
            <w:tcW w:w="4997" w:type="dxa"/>
          </w:tcPr>
          <w:p w14:paraId="1E593F8D" w14:textId="77777777" w:rsidR="00D25552" w:rsidRDefault="00000000">
            <w:pPr>
              <w:cnfStyle w:val="000000000000" w:firstRow="0" w:lastRow="0" w:firstColumn="0" w:lastColumn="0" w:oddVBand="0" w:evenVBand="0" w:oddHBand="0" w:evenHBand="0" w:firstRowFirstColumn="0" w:firstRowLastColumn="0" w:lastRowFirstColumn="0" w:lastRowLastColumn="0"/>
            </w:pPr>
            <w:r>
              <w:t>Hxx-J / Hxx-Ln</w:t>
            </w:r>
          </w:p>
        </w:tc>
      </w:tr>
      <w:tr w:rsidR="00D25552" w14:paraId="6F05F7E2"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354296E8" w14:textId="77777777" w:rsidR="00D25552" w:rsidRDefault="00000000">
            <w:r>
              <w:t>locale</w:t>
            </w:r>
          </w:p>
        </w:tc>
        <w:tc>
          <w:tcPr>
            <w:tcW w:w="4997" w:type="dxa"/>
          </w:tcPr>
          <w:p w14:paraId="56A40FFB" w14:textId="77777777" w:rsidR="00D25552" w:rsidRDefault="00000000">
            <w:pPr>
              <w:cnfStyle w:val="000000100000" w:firstRow="0" w:lastRow="0" w:firstColumn="0" w:lastColumn="0" w:oddVBand="0" w:evenVBand="0" w:oddHBand="1" w:evenHBand="0" w:firstRowFirstColumn="0" w:firstRowLastColumn="0" w:lastRowFirstColumn="0" w:lastRowLastColumn="0"/>
            </w:pPr>
            <w:r>
              <w:t>en, zh-TW, zh-CN</w:t>
            </w:r>
          </w:p>
        </w:tc>
      </w:tr>
      <w:tr w:rsidR="00D25552" w14:paraId="2D3A531A" w14:textId="77777777" w:rsidTr="00D25552">
        <w:tc>
          <w:tcPr>
            <w:cnfStyle w:val="001000000000" w:firstRow="0" w:lastRow="0" w:firstColumn="1" w:lastColumn="0" w:oddVBand="0" w:evenVBand="0" w:oddHBand="0" w:evenHBand="0" w:firstRowFirstColumn="0" w:firstRowLastColumn="0" w:lastRowFirstColumn="0" w:lastRowLastColumn="0"/>
            <w:tcW w:w="4997" w:type="dxa"/>
          </w:tcPr>
          <w:p w14:paraId="530381ED" w14:textId="77777777" w:rsidR="00D25552" w:rsidRDefault="00000000">
            <w:r>
              <w:t>title / historical_narrative / hexagram_comparison</w:t>
            </w:r>
          </w:p>
        </w:tc>
        <w:tc>
          <w:tcPr>
            <w:tcW w:w="4997" w:type="dxa"/>
          </w:tcPr>
          <w:p w14:paraId="489C3F6F" w14:textId="77777777" w:rsidR="00D25552" w:rsidRDefault="00000000">
            <w:pPr>
              <w:cnfStyle w:val="000000000000" w:firstRow="0" w:lastRow="0" w:firstColumn="0" w:lastColumn="0" w:oddVBand="0" w:evenVBand="0" w:oddHBand="0" w:evenHBand="0" w:firstRowFirstColumn="0" w:firstRowLastColumn="0" w:lastRowFirstColumn="0" w:lastRowLastColumn="0"/>
            </w:pPr>
            <w:r>
              <w:t>Localized strings</w:t>
            </w:r>
          </w:p>
        </w:tc>
      </w:tr>
      <w:tr w:rsidR="00D25552" w14:paraId="274976C7"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3192D4C1" w14:textId="77777777" w:rsidR="00D25552" w:rsidRDefault="00000000">
            <w:r>
              <w:t>classical_zh</w:t>
            </w:r>
          </w:p>
        </w:tc>
        <w:tc>
          <w:tcPr>
            <w:tcW w:w="4997" w:type="dxa"/>
          </w:tcPr>
          <w:p w14:paraId="68F8AE74" w14:textId="77777777" w:rsidR="00D25552" w:rsidRDefault="00000000">
            <w:pPr>
              <w:cnfStyle w:val="000000100000" w:firstRow="0" w:lastRow="0" w:firstColumn="0" w:lastColumn="0" w:oddVBand="0" w:evenVBand="0" w:oddHBand="1" w:evenHBand="0" w:firstRowFirstColumn="0" w:firstRowLastColumn="0" w:lastRowFirstColumn="0" w:lastRowLastColumn="0"/>
            </w:pPr>
            <w:r>
              <w:t>Text witness, no auto-conversion</w:t>
            </w:r>
          </w:p>
        </w:tc>
      </w:tr>
      <w:tr w:rsidR="00D25552" w14:paraId="049D9A7C" w14:textId="77777777" w:rsidTr="00D25552">
        <w:tc>
          <w:tcPr>
            <w:cnfStyle w:val="001000000000" w:firstRow="0" w:lastRow="0" w:firstColumn="1" w:lastColumn="0" w:oddVBand="0" w:evenVBand="0" w:oddHBand="0" w:evenHBand="0" w:firstRowFirstColumn="0" w:firstRowLastColumn="0" w:lastRowFirstColumn="0" w:lastRowLastColumn="0"/>
            <w:tcW w:w="4997" w:type="dxa"/>
          </w:tcPr>
          <w:p w14:paraId="485E7394" w14:textId="77777777" w:rsidR="00D25552" w:rsidRDefault="00000000">
            <w:r>
              <w:t>evidence_class</w:t>
            </w:r>
          </w:p>
        </w:tc>
        <w:tc>
          <w:tcPr>
            <w:tcW w:w="4997" w:type="dxa"/>
          </w:tcPr>
          <w:p w14:paraId="6A84D2F3" w14:textId="77777777" w:rsidR="00D25552" w:rsidRDefault="00000000">
            <w:pPr>
              <w:cnfStyle w:val="000000000000" w:firstRow="0" w:lastRow="0" w:firstColumn="0" w:lastColumn="0" w:oddVBand="0" w:evenVBand="0" w:oddHBand="0" w:evenHBand="0" w:firstRowFirstColumn="0" w:firstRowLastColumn="0" w:lastRowFirstColumn="0" w:lastRowLastColumn="0"/>
            </w:pPr>
            <w:r>
              <w:t>Source-use type A/B</w:t>
            </w:r>
          </w:p>
        </w:tc>
      </w:tr>
      <w:tr w:rsidR="00D25552" w14:paraId="2F3223A5"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2D3C313C" w14:textId="77777777" w:rsidR="00D25552" w:rsidRDefault="00000000">
            <w:r>
              <w:t>suitability_grade</w:t>
            </w:r>
          </w:p>
        </w:tc>
        <w:tc>
          <w:tcPr>
            <w:tcW w:w="4997" w:type="dxa"/>
          </w:tcPr>
          <w:p w14:paraId="79398863" w14:textId="77777777" w:rsidR="00D25552" w:rsidRDefault="00000000">
            <w:pPr>
              <w:cnfStyle w:val="000000100000" w:firstRow="0" w:lastRow="0" w:firstColumn="0" w:lastColumn="0" w:oddVBand="0" w:evenVBand="0" w:oddHBand="1" w:evenHBand="0" w:firstRowFirstColumn="0" w:firstRowLastColumn="0" w:lastRowFirstColumn="0" w:lastRowLastColumn="0"/>
            </w:pPr>
            <w:r>
              <w:t>V4.3 content suitability A/B/C</w:t>
            </w:r>
          </w:p>
        </w:tc>
      </w:tr>
      <w:tr w:rsidR="00D25552" w14:paraId="22EA8C8E" w14:textId="77777777" w:rsidTr="00D25552">
        <w:tc>
          <w:tcPr>
            <w:cnfStyle w:val="001000000000" w:firstRow="0" w:lastRow="0" w:firstColumn="1" w:lastColumn="0" w:oddVBand="0" w:evenVBand="0" w:oddHBand="0" w:evenHBand="0" w:firstRowFirstColumn="0" w:firstRowLastColumn="0" w:lastRowFirstColumn="0" w:lastRowLastColumn="0"/>
            <w:tcW w:w="4997" w:type="dxa"/>
          </w:tcPr>
          <w:p w14:paraId="318E3727" w14:textId="77777777" w:rsidR="00D25552" w:rsidRDefault="00000000">
            <w:r>
              <w:t>source_refs</w:t>
            </w:r>
          </w:p>
        </w:tc>
        <w:tc>
          <w:tcPr>
            <w:tcW w:w="4997" w:type="dxa"/>
          </w:tcPr>
          <w:p w14:paraId="37E68E36" w14:textId="77777777" w:rsidR="00D25552" w:rsidRDefault="00000000">
            <w:pPr>
              <w:cnfStyle w:val="000000000000" w:firstRow="0" w:lastRow="0" w:firstColumn="0" w:lastColumn="0" w:oddVBand="0" w:evenVBand="0" w:oddHBand="0" w:evenHBand="0" w:firstRowFirstColumn="0" w:firstRowLastColumn="0" w:lastRowFirstColumn="0" w:lastRowLastColumn="0"/>
            </w:pPr>
            <w:r>
              <w:t>Bibliographic source markers</w:t>
            </w:r>
          </w:p>
        </w:tc>
      </w:tr>
      <w:tr w:rsidR="00D25552" w14:paraId="404996AC" w14:textId="77777777" w:rsidTr="00D25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1B1EDC62" w14:textId="77777777" w:rsidR="00D25552" w:rsidRDefault="00000000">
            <w:r>
              <w:t>editorial_status</w:t>
            </w:r>
          </w:p>
        </w:tc>
        <w:tc>
          <w:tcPr>
            <w:tcW w:w="4997" w:type="dxa"/>
          </w:tcPr>
          <w:p w14:paraId="09F9694E" w14:textId="77777777" w:rsidR="00D25552" w:rsidRDefault="00000000">
            <w:pPr>
              <w:cnfStyle w:val="000000100000" w:firstRow="0" w:lastRow="0" w:firstColumn="0" w:lastColumn="0" w:oddVBand="0" w:evenVBand="0" w:oddHBand="1" w:evenHBand="0" w:firstRowFirstColumn="0" w:firstRowLastColumn="0" w:lastRowFirstColumn="0" w:lastRowLastColumn="0"/>
            </w:pPr>
            <w:r>
              <w:t>translation_draft until approved</w:t>
            </w:r>
          </w:p>
        </w:tc>
      </w:tr>
      <w:tr w:rsidR="00D25552" w14:paraId="70155D2C" w14:textId="77777777" w:rsidTr="00D25552">
        <w:tc>
          <w:tcPr>
            <w:cnfStyle w:val="001000000000" w:firstRow="0" w:lastRow="0" w:firstColumn="1" w:lastColumn="0" w:oddVBand="0" w:evenVBand="0" w:oddHBand="0" w:evenHBand="0" w:firstRowFirstColumn="0" w:firstRowLastColumn="0" w:lastRowFirstColumn="0" w:lastRowLastColumn="0"/>
            <w:tcW w:w="4997" w:type="dxa"/>
          </w:tcPr>
          <w:p w14:paraId="62262D4F" w14:textId="77777777" w:rsidR="00D25552" w:rsidRDefault="00000000">
            <w:r>
              <w:t>version</w:t>
            </w:r>
          </w:p>
        </w:tc>
        <w:tc>
          <w:tcPr>
            <w:tcW w:w="4997" w:type="dxa"/>
          </w:tcPr>
          <w:p w14:paraId="6DA50DF5" w14:textId="77777777" w:rsidR="00D25552" w:rsidRDefault="00000000">
            <w:pPr>
              <w:cnfStyle w:val="000000000000" w:firstRow="0" w:lastRow="0" w:firstColumn="0" w:lastColumn="0" w:oddVBand="0" w:evenVBand="0" w:oddHBand="0" w:evenHBand="0" w:firstRowFirstColumn="0" w:firstRowLastColumn="0" w:lastRowFirstColumn="0" w:lastRowLastColumn="0"/>
            </w:pPr>
            <w:r>
              <w:t>V4.3</w:t>
            </w:r>
          </w:p>
        </w:tc>
      </w:tr>
    </w:tbl>
    <w:p w14:paraId="7EA453D9" w14:textId="77777777" w:rsidR="00D25552" w:rsidRDefault="00000000">
      <w:r>
        <w:t>RWD: one column on mobile; semantic headings; &gt;=16px content size; no horizontal scrolling; optional source/comparison columns on wide displays; accessible contrast and keyboard navigation. Import checks: complete unique sequence, stable case IDs, nonempty story and comparison, valid locale, no duplicate keys.</w:t>
      </w:r>
    </w:p>
    <w:sectPr w:rsidR="00D25552"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2624713">
    <w:abstractNumId w:val="8"/>
  </w:num>
  <w:num w:numId="2" w16cid:durableId="320550146">
    <w:abstractNumId w:val="6"/>
  </w:num>
  <w:num w:numId="3" w16cid:durableId="959605678">
    <w:abstractNumId w:val="5"/>
  </w:num>
  <w:num w:numId="4" w16cid:durableId="651758024">
    <w:abstractNumId w:val="4"/>
  </w:num>
  <w:num w:numId="5" w16cid:durableId="1279872309">
    <w:abstractNumId w:val="7"/>
  </w:num>
  <w:num w:numId="6" w16cid:durableId="159738976">
    <w:abstractNumId w:val="3"/>
  </w:num>
  <w:num w:numId="7" w16cid:durableId="1450124253">
    <w:abstractNumId w:val="2"/>
  </w:num>
  <w:num w:numId="8" w16cid:durableId="164512892">
    <w:abstractNumId w:val="1"/>
  </w:num>
  <w:num w:numId="9" w16cid:durableId="1317799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5227"/>
    <w:rsid w:val="008E656E"/>
    <w:rsid w:val="00AA1D8D"/>
    <w:rsid w:val="00B47730"/>
    <w:rsid w:val="00CB0664"/>
    <w:rsid w:val="00D25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64DFC"/>
  <w14:defaultImageDpi w14:val="300"/>
  <w15:docId w15:val="{AF37B9D8-21F1-4E14-AB59-D2A2A2E4F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63D60"/>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63D60"/>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D60"/>
      <w:spacing w:val="5"/>
      <w:kern w:val="28"/>
      <w:sz w:val="4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14415</Words>
  <Characters>82166</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2026-10-24T08:42:00Z</dcterms:created>
  <dcterms:modified xsi:type="dcterms:W3CDTF">2026-10-24T08:42:00Z</dcterms:modified>
  <cp:category/>
</cp:coreProperties>
</file>