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7C02" w14:textId="77777777" w:rsidR="001D1975" w:rsidRDefault="00000000">
      <w:pPr>
        <w:pStyle w:val="aa"/>
      </w:pPr>
      <w:r>
        <w:t>Zhouyi · Chinese Workplace and Everyday Life Cases — 1–64</w:t>
      </w:r>
    </w:p>
    <w:p w14:paraId="33A851F6" w14:textId="77777777" w:rsidR="001D1975" w:rsidRDefault="00000000">
      <w:r>
        <w:t>English editorial adaptation, V4.3 • Website / App / responsive mobile reading • Preserve stable IDs across zh-TW, zh-CN, en</w:t>
      </w:r>
    </w:p>
    <w:p w14:paraId="5B5D204F" w14:textId="77777777" w:rsidR="001D1975" w:rsidRDefault="00000000">
      <w:r>
        <w:t>Translation status: Working draft. The English narratives adapt the documented events and are not sentence-by-sentence translations of the longer Chinese originals. Review against the full Chinese texts before publication.</w:t>
      </w:r>
    </w:p>
    <w:p w14:paraId="1EAD5DA7" w14:textId="77777777" w:rsidR="001D1975" w:rsidRDefault="00000000">
      <w:pPr>
        <w:pStyle w:val="1"/>
      </w:pPr>
      <w:r>
        <w:t>01 · Qian — TSMC's Founding: Turning a Strategic Direction into Manufacturing Capacity</w:t>
      </w:r>
    </w:p>
    <w:p w14:paraId="7BEE992B" w14:textId="77777777" w:rsidR="001D1975" w:rsidRDefault="00000000">
      <w:pPr>
        <w:pStyle w:val="ac"/>
      </w:pPr>
      <w:r>
        <w:t>LIFE-H01-001  |  H01-J  |  Source evidence B  |  Suitability A  |  V4.3</w:t>
      </w:r>
    </w:p>
    <w:p w14:paraId="0B770E18" w14:textId="77777777" w:rsidR="001D1975" w:rsidRDefault="00000000">
      <w:pPr>
        <w:pStyle w:val="21"/>
      </w:pPr>
      <w:r>
        <w:t>Classical passage (source wording)</w:t>
      </w:r>
    </w:p>
    <w:p w14:paraId="716471C7" w14:textId="77777777" w:rsidR="001D1975" w:rsidRDefault="00000000">
      <w:r>
        <w:t>乾：元亨。利貞。</w:t>
      </w:r>
    </w:p>
    <w:p w14:paraId="356DCEF0" w14:textId="77777777" w:rsidR="001D1975" w:rsidRDefault="00000000">
      <w:pPr>
        <w:pStyle w:val="21"/>
      </w:pPr>
      <w:r>
        <w:t>Historical narrative</w:t>
      </w:r>
    </w:p>
    <w:p w14:paraId="50A8998A" w14:textId="77777777" w:rsidR="001D1975" w:rsidRDefault="00000000">
      <w:r>
        <w:t>In the 1980s, Taiwan had electronics expertise and a growing technical workforce, but manufacturing integrated circuits required expensive facilities and reliable process control. Chip designers did not necessarily want to own those facilities. Founded in 1987, Taiwan Semiconductor Manufacturing Company made contract wafer fabrication its central business. Customers supplied designs and production requirements; the foundry undertook manufacturing, quality, scheduling and delivery. Establishing a company alone did not demonstrate that this arrangement could work. Repeatedly meeting specifications, investing in equipment and engineering talent, and earning renewed customer orders were essential to its durability. The foundry model separated chip design from fabrication, but demand fluctuations and more demanding processes continued to pose risks. The company's much later market position should not be projected backward onto its founding year.</w:t>
      </w:r>
    </w:p>
    <w:p w14:paraId="6F17207E" w14:textId="77777777" w:rsidR="001D1975" w:rsidRDefault="00000000">
      <w:pPr>
        <w:pStyle w:val="21"/>
      </w:pPr>
      <w:r>
        <w:t>Hexagram comparison</w:t>
      </w:r>
    </w:p>
    <w:p w14:paraId="6546680C" w14:textId="77777777" w:rsidR="001D1975" w:rsidRDefault="00000000">
      <w:r>
        <w:t>Qian suggests initiation joined to perseverance. TSMC's choice acquired substance only through fabrication capability, dependable deliveries and continuing customer relationships. When evaluating a new venture, ask which competencies must be demonstrated repeatedly after the initial announcement. This is a retrospective analogy, not evidence that TSMC's founders chose their business model from the hexagram. For workplace and everyday decisions, the guiding question is: Define a reliable promise before launching a venture.</w:t>
      </w:r>
    </w:p>
    <w:p w14:paraId="59129250" w14:textId="77777777" w:rsidR="001D1975" w:rsidRDefault="00000000">
      <w:pPr>
        <w:pStyle w:val="21"/>
      </w:pPr>
      <w:r>
        <w:t>Practical reflection</w:t>
      </w:r>
    </w:p>
    <w:p w14:paraId="3883EDDD" w14:textId="77777777" w:rsidR="001D1975" w:rsidRDefault="00000000">
      <w:r>
        <w:t>Define a reliable promise before launching a venture.</w:t>
      </w:r>
    </w:p>
    <w:p w14:paraId="38491938" w14:textId="77777777" w:rsidR="001D1975" w:rsidRDefault="00000000">
      <w:r>
        <w:t>Evidence boundary: This analogy is editorial. The historical source does not establish that the participants acted on this hexagram.</w:t>
      </w:r>
    </w:p>
    <w:p w14:paraId="67593C54" w14:textId="77777777" w:rsidR="001D1975" w:rsidRDefault="00000000">
      <w:r>
        <w:t>Source reference (original catalogue): ETSMC</w:t>
      </w:r>
      <w:r>
        <w:t>｜公司成立與專業代工模式</w:t>
      </w:r>
    </w:p>
    <w:p w14:paraId="656C4B30" w14:textId="77777777" w:rsidR="001D1975" w:rsidRDefault="00000000">
      <w:pPr>
        <w:pStyle w:val="1"/>
      </w:pPr>
      <w:r>
        <w:t>02 · Kun — Nan Kuai Misreads an Auspicious Divination Before His Failed Revolt</w:t>
      </w:r>
    </w:p>
    <w:p w14:paraId="068D6721" w14:textId="77777777" w:rsidR="001D1975" w:rsidRDefault="00000000">
      <w:pPr>
        <w:pStyle w:val="ac"/>
      </w:pPr>
      <w:r>
        <w:t>LIFE-H02-001  |  H02-L5  |  Source evidence A  |  Suitability A  |  V4.3</w:t>
      </w:r>
    </w:p>
    <w:p w14:paraId="79BA05AC" w14:textId="77777777" w:rsidR="001D1975" w:rsidRDefault="00000000">
      <w:pPr>
        <w:pStyle w:val="21"/>
      </w:pPr>
      <w:r>
        <w:lastRenderedPageBreak/>
        <w:t>Classical passage (source wording)</w:t>
      </w:r>
    </w:p>
    <w:p w14:paraId="70788986" w14:textId="77777777" w:rsidR="001D1975" w:rsidRDefault="00000000">
      <w:r>
        <w:t>六五：黃裳，元吉。</w:t>
      </w:r>
    </w:p>
    <w:p w14:paraId="5B40C533" w14:textId="77777777" w:rsidR="001D1975" w:rsidRDefault="00000000">
      <w:pPr>
        <w:pStyle w:val="21"/>
      </w:pPr>
      <w:r>
        <w:t>Historical narrative</w:t>
      </w:r>
    </w:p>
    <w:p w14:paraId="5EDA288A" w14:textId="77777777" w:rsidR="001D1975" w:rsidRDefault="00000000">
      <w:r>
        <w:t>In the late Spring and Autumn period, Nan Kuai controlled the city of Fei and planned to break with the Ji lineage. Before acting, he consulted the Changes and received Kun changing to Bi, including the words “yellow lower garment, supreme good fortune.” He treated the auspicious wording as support for his plan. Zi Fu Hui Bo, however, argued that the language assumed appropriate conduct, loyalty and proper station; it could not be detached from the actions of the person consulting it. Nan Kuai proceeded anyway. Unable to retain the support of the people of Fei, he lost his base and fled to Qi. The Zuo Tradition records both the consultation and the competing interpretations, as well as the revolt and its outcome.</w:t>
      </w:r>
    </w:p>
    <w:p w14:paraId="72522F5D" w14:textId="77777777" w:rsidR="001D1975" w:rsidRDefault="00000000">
      <w:pPr>
        <w:pStyle w:val="21"/>
      </w:pPr>
      <w:r>
        <w:t>Hexagram comparison</w:t>
      </w:r>
    </w:p>
    <w:p w14:paraId="55EFFEF1" w14:textId="77777777" w:rsidR="001D1975" w:rsidRDefault="00000000">
      <w:r>
        <w:t>The central issue in Kun's fifth line is not whether an auspicious phrase can be found, but what conditions make that phrase meaningful. Nan Kuai selected the reassuring words; Hui Bo challenged his conduct and position. This is a recorded historical use of the Changes, yet the text does not establish that divination caused the revolt to fail. Political support and the choices of Fei's inhabitants mattered independently of the oracle. For workplace and everyday decisions, the guiding question is: Do not mistake favorable words for ethical justification.</w:t>
      </w:r>
    </w:p>
    <w:p w14:paraId="73143CA3" w14:textId="77777777" w:rsidR="001D1975" w:rsidRDefault="00000000">
      <w:pPr>
        <w:pStyle w:val="21"/>
      </w:pPr>
      <w:r>
        <w:t>Practical reflection</w:t>
      </w:r>
    </w:p>
    <w:p w14:paraId="6A67384A" w14:textId="77777777" w:rsidR="001D1975" w:rsidRDefault="00000000">
      <w:r>
        <w:t>Do not mistake favorable words for ethical justification.</w:t>
      </w:r>
    </w:p>
    <w:p w14:paraId="14E7717C" w14:textId="77777777" w:rsidR="001D1975" w:rsidRDefault="00000000">
      <w:r>
        <w:t>Evidence boundary: The source records use or citation of the Changes, but this does not establish supernatural causation or that later choices followed the omen.</w:t>
      </w:r>
    </w:p>
    <w:p w14:paraId="0DF96C87" w14:textId="77777777" w:rsidR="001D1975" w:rsidRDefault="00000000">
      <w:r>
        <w:t>Source reference (original catalogue): Y02</w:t>
      </w:r>
      <w:r>
        <w:t>｜《左傳》昭公十二年及後續十三十四年</w:t>
      </w:r>
    </w:p>
    <w:p w14:paraId="34C53FA6" w14:textId="77777777" w:rsidR="001D1975" w:rsidRDefault="00000000">
      <w:pPr>
        <w:pStyle w:val="1"/>
      </w:pPr>
      <w:r>
        <w:t>03 · Zhun — Bi Wan Consults the Changes Before Entering Service in Jin</w:t>
      </w:r>
    </w:p>
    <w:p w14:paraId="0E279D86" w14:textId="77777777" w:rsidR="001D1975" w:rsidRDefault="00000000">
      <w:pPr>
        <w:pStyle w:val="ac"/>
      </w:pPr>
      <w:r>
        <w:t>LIFE-H03-001  |  H03-J  |  Source evidence A  |  Suitability B  |  V4.3</w:t>
      </w:r>
    </w:p>
    <w:p w14:paraId="20D2C578" w14:textId="77777777" w:rsidR="001D1975" w:rsidRDefault="00000000">
      <w:pPr>
        <w:pStyle w:val="21"/>
      </w:pPr>
      <w:r>
        <w:t>Classical passage (source wording)</w:t>
      </w:r>
    </w:p>
    <w:p w14:paraId="50EE5161" w14:textId="77777777" w:rsidR="001D1975" w:rsidRDefault="00000000">
      <w:r>
        <w:t>屯：元亨，利貞。勿用有攸往，利建侯。</w:t>
      </w:r>
    </w:p>
    <w:p w14:paraId="61B4C656" w14:textId="77777777" w:rsidR="001D1975" w:rsidRDefault="00000000">
      <w:pPr>
        <w:pStyle w:val="21"/>
      </w:pPr>
      <w:r>
        <w:t>Historical narrative</w:t>
      </w:r>
    </w:p>
    <w:p w14:paraId="6F29B1BF" w14:textId="77777777" w:rsidR="001D1975" w:rsidRDefault="00000000">
      <w:r>
        <w:t>Bi Wan faced an uncertain future when considering service in the state of Jin. A later account in the Zuo Tradition records a divination of Zhun changing to Bi and Xin Liao's favorable interpretation. The reading suggested both the difficulties of beginning and the possibility of gaining allies and a place within a political order. Bi Wan nevertheless had to enter Jin, serve in its campaigns and earn recognition. After distinguished service he was granted land at Wei. The chronicle recalls the earlier consultation from a point when subsequent developments were already known; the exact date of the consultation is unclear, and the year 661 BCE identifies the annalistic passage rather than necessarily the original occasion. Later Wei power must not be projected backward into this first decision.</w:t>
      </w:r>
    </w:p>
    <w:p w14:paraId="2D94EACB" w14:textId="77777777" w:rsidR="001D1975" w:rsidRDefault="00000000">
      <w:pPr>
        <w:pStyle w:val="21"/>
      </w:pPr>
      <w:r>
        <w:t>Hexagram comparison</w:t>
      </w:r>
    </w:p>
    <w:p w14:paraId="450031B5" w14:textId="77777777" w:rsidR="001D1975" w:rsidRDefault="00000000">
      <w:r>
        <w:t>Zhun's initial line depicts hesitation at the beginning and the importance of holding a sound position; the change to Bi introduces association and political ties. Bi Wan's later appointment and grant were mediated by concrete service and decisions in Jin. The source records a consultation but does not show that every later step was preordained by it. The comparison is about how an uncertain beginning requires relationships, responsibility and sustained work. For workplace and everyday decisions, the guiding question is: Learn the real rules of a new workplace.</w:t>
      </w:r>
    </w:p>
    <w:p w14:paraId="337FBCEE" w14:textId="77777777" w:rsidR="001D1975" w:rsidRDefault="00000000">
      <w:pPr>
        <w:pStyle w:val="21"/>
      </w:pPr>
      <w:r>
        <w:lastRenderedPageBreak/>
        <w:t>Practical reflection</w:t>
      </w:r>
    </w:p>
    <w:p w14:paraId="467FB793" w14:textId="77777777" w:rsidR="001D1975" w:rsidRDefault="00000000">
      <w:r>
        <w:t>Learn the real rules of a new workplace.</w:t>
      </w:r>
    </w:p>
    <w:p w14:paraId="2CB25653" w14:textId="77777777" w:rsidR="001D1975" w:rsidRDefault="00000000">
      <w:r>
        <w:t>Evidence boundary: The source records use or citation of the Changes, but this does not establish supernatural causation or that later choices followed the omen.</w:t>
      </w:r>
    </w:p>
    <w:p w14:paraId="50A67269" w14:textId="77777777" w:rsidR="001D1975" w:rsidRDefault="00000000">
      <w:r>
        <w:t>Source reference (original catalogue): Y03</w:t>
      </w:r>
      <w:r>
        <w:t>｜《左傳》閔公元年；《史記》魏世家</w:t>
      </w:r>
    </w:p>
    <w:p w14:paraId="1C801232" w14:textId="77777777" w:rsidR="001D1975" w:rsidRDefault="00000000">
      <w:pPr>
        <w:pStyle w:val="1"/>
      </w:pPr>
      <w:r>
        <w:t>04 · Meng — Sun Quan Encourages Lü Meng to Study</w:t>
      </w:r>
    </w:p>
    <w:p w14:paraId="7846B8CA" w14:textId="77777777" w:rsidR="001D1975" w:rsidRDefault="00000000">
      <w:pPr>
        <w:pStyle w:val="ac"/>
      </w:pPr>
      <w:r>
        <w:t>LIFE-H04-001  |  H04-L5  |  Source evidence B  |  Suitability A  |  V4.3</w:t>
      </w:r>
    </w:p>
    <w:p w14:paraId="4C2C192A" w14:textId="77777777" w:rsidR="001D1975" w:rsidRDefault="00000000">
      <w:pPr>
        <w:pStyle w:val="21"/>
      </w:pPr>
      <w:r>
        <w:t>Classical passage (source wording)</w:t>
      </w:r>
    </w:p>
    <w:p w14:paraId="52CE3CCB" w14:textId="77777777" w:rsidR="001D1975" w:rsidRDefault="00000000">
      <w:r>
        <w:t>六五：童蒙，吉。</w:t>
      </w:r>
    </w:p>
    <w:p w14:paraId="4CFF1E19" w14:textId="77777777" w:rsidR="001D1975" w:rsidRDefault="00000000">
      <w:pPr>
        <w:pStyle w:val="21"/>
      </w:pPr>
      <w:r>
        <w:t>Historical narrative</w:t>
      </w:r>
    </w:p>
    <w:p w14:paraId="72328390" w14:textId="77777777" w:rsidR="001D1975" w:rsidRDefault="00000000">
      <w:r>
        <w:t>During the early Three Kingdoms era, Lü Meng was already a commander serving Sun Quan. Military duties gave him a plausible reason to claim that he lacked time to read. Sun Quan urged him to study historical affairs, not to abandon command, but to improve judgment through examples of earlier government and warfare. Lü Meng accepted the advice and continued learning while holding office. When Lu Su later spoke with him, he found that Lü Meng's knowledge and analysis exceeded his earlier expectations. The account survives through material quoted in Pei Songzhi's annotations to the Records of the Three Kingdoms. Later popular retellings shaped the dialogue; they should not be treated as verbatim transcripts. The defensible sequence is advice, study and changed appraisal by a colleague.</w:t>
      </w:r>
    </w:p>
    <w:p w14:paraId="16EE2D64" w14:textId="77777777" w:rsidR="001D1975" w:rsidRDefault="00000000">
      <w:pPr>
        <w:pStyle w:val="21"/>
      </w:pPr>
      <w:r>
        <w:t>Hexagram comparison</w:t>
      </w:r>
    </w:p>
    <w:p w14:paraId="4A501564" w14:textId="77777777" w:rsidR="001D1975" w:rsidRDefault="00000000">
      <w:r>
        <w:t>Meng's fifth line is read here as an openness to instruction: professional standing does not abolish the need to learn. Lü Meng kept his military responsibilities while broadening the evidence available for his decisions. The story does not establish that every judgment he later made was correct, and no source shows Sun Quan invoking Meng. This is an educational analogy about learning without waiting for work to cease. For workplace and everyday decisions, the guiding question is: Make room for learning amid existing duties.</w:t>
      </w:r>
    </w:p>
    <w:p w14:paraId="7D5182C7" w14:textId="77777777" w:rsidR="001D1975" w:rsidRDefault="00000000">
      <w:pPr>
        <w:pStyle w:val="21"/>
      </w:pPr>
      <w:r>
        <w:t>Practical reflection</w:t>
      </w:r>
    </w:p>
    <w:p w14:paraId="3B130A40" w14:textId="77777777" w:rsidR="001D1975" w:rsidRDefault="00000000">
      <w:r>
        <w:t>Make room for learning amid existing duties.</w:t>
      </w:r>
    </w:p>
    <w:p w14:paraId="647CF9C3" w14:textId="77777777" w:rsidR="001D1975" w:rsidRDefault="00000000">
      <w:r>
        <w:t>Evidence boundary: This analogy is editorial. The historical source does not establish that the participants acted on this hexagram.</w:t>
      </w:r>
    </w:p>
    <w:p w14:paraId="298696BE" w14:textId="77777777" w:rsidR="001D1975" w:rsidRDefault="00000000">
      <w:r>
        <w:t>Source reference (original catalogue): P004</w:t>
      </w:r>
      <w:r>
        <w:t>｜《三國志》呂蒙傳裴注所引江表傳的來源說明</w:t>
      </w:r>
    </w:p>
    <w:p w14:paraId="2B51B5E4" w14:textId="77777777" w:rsidR="001D1975" w:rsidRDefault="00000000">
      <w:pPr>
        <w:pStyle w:val="1"/>
      </w:pPr>
      <w:r>
        <w:t>05 · Xu — Ever-Normal Granaries: Preserving Room to Respond to Grain-Price Changes</w:t>
      </w:r>
    </w:p>
    <w:p w14:paraId="78BBAE83" w14:textId="77777777" w:rsidR="001D1975" w:rsidRDefault="00000000">
      <w:pPr>
        <w:pStyle w:val="ac"/>
      </w:pPr>
      <w:r>
        <w:t>LIFE-H05-001  |  H05-J  |  Source evidence B  |  Suitability B  |  V4.3</w:t>
      </w:r>
    </w:p>
    <w:p w14:paraId="5322CAC1" w14:textId="77777777" w:rsidR="001D1975" w:rsidRDefault="00000000">
      <w:pPr>
        <w:pStyle w:val="21"/>
      </w:pPr>
      <w:r>
        <w:t>Classical passage (source wording)</w:t>
      </w:r>
    </w:p>
    <w:p w14:paraId="78C92EFE" w14:textId="77777777" w:rsidR="001D1975" w:rsidRDefault="00000000">
      <w:r>
        <w:t>需：有孚，光亨。貞吉，利涉大川。</w:t>
      </w:r>
    </w:p>
    <w:p w14:paraId="591CC128" w14:textId="77777777" w:rsidR="001D1975" w:rsidRDefault="00000000">
      <w:pPr>
        <w:pStyle w:val="21"/>
      </w:pPr>
      <w:r>
        <w:lastRenderedPageBreak/>
        <w:t>Historical narrative</w:t>
      </w:r>
    </w:p>
    <w:p w14:paraId="3F2AF12D" w14:textId="77777777" w:rsidR="001D1975" w:rsidRDefault="00000000">
      <w:r>
        <w:t>In Western Han frontier districts, grain prices shifted with harvests and supply. Low prices reduced what farmers earned from selling grain, while high prices burdened households and military provisioning. Geng Shouchang proposed government granaries that would buy when grain was relatively cheap and sell when prices rose. In principle, acquiring stocks early created room to respond before scarcity became acute. Yet the system required funds for purchasing, storage facilities, supervision, transportation and decisions on when to release grain. Stored grain could deteriorate or be lost, and officials could misjudge timing. Establishing a granary was therefore not equivalent to permanently stabilizing prices. The sources describe the institutional proposal and operation rather than verified inventories at every location.</w:t>
      </w:r>
    </w:p>
    <w:p w14:paraId="6D73166C" w14:textId="77777777" w:rsidR="001D1975" w:rsidRDefault="00000000">
      <w:pPr>
        <w:pStyle w:val="21"/>
      </w:pPr>
      <w:r>
        <w:t>Hexagram comparison</w:t>
      </w:r>
    </w:p>
    <w:p w14:paraId="73302D95" w14:textId="77777777" w:rsidR="001D1975" w:rsidRDefault="00000000">
      <w:r>
        <w:t>Xu is frequently read in relation to waiting, but here waiting only has meaning because preparations are made. Grain cannot be released from a store that was never filled or adequately maintained. Assessment should include purchase finance, storage losses and transparent selling rules. This is a later reading of an economic institution, not a claim that Geng Shouchang derived it from Xu. For workplace and everyday decisions, the guiding question is: Build reserves before an expected shortage.</w:t>
      </w:r>
    </w:p>
    <w:p w14:paraId="1A51B32E" w14:textId="77777777" w:rsidR="001D1975" w:rsidRDefault="00000000">
      <w:pPr>
        <w:pStyle w:val="21"/>
      </w:pPr>
      <w:r>
        <w:t>Practical reflection</w:t>
      </w:r>
    </w:p>
    <w:p w14:paraId="4B539D8A" w14:textId="77777777" w:rsidR="001D1975" w:rsidRDefault="00000000">
      <w:r>
        <w:t>Build reserves before an expected shortage.</w:t>
      </w:r>
    </w:p>
    <w:p w14:paraId="61CF88F4" w14:textId="77777777" w:rsidR="001D1975" w:rsidRDefault="00000000">
      <w:r>
        <w:t>Evidence boundary: This analogy is editorial. The historical source does not establish that the participants acted on this hexagram.</w:t>
      </w:r>
    </w:p>
    <w:p w14:paraId="71C5DFF7" w14:textId="77777777" w:rsidR="001D1975" w:rsidRDefault="00000000">
      <w:r>
        <w:t>Source reference (original catalogue): EHS24B</w:t>
      </w:r>
      <w:r>
        <w:t>｜耿壽昌與常平倉段</w:t>
      </w:r>
    </w:p>
    <w:p w14:paraId="4F2DF314" w14:textId="77777777" w:rsidR="001D1975" w:rsidRDefault="00000000">
      <w:pPr>
        <w:pStyle w:val="1"/>
      </w:pPr>
      <w:r>
        <w:t>06 · Song — The Salt and Iron Debates: Bringing Fiscal Disagreement into Deliberation</w:t>
      </w:r>
    </w:p>
    <w:p w14:paraId="30D312EB" w14:textId="77777777" w:rsidR="001D1975" w:rsidRDefault="00000000">
      <w:pPr>
        <w:pStyle w:val="ac"/>
      </w:pPr>
      <w:r>
        <w:t>LIFE-H06-001  |  H06-J  |  Source evidence B  |  Suitability A  |  V4.3</w:t>
      </w:r>
    </w:p>
    <w:p w14:paraId="2C89943E" w14:textId="77777777" w:rsidR="001D1975" w:rsidRDefault="00000000">
      <w:pPr>
        <w:pStyle w:val="21"/>
      </w:pPr>
      <w:r>
        <w:t>Classical passage (source wording)</w:t>
      </w:r>
    </w:p>
    <w:p w14:paraId="3508E451" w14:textId="77777777" w:rsidR="001D1975" w:rsidRDefault="00000000">
      <w:r>
        <w:t>訟：有孚，窒，惕，中吉，終凶。利見大人，不利涉大川。</w:t>
      </w:r>
    </w:p>
    <w:p w14:paraId="312BD071" w14:textId="77777777" w:rsidR="001D1975" w:rsidRDefault="00000000">
      <w:pPr>
        <w:pStyle w:val="21"/>
      </w:pPr>
      <w:r>
        <w:t>Historical narrative</w:t>
      </w:r>
    </w:p>
    <w:p w14:paraId="78E850CB" w14:textId="77777777" w:rsidR="001D1975" w:rsidRDefault="00000000">
      <w:r>
        <w:t>Policies involving salt, iron and government distribution helped support the Han state's revenue needs, including frontier expenditure. In 81 BCE, under Emperor Zhao, officials and invited scholars debated whether these arrangements should continue. Their priorities differed: supporters emphasized funding public and military obligations; critics questioned state participation in commerce and the burden on ordinary producers and consumers. The later text known as the *Discourses on Salt and Iron* preserves these arguments in edited literary form, not as a verbatim recording. The debate made competing considerations visible but did not eliminate the fiscal problem or guarantee agreement. It is misleading to treat the meeting as a simple victory by one side without following the policies and their implementation afterward.</w:t>
      </w:r>
    </w:p>
    <w:p w14:paraId="03708279" w14:textId="77777777" w:rsidR="001D1975" w:rsidRDefault="00000000">
      <w:pPr>
        <w:pStyle w:val="21"/>
      </w:pPr>
      <w:r>
        <w:t>Hexagram comparison</w:t>
      </w:r>
    </w:p>
    <w:p w14:paraId="0E49FFDA" w14:textId="77777777" w:rsidR="001D1975" w:rsidRDefault="00000000">
      <w:r>
        <w:t>Song concerns dispute and the risks of pressing conflict too far. The debates invite questions about whose costs each argument counts and what information decision makers share. Clarifying disagreement is necessary even when resolution remains difficult. The participants are not documented as conducting the debate according to Song. For workplace and everyday decisions, the guiding question is: Put competing evidence and priorities on the table.</w:t>
      </w:r>
    </w:p>
    <w:p w14:paraId="47E901E5" w14:textId="77777777" w:rsidR="001D1975" w:rsidRDefault="00000000">
      <w:pPr>
        <w:pStyle w:val="21"/>
      </w:pPr>
      <w:r>
        <w:lastRenderedPageBreak/>
        <w:t>Practical reflection</w:t>
      </w:r>
    </w:p>
    <w:p w14:paraId="50FA94C4" w14:textId="77777777" w:rsidR="001D1975" w:rsidRDefault="00000000">
      <w:r>
        <w:t>Put competing evidence and priorities on the table.</w:t>
      </w:r>
    </w:p>
    <w:p w14:paraId="382A1698" w14:textId="77777777" w:rsidR="001D1975" w:rsidRDefault="00000000">
      <w:r>
        <w:t>Evidence boundary: This analogy is editorial. The historical source does not establish that the participants acted on this hexagram.</w:t>
      </w:r>
    </w:p>
    <w:p w14:paraId="41B19491" w14:textId="77777777" w:rsidR="001D1975" w:rsidRDefault="00000000">
      <w:r>
        <w:t>Source reference (original catalogue): ESALT</w:t>
      </w:r>
      <w:r>
        <w:t>｜〈本議第一〉</w:t>
      </w:r>
    </w:p>
    <w:p w14:paraId="549D663A" w14:textId="77777777" w:rsidR="001D1975" w:rsidRDefault="00000000">
      <w:pPr>
        <w:pStyle w:val="1"/>
      </w:pPr>
      <w:r>
        <w:t>07 · Shi — A Warning About Military Discipline Before the Battle of Bi</w:t>
      </w:r>
    </w:p>
    <w:p w14:paraId="356799F6" w14:textId="77777777" w:rsidR="001D1975" w:rsidRDefault="00000000">
      <w:pPr>
        <w:pStyle w:val="ac"/>
      </w:pPr>
      <w:r>
        <w:t>LIFE-H07-001  |  H07-L1  |  Source evidence A  |  Suitability A  |  V4.3</w:t>
      </w:r>
    </w:p>
    <w:p w14:paraId="628A3281" w14:textId="77777777" w:rsidR="001D1975" w:rsidRDefault="00000000">
      <w:pPr>
        <w:pStyle w:val="21"/>
      </w:pPr>
      <w:r>
        <w:t>Classical passage (source wording)</w:t>
      </w:r>
    </w:p>
    <w:p w14:paraId="6AC06B48" w14:textId="77777777" w:rsidR="001D1975" w:rsidRDefault="00000000">
      <w:r>
        <w:t>初六：師出以律，否臧，凶。</w:t>
      </w:r>
    </w:p>
    <w:p w14:paraId="72E0A2FD" w14:textId="77777777" w:rsidR="001D1975" w:rsidRDefault="00000000">
      <w:pPr>
        <w:pStyle w:val="21"/>
      </w:pPr>
      <w:r>
        <w:t>Historical narrative</w:t>
      </w:r>
    </w:p>
    <w:p w14:paraId="2ED9AB16" w14:textId="77777777" w:rsidR="001D1975" w:rsidRDefault="00000000">
      <w:r>
        <w:t>In 597 BCE, Jin and Chu armies confronted each other near Bi. Jin commanders disagreed over movement and engagement, and Xian Hu crossed the river with his troops against the coordinated plan. His unilateral move complicated the orders and support arrangements for the rest of the army. Zhi Zhuangzi explicitly quoted the Shi hexagram's warning about an army departing under discipline and the danger of disorder. The warning entered military deliberations but did not restore unified command. Jin subsequently lost the battle. The Zuo Tradition records the unauthorized advance, the citation of the Changes and the result; it does not present a new divination performed at that moment. Nor does one ignored warning explain every factor in the defeat.</w:t>
      </w:r>
    </w:p>
    <w:p w14:paraId="6F854979" w14:textId="77777777" w:rsidR="001D1975" w:rsidRDefault="00000000">
      <w:pPr>
        <w:pStyle w:val="21"/>
      </w:pPr>
      <w:r>
        <w:t>Hexagram comparison</w:t>
      </w:r>
    </w:p>
    <w:p w14:paraId="6760A908" w14:textId="77777777" w:rsidR="001D1975" w:rsidRDefault="00000000">
      <w:r>
        <w:t>Shi's initial line concerns the standards by which an army is organized and directed. Here the source directly records its use as a warning when command was divided. The crucial distinction is between recognizing a danger and changing behavior in response. The quotation was not itself an operational remedy, and the source does not suggest that merely uttering the line determined the battle's outcome. For workplace and everyday decisions, the guiding question is: Clarify authority and responsibility in a team.</w:t>
      </w:r>
    </w:p>
    <w:p w14:paraId="02417E56" w14:textId="77777777" w:rsidR="001D1975" w:rsidRDefault="00000000">
      <w:pPr>
        <w:pStyle w:val="21"/>
      </w:pPr>
      <w:r>
        <w:t>Practical reflection</w:t>
      </w:r>
    </w:p>
    <w:p w14:paraId="25986855" w14:textId="77777777" w:rsidR="001D1975" w:rsidRDefault="00000000">
      <w:r>
        <w:t>Clarify authority and responsibility in a team.</w:t>
      </w:r>
    </w:p>
    <w:p w14:paraId="62E75C78" w14:textId="77777777" w:rsidR="001D1975" w:rsidRDefault="00000000">
      <w:r>
        <w:t>Evidence boundary: The source records use or citation of the Changes, but this does not establish supernatural causation or that later choices followed the omen.</w:t>
      </w:r>
    </w:p>
    <w:p w14:paraId="60D36566" w14:textId="77777777" w:rsidR="001D1975" w:rsidRDefault="00000000">
      <w:r>
        <w:t>Source reference (original catalogue): Y07</w:t>
      </w:r>
      <w:r>
        <w:t>｜《左傳》宣公十二年</w:t>
      </w:r>
      <w:r>
        <w:t xml:space="preserve"> </w:t>
      </w:r>
      <w:r>
        <w:t>邲之戰</w:t>
      </w:r>
    </w:p>
    <w:p w14:paraId="28E5D2EC" w14:textId="77777777" w:rsidR="001D1975" w:rsidRDefault="00000000">
      <w:pPr>
        <w:pStyle w:val="1"/>
      </w:pPr>
      <w:r>
        <w:t>08 · Bi — Guan Zhong and Bao Shuya: Trust Across Political Divisions</w:t>
      </w:r>
    </w:p>
    <w:p w14:paraId="13D96B8C" w14:textId="77777777" w:rsidR="001D1975" w:rsidRDefault="00000000">
      <w:pPr>
        <w:pStyle w:val="ac"/>
      </w:pPr>
      <w:r>
        <w:t>LIFE-H08-001  |  H08-L1  |  Source evidence B  |  Suitability A  |  V4.3</w:t>
      </w:r>
    </w:p>
    <w:p w14:paraId="16FF9C19" w14:textId="77777777" w:rsidR="001D1975" w:rsidRDefault="00000000">
      <w:pPr>
        <w:pStyle w:val="21"/>
      </w:pPr>
      <w:r>
        <w:t>Classical passage (source wording)</w:t>
      </w:r>
    </w:p>
    <w:p w14:paraId="6714346F" w14:textId="77777777" w:rsidR="001D1975" w:rsidRDefault="00000000">
      <w:r>
        <w:t>初六：有孚，比之，无咎。有孚盈缶，終來有它，吉。</w:t>
      </w:r>
    </w:p>
    <w:p w14:paraId="0D2C7FDD" w14:textId="77777777" w:rsidR="001D1975" w:rsidRDefault="00000000">
      <w:pPr>
        <w:pStyle w:val="21"/>
      </w:pPr>
      <w:r>
        <w:t>Historical narrative</w:t>
      </w:r>
    </w:p>
    <w:p w14:paraId="7F31E639" w14:textId="77777777" w:rsidR="001D1975" w:rsidRDefault="00000000">
      <w:r>
        <w:t xml:space="preserve">Guan Zhong and Bao Shuya had known one another before a succession struggle in Qi placed them on opposing sides. After the faction supported by Guan Zhong lost, Bao Shuya nevertheless recommended him to Duke Huan on the strength of his abilities. Guan Zhong subsequently helped the duke in government, but the recommendation alone did not perform his administrative duties or create Qi’s political influence. The Shiji presents their mutual </w:t>
      </w:r>
      <w:r>
        <w:lastRenderedPageBreak/>
        <w:t>understanding as noteworthy while situating their relationship within a wider sequence of appointment, reforms and interstate cooperation.</w:t>
      </w:r>
    </w:p>
    <w:p w14:paraId="385A079A" w14:textId="77777777" w:rsidR="001D1975" w:rsidRDefault="00000000">
      <w:pPr>
        <w:pStyle w:val="21"/>
      </w:pPr>
      <w:r>
        <w:t>Hexagram comparison</w:t>
      </w:r>
    </w:p>
    <w:p w14:paraId="70E27230" w14:textId="77777777" w:rsidR="001D1975" w:rsidRDefault="00000000">
      <w:r>
        <w:t>Bi, here read through trust and association, offers a way to examine why someone would recommend a former opponent. Bao Shuya’s confidence did not remove the need to assess Guan Zhong’s actions after appointment. The hexagram is a retrospective educational comparison, not a documented cause of either man’s decision. For workplace and everyday decisions, the guiding question is: Trust should rest on actions, not mere acquaintance.</w:t>
      </w:r>
    </w:p>
    <w:p w14:paraId="3A439413" w14:textId="77777777" w:rsidR="001D1975" w:rsidRDefault="00000000">
      <w:pPr>
        <w:pStyle w:val="21"/>
      </w:pPr>
      <w:r>
        <w:t>Practical reflection</w:t>
      </w:r>
    </w:p>
    <w:p w14:paraId="4D946176" w14:textId="77777777" w:rsidR="001D1975" w:rsidRDefault="00000000">
      <w:r>
        <w:t>Trust should rest on actions, not mere acquaintance.</w:t>
      </w:r>
    </w:p>
    <w:p w14:paraId="506BCD6C" w14:textId="77777777" w:rsidR="001D1975" w:rsidRDefault="00000000">
      <w:r>
        <w:t>Evidence boundary: This analogy is editorial. The historical source does not establish that the participants acted on this hexagram.</w:t>
      </w:r>
    </w:p>
    <w:p w14:paraId="52B4951B" w14:textId="77777777" w:rsidR="001D1975" w:rsidRDefault="00000000">
      <w:r>
        <w:t>Source reference (original catalogue): P008</w:t>
      </w:r>
      <w:r>
        <w:t>｜《史記》管晏列傳</w:t>
      </w:r>
    </w:p>
    <w:p w14:paraId="74C903B9" w14:textId="77777777" w:rsidR="001D1975" w:rsidRDefault="00000000">
      <w:pPr>
        <w:pStyle w:val="1"/>
      </w:pPr>
      <w:r>
        <w:t>09 · Xiao Xu — The Cao-Bing Family's Wealth: Production, Frugality and Capital</w:t>
      </w:r>
    </w:p>
    <w:p w14:paraId="5EA0C505" w14:textId="77777777" w:rsidR="001D1975" w:rsidRDefault="00000000">
      <w:pPr>
        <w:pStyle w:val="ac"/>
      </w:pPr>
      <w:r>
        <w:t>LIFE-H09-001  |  H09-J  |  Source evidence B  |  Suitability A  |  V4.3</w:t>
      </w:r>
    </w:p>
    <w:p w14:paraId="58B3318C" w14:textId="77777777" w:rsidR="001D1975" w:rsidRDefault="00000000">
      <w:pPr>
        <w:pStyle w:val="21"/>
      </w:pPr>
      <w:r>
        <w:t>Classical passage (source wording)</w:t>
      </w:r>
    </w:p>
    <w:p w14:paraId="6D80B4CD" w14:textId="77777777" w:rsidR="001D1975" w:rsidRDefault="00000000">
      <w:r>
        <w:t>小畜：亨。密雲不雨，自我西郊。</w:t>
      </w:r>
    </w:p>
    <w:p w14:paraId="7DA520B8" w14:textId="77777777" w:rsidR="001D1975" w:rsidRDefault="00000000">
      <w:pPr>
        <w:pStyle w:val="21"/>
      </w:pPr>
      <w:r>
        <w:t>Historical narrative</w:t>
      </w:r>
    </w:p>
    <w:p w14:paraId="42E5239C" w14:textId="77777777" w:rsidR="001D1975" w:rsidRDefault="00000000">
      <w:r>
        <w:t>The *Records of the Grand Historian* describes the Cao-Bing household as having accumulated wealth through ironworking. Iron production depended on raw materials, labor and buyers, and retaining earnings required choices about expenditure and reinvestment. The historical account also portrays household thrift, lending and trade across locations. These activities put resources to work beyond the original iron business but exposed the household to credit and trading risks. The historian presents the broad practices of wealth accumulation, not an annual ledger of income, loans and returns. No precise growth rate, interest rate or investment performance can responsibly be calculated from this account. Frugality was one feature of the story, not a sufficient explanation of the family's wealth by itself.</w:t>
      </w:r>
    </w:p>
    <w:p w14:paraId="6B93FFBF" w14:textId="77777777" w:rsidR="001D1975" w:rsidRDefault="00000000">
      <w:pPr>
        <w:pStyle w:val="21"/>
      </w:pPr>
      <w:r>
        <w:t>Hexagram comparison</w:t>
      </w:r>
    </w:p>
    <w:p w14:paraId="27C727B1" w14:textId="77777777" w:rsidR="001D1975" w:rsidRDefault="00000000">
      <w:r>
        <w:t>Xiao Chu suggests incremental accumulation before the full effect is visible. The Cao-Bing case brings together earning through production, conserving resources and accepting commercial risks. Saving money and generating income are different tasks. The historical narrative does not establish that the family organized its finances by the hexagram. For workplace and everyday decisions, the guiding question is: Small repeated steps create lasting options.</w:t>
      </w:r>
    </w:p>
    <w:p w14:paraId="1E4A7AF5" w14:textId="77777777" w:rsidR="001D1975" w:rsidRDefault="00000000">
      <w:pPr>
        <w:pStyle w:val="21"/>
      </w:pPr>
      <w:r>
        <w:t>Practical reflection</w:t>
      </w:r>
    </w:p>
    <w:p w14:paraId="2A5BD1B0" w14:textId="77777777" w:rsidR="001D1975" w:rsidRDefault="00000000">
      <w:r>
        <w:t>Small repeated steps create lasting options.</w:t>
      </w:r>
    </w:p>
    <w:p w14:paraId="1F8807C2" w14:textId="77777777" w:rsidR="001D1975" w:rsidRDefault="00000000">
      <w:r>
        <w:t>Evidence boundary: This analogy is editorial. The historical source does not establish that the participants acted on this hexagram.</w:t>
      </w:r>
    </w:p>
    <w:p w14:paraId="409E6782" w14:textId="77777777" w:rsidR="001D1975" w:rsidRDefault="00000000">
      <w:r>
        <w:t>Source reference (original catalogue): ESJ129</w:t>
      </w:r>
      <w:r>
        <w:t>｜曹邴氏段</w:t>
      </w:r>
    </w:p>
    <w:p w14:paraId="17F5AB63" w14:textId="77777777" w:rsidR="001D1975" w:rsidRDefault="00000000">
      <w:pPr>
        <w:pStyle w:val="1"/>
      </w:pPr>
      <w:r>
        <w:lastRenderedPageBreak/>
        <w:t>10 · Lü — Lin Xiangru Negotiates With Qin and Returns the Jade to Zhao</w:t>
      </w:r>
    </w:p>
    <w:p w14:paraId="46BCC18B" w14:textId="77777777" w:rsidR="001D1975" w:rsidRDefault="00000000">
      <w:pPr>
        <w:pStyle w:val="ac"/>
      </w:pPr>
      <w:r>
        <w:t>LIFE-H10-001  |  H10-L4  |  Source evidence B  |  Suitability A  |  V4.3</w:t>
      </w:r>
    </w:p>
    <w:p w14:paraId="5259BD66" w14:textId="77777777" w:rsidR="001D1975" w:rsidRDefault="00000000">
      <w:pPr>
        <w:pStyle w:val="21"/>
      </w:pPr>
      <w:r>
        <w:t>Classical passage (source wording)</w:t>
      </w:r>
    </w:p>
    <w:p w14:paraId="57C3CBF8" w14:textId="77777777" w:rsidR="001D1975" w:rsidRDefault="00000000">
      <w:r>
        <w:t>九四：履虎尾，愬愬終吉。</w:t>
      </w:r>
    </w:p>
    <w:p w14:paraId="0D74C1BD" w14:textId="77777777" w:rsidR="001D1975" w:rsidRDefault="00000000">
      <w:pPr>
        <w:pStyle w:val="21"/>
      </w:pPr>
      <w:r>
        <w:t>Historical narrative</w:t>
      </w:r>
    </w:p>
    <w:p w14:paraId="53391E90" w14:textId="77777777" w:rsidR="001D1975" w:rsidRDefault="00000000">
      <w:r>
        <w:t>During the Warring States period, the Qin ruler proposed exchanging cities for Zhao's celebrated He Shi jade. Zhao feared losing the jade without receiving the promised territory, but rejecting Qin also entailed danger. Lin Xiangru was sent with the jade and found that Qin did not appear ready to complete the exchange in good faith. He recovered the object, arranged for it to be returned to Zhao, and remained behind to face the consequences in Qin's court before eventually returning himself. The account in the Records of the Grand Historian uses elaborate dialogue that cannot be verified word for word. Its essential trajectory concerns an envoy navigating an unequal relationship through procedural choices, time and careful preservation of the asset entrusted to him.</w:t>
      </w:r>
    </w:p>
    <w:p w14:paraId="51566F46" w14:textId="77777777" w:rsidR="001D1975" w:rsidRDefault="00000000">
      <w:pPr>
        <w:pStyle w:val="21"/>
      </w:pPr>
      <w:r>
        <w:t>Hexagram comparison</w:t>
      </w:r>
    </w:p>
    <w:p w14:paraId="7BF7BF05" w14:textId="77777777" w:rsidR="001D1975" w:rsidRDefault="00000000">
      <w:r>
        <w:t>Lü's fourth line pictures the danger of treading on a tiger's tail while proceeding with caution. Lin Xiangru assessed whether the other party would honor its promise and kept an exit available for the jade even though he still had to negotiate for his own safety. The story is a later comparison with Lü, not evidence that he used the line to plan the mission. Caution here means acting with identifiable limits, not abandoning the task. For workplace and everyday decisions, the guiding question is: Set non-negotiable boundaries in risky negotiations.</w:t>
      </w:r>
    </w:p>
    <w:p w14:paraId="6A6826EA" w14:textId="77777777" w:rsidR="001D1975" w:rsidRDefault="00000000">
      <w:pPr>
        <w:pStyle w:val="21"/>
      </w:pPr>
      <w:r>
        <w:t>Practical reflection</w:t>
      </w:r>
    </w:p>
    <w:p w14:paraId="38A9C1D7" w14:textId="77777777" w:rsidR="001D1975" w:rsidRDefault="00000000">
      <w:r>
        <w:t>Set non-negotiable boundaries in risky negotiations.</w:t>
      </w:r>
    </w:p>
    <w:p w14:paraId="637E1EFC" w14:textId="77777777" w:rsidR="001D1975" w:rsidRDefault="00000000">
      <w:r>
        <w:t>Evidence boundary: This analogy is editorial. The historical source does not establish that the participants acted on this hexagram.</w:t>
      </w:r>
    </w:p>
    <w:p w14:paraId="78778721" w14:textId="77777777" w:rsidR="001D1975" w:rsidRDefault="00000000">
      <w:r>
        <w:t>Source reference (original catalogue): P010</w:t>
      </w:r>
      <w:r>
        <w:t>、</w:t>
      </w:r>
      <w:r>
        <w:t>P011</w:t>
      </w:r>
      <w:r>
        <w:t>｜《史記》廉頗藺相如列傳；教育部及中研院相關資料</w:t>
      </w:r>
    </w:p>
    <w:p w14:paraId="1C87F82C" w14:textId="77777777" w:rsidR="001D1975" w:rsidRDefault="00000000">
      <w:pPr>
        <w:pStyle w:val="1"/>
      </w:pPr>
      <w:r>
        <w:t>11 · Tai — Recovery Under Emperors Wen and Jing: Rebuilding Livelihoods and Revenue</w:t>
      </w:r>
    </w:p>
    <w:p w14:paraId="27487B24" w14:textId="77777777" w:rsidR="001D1975" w:rsidRDefault="00000000">
      <w:pPr>
        <w:pStyle w:val="ac"/>
      </w:pPr>
      <w:r>
        <w:t>LIFE-H11-001  |  H11-J  |  Source evidence B  |  Suitability B  |  V4.3</w:t>
      </w:r>
    </w:p>
    <w:p w14:paraId="22A8CEAD" w14:textId="77777777" w:rsidR="001D1975" w:rsidRDefault="00000000">
      <w:pPr>
        <w:pStyle w:val="21"/>
      </w:pPr>
      <w:r>
        <w:t>Classical passage (source wording)</w:t>
      </w:r>
    </w:p>
    <w:p w14:paraId="410D77F9" w14:textId="77777777" w:rsidR="001D1975" w:rsidRDefault="00000000">
      <w:r>
        <w:t>泰：小往大來，吉亨。</w:t>
      </w:r>
    </w:p>
    <w:p w14:paraId="3CC05CFB" w14:textId="77777777" w:rsidR="001D1975" w:rsidRDefault="00000000">
      <w:pPr>
        <w:pStyle w:val="21"/>
      </w:pPr>
      <w:r>
        <w:t>Historical narrative</w:t>
      </w:r>
    </w:p>
    <w:p w14:paraId="3ABBD4A3" w14:textId="77777777" w:rsidR="001D1975" w:rsidRDefault="00000000">
      <w:r>
        <w:t>The early Western Han inherited agricultural disruption, population losses and fiscal strain from years of warfare. Across the reigns of Emperors Wen and Jing, reductions in some burdens gave households more room to cultivate and rebuild livelihoods. More regular harvests and exchange could in turn support a steadier revenue base for government. Historical accounts describe a gradual accumulation of food and resources during this period and its aftermath, not an overnight transformation. Recovery depended on repeated seasons, administrative decisions and the ability of ordinary producers to continue working. Later spending could also draw down what had been accumulated. These descriptions do not mean that every region or family became equally prosperous, and no single edict accounts for the entire outcome.</w:t>
      </w:r>
    </w:p>
    <w:p w14:paraId="52D947AE" w14:textId="77777777" w:rsidR="001D1975" w:rsidRDefault="00000000">
      <w:pPr>
        <w:pStyle w:val="21"/>
      </w:pPr>
      <w:r>
        <w:lastRenderedPageBreak/>
        <w:t>Hexagram comparison</w:t>
      </w:r>
    </w:p>
    <w:p w14:paraId="749FCF93" w14:textId="77777777" w:rsidR="001D1975" w:rsidRDefault="00000000">
      <w:r>
        <w:t>Tai concerns smoother circulation and a period of relative openness. The Han experience suggests that social production and state finance could recover together when basic conditions improved. Yet prosperity is uneven and requires maintenance; increased public spending can later strain reserves. The comparison is retrospective, not proof that Han rulers set tax policy by consulting Tai. For workplace and everyday decisions, the guiding question is: Use stable periods to rebuild neglected foundations.</w:t>
      </w:r>
    </w:p>
    <w:p w14:paraId="31EB33CA" w14:textId="77777777" w:rsidR="001D1975" w:rsidRDefault="00000000">
      <w:pPr>
        <w:pStyle w:val="21"/>
      </w:pPr>
      <w:r>
        <w:t>Practical reflection</w:t>
      </w:r>
    </w:p>
    <w:p w14:paraId="272E89C0" w14:textId="77777777" w:rsidR="001D1975" w:rsidRDefault="00000000">
      <w:r>
        <w:t>Use stable periods to rebuild neglected foundations.</w:t>
      </w:r>
    </w:p>
    <w:p w14:paraId="3F675B86" w14:textId="77777777" w:rsidR="001D1975" w:rsidRDefault="00000000">
      <w:r>
        <w:t>Evidence boundary: This analogy is editorial. The historical source does not establish that the participants acted on this hexagram.</w:t>
      </w:r>
    </w:p>
    <w:p w14:paraId="7B2EF62C" w14:textId="77777777" w:rsidR="001D1975" w:rsidRDefault="00000000">
      <w:r>
        <w:t>Source reference (original catalogue): EHS24A</w:t>
      </w:r>
      <w:r>
        <w:t>｜漢興後休養與積累段</w:t>
      </w:r>
    </w:p>
    <w:p w14:paraId="53A6F5A9" w14:textId="77777777" w:rsidR="001D1975" w:rsidRDefault="00000000">
      <w:pPr>
        <w:pStyle w:val="1"/>
      </w:pPr>
      <w:r>
        <w:t>12 · Pi — Silver Outflows: International Changes and Domestic Financial Constraints</w:t>
      </w:r>
    </w:p>
    <w:p w14:paraId="472B4204" w14:textId="77777777" w:rsidR="001D1975" w:rsidRDefault="00000000">
      <w:pPr>
        <w:pStyle w:val="ac"/>
      </w:pPr>
      <w:r>
        <w:t>LIFE-H12-001  |  H12-J  |  Source evidence B  |  Suitability A  |  V4.3</w:t>
      </w:r>
    </w:p>
    <w:p w14:paraId="61906353" w14:textId="77777777" w:rsidR="001D1975" w:rsidRDefault="00000000">
      <w:pPr>
        <w:pStyle w:val="21"/>
      </w:pPr>
      <w:r>
        <w:t>Classical passage (source wording)</w:t>
      </w:r>
    </w:p>
    <w:p w14:paraId="7B3F591D" w14:textId="77777777" w:rsidR="001D1975" w:rsidRDefault="00000000">
      <w:r>
        <w:t>否之匪人，不利君子貞，大往小來。</w:t>
      </w:r>
    </w:p>
    <w:p w14:paraId="484AB84D" w14:textId="77777777" w:rsidR="001D1975" w:rsidRDefault="00000000">
      <w:pPr>
        <w:pStyle w:val="21"/>
      </w:pPr>
      <w:r>
        <w:t>Historical narrative</w:t>
      </w:r>
    </w:p>
    <w:p w14:paraId="758D4B18" w14:textId="77777777" w:rsidR="001D1975" w:rsidRDefault="00000000">
      <w:r>
        <w:t>In the early 1930s, silver remained important to China's monetary system. Changes in international silver prices and policies affected the incentive to send silver abroad, putting pressure on domestic liquidity, credit and payments. Between roughly 1933 and 1935, Chinese banking institutions and policymakers sought ways to respond, but individual firms could not reverse international flows by themselves. Later monetary reform arose in part against this background. The chain ran from external prices to silver movements, funding pressures and institutional responses. It did not affect every region or merchant uniformly. The surviving overview does not contain each firm's accounts and does not support blaming the whole economic downturn on one foreign measure.</w:t>
      </w:r>
    </w:p>
    <w:p w14:paraId="4886D1DA" w14:textId="77777777" w:rsidR="001D1975" w:rsidRDefault="00000000">
      <w:pPr>
        <w:pStyle w:val="21"/>
      </w:pPr>
      <w:r>
        <w:t>Hexagram comparison</w:t>
      </w:r>
    </w:p>
    <w:p w14:paraId="772D7507" w14:textId="77777777" w:rsidR="001D1975" w:rsidRDefault="00000000">
      <w:r>
        <w:t>Pi suggests impediments in relationships that normally sustain exchange. In this case the constraint lay partly where domestic finance met international commodity markets, not only in any one firm's decisions. Identifying what can and cannot be controlled is a useful reading, but the analogy does not establish that policymakers employed Pi. For workplace and everyday decisions, the guiding question is: Preserve flexibility under external financial pressure.</w:t>
      </w:r>
    </w:p>
    <w:p w14:paraId="25EF8FC5" w14:textId="77777777" w:rsidR="001D1975" w:rsidRDefault="00000000">
      <w:pPr>
        <w:pStyle w:val="21"/>
      </w:pPr>
      <w:r>
        <w:t>Practical reflection</w:t>
      </w:r>
    </w:p>
    <w:p w14:paraId="726B46B7" w14:textId="77777777" w:rsidR="001D1975" w:rsidRDefault="00000000">
      <w:r>
        <w:t>Preserve flexibility under external financial pressure.</w:t>
      </w:r>
    </w:p>
    <w:p w14:paraId="1884C5A1" w14:textId="77777777" w:rsidR="001D1975" w:rsidRDefault="00000000">
      <w:r>
        <w:t>Evidence boundary: This analogy is editorial. The historical source does not establish that the participants acted on this hexagram.</w:t>
      </w:r>
    </w:p>
    <w:p w14:paraId="389E81BD" w14:textId="77777777" w:rsidR="001D1975" w:rsidRDefault="00000000">
      <w:r>
        <w:t>Source reference (original catalogue): ESILVER</w:t>
      </w:r>
      <w:r>
        <w:t>、</w:t>
      </w:r>
      <w:r>
        <w:t>ETWO2</w:t>
      </w:r>
      <w:r>
        <w:t>｜國際銀市波動及防止外流段</w:t>
      </w:r>
    </w:p>
    <w:p w14:paraId="33E3F7BE" w14:textId="77777777" w:rsidR="001D1975" w:rsidRDefault="00000000">
      <w:pPr>
        <w:pStyle w:val="1"/>
      </w:pPr>
      <w:r>
        <w:t>13 · Tong Ren — Hsinchu Science Park: Organizing Cooperation Across Specialties</w:t>
      </w:r>
    </w:p>
    <w:p w14:paraId="4BA403D2" w14:textId="77777777" w:rsidR="001D1975" w:rsidRDefault="00000000">
      <w:pPr>
        <w:pStyle w:val="ac"/>
      </w:pPr>
      <w:r>
        <w:t>LIFE-H13-001  |  H13-J  |  Source evidence B  |  Suitability A  |  V4.3</w:t>
      </w:r>
    </w:p>
    <w:p w14:paraId="6E337A49" w14:textId="77777777" w:rsidR="001D1975" w:rsidRDefault="00000000">
      <w:pPr>
        <w:pStyle w:val="21"/>
      </w:pPr>
      <w:r>
        <w:lastRenderedPageBreak/>
        <w:t>Classical passage (source wording)</w:t>
      </w:r>
    </w:p>
    <w:p w14:paraId="47E72B0B" w14:textId="77777777" w:rsidR="001D1975" w:rsidRDefault="00000000">
      <w:r>
        <w:t>同人于野，亨。</w:t>
      </w:r>
      <w:r>
        <w:t xml:space="preserve"> </w:t>
      </w:r>
      <w:r>
        <w:t>利涉大川，利君子貞。</w:t>
      </w:r>
    </w:p>
    <w:p w14:paraId="0A6B2DD3" w14:textId="77777777" w:rsidR="001D1975" w:rsidRDefault="00000000">
      <w:pPr>
        <w:pStyle w:val="21"/>
      </w:pPr>
      <w:r>
        <w:t>Historical narrative</w:t>
      </w:r>
    </w:p>
    <w:p w14:paraId="4CC9AF8C" w14:textId="77777777" w:rsidR="001D1975" w:rsidRDefault="00000000">
      <w:r>
        <w:t>Taiwan's high-technology development required more than an available industrial site. Manufacturers needed technical staff, research institutions, nearby universities, transport and administrative support. Hsinchu Science Park opened in 1980 with these relationships among its planning considerations. Firms that entered the park still had to develop products, recruit and train workers, secure customers and manage manufacturing. Being geographically close did not make their objectives identical or guarantee revenue. Over time, new facilities, shared services and talent movements helped the site become a continuing industrial cluster. The park relied on public and private contributions and carried land-use and resource implications. Its inauguration was a starting point, not the immediate creation of all its later achievements.</w:t>
      </w:r>
    </w:p>
    <w:p w14:paraId="70607B07" w14:textId="77777777" w:rsidR="001D1975" w:rsidRDefault="00000000">
      <w:pPr>
        <w:pStyle w:val="21"/>
      </w:pPr>
      <w:r>
        <w:t>Hexagram comparison</w:t>
      </w:r>
    </w:p>
    <w:p w14:paraId="405CAE55" w14:textId="77777777" w:rsidR="001D1975" w:rsidRDefault="00000000">
      <w:r>
        <w:t>Tong Ren can illuminate cooperation among participants with different responsibilities. Research, fabrication, training and public support must connect through actual handoffs; proximity alone is not teamwork. The value and costs of a shared industrial environment require separate evaluation. This is a retrospective reading, not evidence that the park was planned with Tong Ren. For workplace and everyday decisions, the guiding question is: Define concrete deliverables for cross-functional work.</w:t>
      </w:r>
    </w:p>
    <w:p w14:paraId="3E98D735" w14:textId="77777777" w:rsidR="001D1975" w:rsidRDefault="00000000">
      <w:pPr>
        <w:pStyle w:val="21"/>
      </w:pPr>
      <w:r>
        <w:t>Practical reflection</w:t>
      </w:r>
    </w:p>
    <w:p w14:paraId="0884EE6A" w14:textId="77777777" w:rsidR="001D1975" w:rsidRDefault="00000000">
      <w:r>
        <w:t>Define concrete deliverables for cross-functional work.</w:t>
      </w:r>
    </w:p>
    <w:p w14:paraId="6EBB0A08" w14:textId="77777777" w:rsidR="001D1975" w:rsidRDefault="00000000">
      <w:r>
        <w:t>Evidence boundary: This analogy is editorial. The historical source does not establish that the participants acted on this hexagram.</w:t>
      </w:r>
    </w:p>
    <w:p w14:paraId="187CD795" w14:textId="77777777" w:rsidR="001D1975" w:rsidRDefault="00000000">
      <w:r>
        <w:t>Source reference (original catalogue): EPARK</w:t>
      </w:r>
      <w:r>
        <w:t>｜選址條件與</w:t>
      </w:r>
      <w:r>
        <w:t>1980</w:t>
      </w:r>
      <w:r>
        <w:t>年開幕段</w:t>
      </w:r>
    </w:p>
    <w:p w14:paraId="08674094" w14:textId="77777777" w:rsidR="001D1975" w:rsidRDefault="00000000">
      <w:pPr>
        <w:pStyle w:val="1"/>
      </w:pPr>
      <w:r>
        <w:t>14 · Da You — Duke Wen of Jin Divines Da You Changing to Kui Before Restoring the Zhou King</w:t>
      </w:r>
    </w:p>
    <w:p w14:paraId="7C25323F" w14:textId="77777777" w:rsidR="001D1975" w:rsidRDefault="00000000">
      <w:pPr>
        <w:pStyle w:val="ac"/>
      </w:pPr>
      <w:r>
        <w:t>LIFE-H14-001  |  H14-L3  |  Source evidence A  |  Suitability A  |  V4.3</w:t>
      </w:r>
    </w:p>
    <w:p w14:paraId="3A059BD7" w14:textId="77777777" w:rsidR="001D1975" w:rsidRDefault="00000000">
      <w:pPr>
        <w:pStyle w:val="21"/>
      </w:pPr>
      <w:r>
        <w:t>Classical passage (source wording)</w:t>
      </w:r>
    </w:p>
    <w:p w14:paraId="043851D0" w14:textId="77777777" w:rsidR="001D1975" w:rsidRDefault="00000000">
      <w:r>
        <w:t>九三：公用亨于天子，小人弗克。</w:t>
      </w:r>
    </w:p>
    <w:p w14:paraId="7FA74FB5" w14:textId="77777777" w:rsidR="001D1975" w:rsidRDefault="00000000">
      <w:pPr>
        <w:pStyle w:val="21"/>
      </w:pPr>
      <w:r>
        <w:t>Historical narrative</w:t>
      </w:r>
    </w:p>
    <w:p w14:paraId="50A9C6F8" w14:textId="77777777" w:rsidR="001D1975" w:rsidRDefault="00000000">
      <w:r>
        <w:t>In 635 BCE, disorder within the Zhou royal house displaced King Xiang and posed a question for Duke Wen of Jin: whether military intervention was worthwhile. Hu Yan argued that aiding the Zhou ruler would also strengthen Jin's standing among the lords. The Zuo Tradition records a subsequent divination of Da You changing to Kui, with a line referring to offering service to the Son of Heaven. Jin sent forces to support the king's restoration, and the operation brought political recognition and rewards. Military resources, political calculations, advice, divination and later grants all formed part of the sequence. The source explicitly records use of the Changes, but the result is not evidence of supernatural efficacy. Transmitted quotations also vary between characters commonly rendered heng and xiang.</w:t>
      </w:r>
    </w:p>
    <w:p w14:paraId="1C42E772" w14:textId="77777777" w:rsidR="001D1975" w:rsidRDefault="00000000">
      <w:pPr>
        <w:pStyle w:val="21"/>
      </w:pPr>
      <w:r>
        <w:t>Hexagram comparison</w:t>
      </w:r>
    </w:p>
    <w:p w14:paraId="4DB5C19A" w14:textId="77777777" w:rsidR="001D1975" w:rsidRDefault="00000000">
      <w:r>
        <w:t xml:space="preserve">Da You's third line speaks of a lord's appropriate relationship with the sovereign. The episode is unusually direct evidence that a line from the Changes entered an actual political decision. Even so, counsel about military </w:t>
      </w:r>
      <w:r>
        <w:lastRenderedPageBreak/>
        <w:t>opportunity preceded the divination, and rewards followed concrete intervention. The text can document how political legitimacy was discussed without establishing that the oracle itself produced success. For workplace and everyday decisions, the guiding question is: Use resources responsibly and disclose competing interests.</w:t>
      </w:r>
    </w:p>
    <w:p w14:paraId="50D10BD5" w14:textId="77777777" w:rsidR="001D1975" w:rsidRDefault="00000000">
      <w:pPr>
        <w:pStyle w:val="21"/>
      </w:pPr>
      <w:r>
        <w:t>Practical reflection</w:t>
      </w:r>
    </w:p>
    <w:p w14:paraId="7EBFD0E1" w14:textId="77777777" w:rsidR="001D1975" w:rsidRDefault="00000000">
      <w:r>
        <w:t>Use resources responsibly and disclose competing interests.</w:t>
      </w:r>
    </w:p>
    <w:p w14:paraId="1FBD3429" w14:textId="77777777" w:rsidR="001D1975" w:rsidRDefault="00000000">
      <w:r>
        <w:t>Evidence boundary: The source records use or citation of the Changes, but this does not establish supernatural causation or that later choices followed the omen.</w:t>
      </w:r>
    </w:p>
    <w:p w14:paraId="3886DC71" w14:textId="77777777" w:rsidR="001D1975" w:rsidRDefault="00000000">
      <w:r>
        <w:t>Source reference (original catalogue): Y14</w:t>
      </w:r>
      <w:r>
        <w:t>｜《左傳》僖公二十五年；《新序》善謀平行記載</w:t>
      </w:r>
    </w:p>
    <w:p w14:paraId="28C3A2D5" w14:textId="77777777" w:rsidR="001D1975" w:rsidRDefault="00000000">
      <w:pPr>
        <w:pStyle w:val="1"/>
      </w:pPr>
      <w:r>
        <w:t>15 · Qian (Modesty) — Feng Yi Avoids Rivalry Over Military Credit</w:t>
      </w:r>
    </w:p>
    <w:p w14:paraId="744A9FAA" w14:textId="77777777" w:rsidR="001D1975" w:rsidRDefault="00000000">
      <w:pPr>
        <w:pStyle w:val="ac"/>
      </w:pPr>
      <w:r>
        <w:t>LIFE-H15-001  |  H15-L3  |  Source evidence B  |  Suitability A  |  V4.3</w:t>
      </w:r>
    </w:p>
    <w:p w14:paraId="6DDC383D" w14:textId="77777777" w:rsidR="001D1975" w:rsidRDefault="00000000">
      <w:pPr>
        <w:pStyle w:val="21"/>
      </w:pPr>
      <w:r>
        <w:t>Classical passage (source wording)</w:t>
      </w:r>
    </w:p>
    <w:p w14:paraId="34666330" w14:textId="77777777" w:rsidR="001D1975" w:rsidRDefault="00000000">
      <w:r>
        <w:t>九三：勞謙君子，有終吉。</w:t>
      </w:r>
    </w:p>
    <w:p w14:paraId="56F7F8FC" w14:textId="77777777" w:rsidR="001D1975" w:rsidRDefault="00000000">
      <w:pPr>
        <w:pStyle w:val="21"/>
      </w:pPr>
      <w:r>
        <w:t>Historical narrative</w:t>
      </w:r>
    </w:p>
    <w:p w14:paraId="0217BF81" w14:textId="77777777" w:rsidR="001D1975" w:rsidRDefault="00000000">
      <w:r>
        <w:t>During the establishment of Eastern Han rule, generals who had participated in campaigns naturally discussed their achievements and rewards. The Book of the Later Han portrays Feng Yi as withdrawing beneath a tree when fellow commanders compared their merits. That habit gave rise to the title “General of the Great Tree.” He did not thereby cease serving as a commander or lose all connection with military accomplishments. The anecdote concerns a capable officer in a competitive circle, not a person whose sole achievement was modesty. A biographical account selects conduct that presents a moral portrait; it does not document every colleague's feelings or the full distribution of wartime credit.</w:t>
      </w:r>
    </w:p>
    <w:p w14:paraId="641A772D" w14:textId="77777777" w:rsidR="001D1975" w:rsidRDefault="00000000">
      <w:pPr>
        <w:pStyle w:val="21"/>
      </w:pPr>
      <w:r>
        <w:t>Hexagram comparison</w:t>
      </w:r>
    </w:p>
    <w:p w14:paraId="665AE5D8" w14:textId="77777777" w:rsidR="001D1975" w:rsidRDefault="00000000">
      <w:r>
        <w:t>Qian's third line pairs real labor with modesty. Feng Yi's reputation can be read as an example of acknowledging achievement without converting every gathering into a contest for credit. Yet silence alone is not the same as competence, and modern organizations still need accurate records of contribution. No historical evidence shows Feng Yi choosing this behavior in response to the Qian hexagram. The line is used as an ethical analogy, not his stated motivation. For workplace and everyday decisions, the guiding question is: Acknowledge contributions without silencing yourself.</w:t>
      </w:r>
    </w:p>
    <w:p w14:paraId="483080E9" w14:textId="77777777" w:rsidR="001D1975" w:rsidRDefault="00000000">
      <w:pPr>
        <w:pStyle w:val="21"/>
      </w:pPr>
      <w:r>
        <w:t>Practical reflection</w:t>
      </w:r>
    </w:p>
    <w:p w14:paraId="07CE44A3" w14:textId="77777777" w:rsidR="001D1975" w:rsidRDefault="00000000">
      <w:r>
        <w:t>Acknowledge contributions without silencing yourself.</w:t>
      </w:r>
    </w:p>
    <w:p w14:paraId="0F2BDA77" w14:textId="77777777" w:rsidR="001D1975" w:rsidRDefault="00000000">
      <w:r>
        <w:t>Evidence boundary: This analogy is editorial. The historical source does not establish that the participants acted on this hexagram.</w:t>
      </w:r>
    </w:p>
    <w:p w14:paraId="2068B204" w14:textId="77777777" w:rsidR="001D1975" w:rsidRDefault="00000000">
      <w:r>
        <w:t>Source reference (original catalogue): P017</w:t>
      </w:r>
      <w:r>
        <w:t>｜《後漢書》卷十七</w:t>
      </w:r>
      <w:r>
        <w:t xml:space="preserve"> </w:t>
      </w:r>
      <w:r>
        <w:t>馮異傳</w:t>
      </w:r>
    </w:p>
    <w:p w14:paraId="6B82126D" w14:textId="77777777" w:rsidR="001D1975" w:rsidRDefault="00000000">
      <w:pPr>
        <w:pStyle w:val="1"/>
      </w:pPr>
      <w:r>
        <w:t>16 · Yu — Taiwan's Ten Major Construction Projects: Mobilizing Resources for Long-Term Investment</w:t>
      </w:r>
    </w:p>
    <w:p w14:paraId="7809CAAB" w14:textId="77777777" w:rsidR="001D1975" w:rsidRDefault="00000000">
      <w:pPr>
        <w:pStyle w:val="ac"/>
      </w:pPr>
      <w:r>
        <w:t>LIFE-H16-001  |  H16-J  |  Source evidence B  |  Suitability B  |  V4.3</w:t>
      </w:r>
    </w:p>
    <w:p w14:paraId="2AB0F1B1" w14:textId="77777777" w:rsidR="001D1975" w:rsidRDefault="00000000">
      <w:pPr>
        <w:pStyle w:val="21"/>
      </w:pPr>
      <w:r>
        <w:t>Classical passage (source wording)</w:t>
      </w:r>
    </w:p>
    <w:p w14:paraId="6134D89C" w14:textId="77777777" w:rsidR="001D1975" w:rsidRDefault="00000000">
      <w:r>
        <w:t>豫：利建侯行師。</w:t>
      </w:r>
    </w:p>
    <w:p w14:paraId="4366B32F" w14:textId="77777777" w:rsidR="001D1975" w:rsidRDefault="00000000">
      <w:pPr>
        <w:pStyle w:val="21"/>
      </w:pPr>
      <w:r>
        <w:lastRenderedPageBreak/>
        <w:t>Historical narrative</w:t>
      </w:r>
    </w:p>
    <w:p w14:paraId="55F4FC19" w14:textId="77777777" w:rsidR="001D1975" w:rsidRDefault="00000000">
      <w:r>
        <w:t>During the 1970s, Taiwan faced fluctuations in international energy prices and economic conditions. The government pursued the Ten Major Construction Projects in transport, energy and heavy industry to strengthen infrastructure for future production. Investment decisions required budgeting, land, construction workers, equipment and sequencing across different sectors. Projects began and finished at different times; some benefits became available only after completion and connection to actual users. Businesses and residents also faced construction disruption, fiscal demands and possible environmental effects. No single overview can quantify the individual returns or costs of every project, nor can all subsequent economic growth be attributed to them alone. Their historical significance lies partly in the scale and coordination of long-term public investment.</w:t>
      </w:r>
    </w:p>
    <w:p w14:paraId="327825BF" w14:textId="77777777" w:rsidR="001D1975" w:rsidRDefault="00000000">
      <w:pPr>
        <w:pStyle w:val="21"/>
      </w:pPr>
      <w:r>
        <w:t>Hexagram comparison</w:t>
      </w:r>
    </w:p>
    <w:p w14:paraId="464CE1FC" w14:textId="77777777" w:rsidR="001D1975" w:rsidRDefault="00000000">
      <w:r>
        <w:t>Yu may be read as preparation and mobilization before substantial action. Construction required attainable budgets, coordination, execution and later maintenance, not merely an inspiring development plan. Each project's benefits and costs must be assessed individually. This is a retrospective comparison; the planners are not shown to have based their decisions on Yu. For workplace and everyday decisions, the guiding question is: Mobilization requires budgets, people, and a workable timetable.</w:t>
      </w:r>
    </w:p>
    <w:p w14:paraId="0E8652F9" w14:textId="77777777" w:rsidR="001D1975" w:rsidRDefault="00000000">
      <w:pPr>
        <w:pStyle w:val="21"/>
      </w:pPr>
      <w:r>
        <w:t>Practical reflection</w:t>
      </w:r>
    </w:p>
    <w:p w14:paraId="5229C670" w14:textId="77777777" w:rsidR="001D1975" w:rsidRDefault="00000000">
      <w:r>
        <w:t>Mobilization requires budgets, people, and a workable timetable.</w:t>
      </w:r>
    </w:p>
    <w:p w14:paraId="27AEA86E" w14:textId="77777777" w:rsidR="001D1975" w:rsidRDefault="00000000">
      <w:r>
        <w:t>Evidence boundary: This analogy is editorial. The historical source does not establish that the participants acted on this hexagram.</w:t>
      </w:r>
    </w:p>
    <w:p w14:paraId="72805375" w14:textId="77777777" w:rsidR="001D1975" w:rsidRDefault="00000000">
      <w:r>
        <w:t>Source reference (original catalogue): ETEN</w:t>
      </w:r>
      <w:r>
        <w:t>、</w:t>
      </w:r>
      <w:r>
        <w:t>ETEN2</w:t>
      </w:r>
      <w:r>
        <w:t>｜十大建設背景與推動段</w:t>
      </w:r>
    </w:p>
    <w:p w14:paraId="400EA4FE" w14:textId="77777777" w:rsidR="001D1975" w:rsidRDefault="00000000">
      <w:pPr>
        <w:pStyle w:val="1"/>
      </w:pPr>
      <w:r>
        <w:t>17 · Sui — Mu Jiang Rejects a Favorable Oracle Interpretation</w:t>
      </w:r>
    </w:p>
    <w:p w14:paraId="0CDC76EC" w14:textId="77777777" w:rsidR="001D1975" w:rsidRDefault="00000000">
      <w:pPr>
        <w:pStyle w:val="ac"/>
      </w:pPr>
      <w:r>
        <w:t>LIFE-H17-001  |  H17-J  |  Source evidence A  |  Suitability A  |  V4.3</w:t>
      </w:r>
    </w:p>
    <w:p w14:paraId="00CAFCA0" w14:textId="77777777" w:rsidR="001D1975" w:rsidRDefault="00000000">
      <w:pPr>
        <w:pStyle w:val="21"/>
      </w:pPr>
      <w:r>
        <w:t>Classical passage (source wording)</w:t>
      </w:r>
    </w:p>
    <w:p w14:paraId="064A4525" w14:textId="77777777" w:rsidR="001D1975" w:rsidRDefault="00000000">
      <w:r>
        <w:t>隨：元亨。利貞。无咎。</w:t>
      </w:r>
    </w:p>
    <w:p w14:paraId="6A4B46B3" w14:textId="77777777" w:rsidR="001D1975" w:rsidRDefault="00000000">
      <w:pPr>
        <w:pStyle w:val="21"/>
      </w:pPr>
      <w:r>
        <w:t>Historical narrative</w:t>
      </w:r>
    </w:p>
    <w:p w14:paraId="64E43772" w14:textId="77777777" w:rsidR="001D1975" w:rsidRDefault="00000000">
      <w:r>
        <w:t>Mu Jiang was restricted to the Eastern Palace when a diviner offered an interpretation suggesting that she might leave. In the Zuo Tradition's account, she did not simply accept the favorable prospect. Instead, she returned to the virtues associated with the words yuan, heng, li and zhen and asked whether her own conduct met their requirements. She regarded the optimistic reading as insufficient because it omitted moral conditions. The record preserves a dispute between the diviner's interpretation and the person's self-assessment. The underlying divination method, including the expression “Gen zhi ba,” remains debated, and the annalistic date need not be the date the divination occurred. Neither the ancient text nor later simplified rules can fully reconstruct every procedural detail.</w:t>
      </w:r>
    </w:p>
    <w:p w14:paraId="222FF904" w14:textId="77777777" w:rsidR="001D1975" w:rsidRDefault="00000000">
      <w:pPr>
        <w:pStyle w:val="21"/>
      </w:pPr>
      <w:r>
        <w:t>Hexagram comparison</w:t>
      </w:r>
    </w:p>
    <w:p w14:paraId="2570D7CF" w14:textId="77777777" w:rsidR="001D1975" w:rsidRDefault="00000000">
      <w:r>
        <w:t>Sui can invite reflection on following appropriate principles rather than following a convenient answer. Mu Jiang scrutinized the qualifications that accompanied favorable language. This is a documented use of the Changes, but it does not prove that a hexagram made her choice or determined her confinement. When advice confirms one's wishes, examining its conditions may be more valuable than repeating the positive conclusion. For workplace and everyday decisions, the guiding question is: Check the assumptions behind reassuring advice.</w:t>
      </w:r>
    </w:p>
    <w:p w14:paraId="7513F35E" w14:textId="77777777" w:rsidR="001D1975" w:rsidRDefault="00000000">
      <w:pPr>
        <w:pStyle w:val="21"/>
      </w:pPr>
      <w:r>
        <w:lastRenderedPageBreak/>
        <w:t>Practical reflection</w:t>
      </w:r>
    </w:p>
    <w:p w14:paraId="196C4ED1" w14:textId="77777777" w:rsidR="001D1975" w:rsidRDefault="00000000">
      <w:r>
        <w:t>Check the assumptions behind reassuring advice.</w:t>
      </w:r>
    </w:p>
    <w:p w14:paraId="6B187087" w14:textId="77777777" w:rsidR="001D1975" w:rsidRDefault="00000000">
      <w:r>
        <w:t>Evidence boundary: The source records use or citation of the Changes, but this does not establish supernatural causation or that later choices followed the omen.</w:t>
      </w:r>
    </w:p>
    <w:p w14:paraId="23A1EB9F" w14:textId="77777777" w:rsidR="001D1975" w:rsidRDefault="00000000">
      <w:r>
        <w:t>Source reference (original catalogue): Y17</w:t>
      </w:r>
      <w:r>
        <w:t>｜《左傳》襄公九年</w:t>
      </w:r>
    </w:p>
    <w:p w14:paraId="15D900EA" w14:textId="77777777" w:rsidR="001D1975" w:rsidRDefault="00000000">
      <w:pPr>
        <w:pStyle w:val="1"/>
      </w:pPr>
      <w:r>
        <w:t>18 · Gu — Sima Guang Cites Gu: Reassessing Policies Inherited from the Previous Reign</w:t>
      </w:r>
    </w:p>
    <w:p w14:paraId="4104D5CB" w14:textId="77777777" w:rsidR="001D1975" w:rsidRDefault="00000000">
      <w:pPr>
        <w:pStyle w:val="ac"/>
      </w:pPr>
      <w:r>
        <w:t>LIFE-H18-001  |  H18-L1  |  Source evidence A  |  Suitability A  |  V4.3</w:t>
      </w:r>
    </w:p>
    <w:p w14:paraId="718A9CD7" w14:textId="77777777" w:rsidR="001D1975" w:rsidRDefault="00000000">
      <w:pPr>
        <w:pStyle w:val="21"/>
      </w:pPr>
      <w:r>
        <w:t>Classical passage (source wording)</w:t>
      </w:r>
    </w:p>
    <w:p w14:paraId="6DAFEAF9" w14:textId="77777777" w:rsidR="001D1975" w:rsidRDefault="00000000">
      <w:r>
        <w:t>初六：幹父之蠱，有子考，无咎，厲終吉。</w:t>
      </w:r>
    </w:p>
    <w:p w14:paraId="10D650DD" w14:textId="77777777" w:rsidR="001D1975" w:rsidRDefault="00000000">
      <w:pPr>
        <w:pStyle w:val="21"/>
      </w:pPr>
      <w:r>
        <w:t>Historical narrative</w:t>
      </w:r>
    </w:p>
    <w:p w14:paraId="08E8F240" w14:textId="77777777" w:rsidR="001D1975" w:rsidRDefault="00000000">
      <w:r>
        <w:t>After the Northern Song reforms associated with Wang Anshi, policies such as service-money assessments remained controversial. In 1085, Sima Guang argued that correcting harmful measures inherited from a previous ruler need not mean disrespecting that ruler. His memorial explicitly quoted the Gu line concerning a son putting right his father's disorder, with a punctuation tradition that differs slightly from the base text. He advocated retaining provisions that benefited the people and the state while removing those that caused harm. The memorial is direct evidence of using a passage from the *Zhouyi* in policy debate. It is not by itself evidence that every proposed change was implemented or that Sima Guang's evaluation of every policy was correct.</w:t>
      </w:r>
    </w:p>
    <w:p w14:paraId="6BA22B0F" w14:textId="77777777" w:rsidR="001D1975" w:rsidRDefault="00000000">
      <w:pPr>
        <w:pStyle w:val="21"/>
      </w:pPr>
      <w:r>
        <w:t>Hexagram comparison</w:t>
      </w:r>
    </w:p>
    <w:p w14:paraId="475AC5ED" w14:textId="77777777" w:rsidR="001D1975" w:rsidRDefault="00000000">
      <w:r>
        <w:t>Gu here is more than a modern analogy: Sima Guang directly used the line to argue that stewardship could require correcting inherited difficulties. Yet the quotation supplied a rationale, not empirical proof of policy effects. Outcomes still need to be examined through fiscal practice and its consequences for the population. For workplace and everyday decisions, the guiding question is: Reform inherited problems without discarding what works.</w:t>
      </w:r>
    </w:p>
    <w:p w14:paraId="0067E919" w14:textId="77777777" w:rsidR="001D1975" w:rsidRDefault="00000000">
      <w:pPr>
        <w:pStyle w:val="21"/>
      </w:pPr>
      <w:r>
        <w:t>Practical reflection</w:t>
      </w:r>
    </w:p>
    <w:p w14:paraId="2D6608F3" w14:textId="77777777" w:rsidR="001D1975" w:rsidRDefault="00000000">
      <w:r>
        <w:t>Reform inherited problems without discarding what works.</w:t>
      </w:r>
    </w:p>
    <w:p w14:paraId="3E7213D7" w14:textId="77777777" w:rsidR="001D1975" w:rsidRDefault="00000000">
      <w:r>
        <w:t>Evidence boundary: The source records use or citation of the Changes, but this does not establish supernatural causation or that later choices followed the omen.</w:t>
      </w:r>
    </w:p>
    <w:p w14:paraId="397004DC" w14:textId="77777777" w:rsidR="001D1975" w:rsidRDefault="00000000">
      <w:r>
        <w:t>Source reference (original catalogue): Y18</w:t>
      </w:r>
      <w:r>
        <w:t>、</w:t>
      </w:r>
      <w:r>
        <w:t>ESIMA</w:t>
      </w:r>
      <w:r>
        <w:t>｜〈乞去新法之病民傷國者疏〉「易曰幹父之蠱」段</w:t>
      </w:r>
    </w:p>
    <w:p w14:paraId="19773907" w14:textId="77777777" w:rsidR="001D1975" w:rsidRDefault="00000000">
      <w:pPr>
        <w:pStyle w:val="1"/>
      </w:pPr>
      <w:r>
        <w:t>19 · Lin — Emperor Wen Respects the Rules of Zhou Yafu's Military Camp</w:t>
      </w:r>
    </w:p>
    <w:p w14:paraId="0DD37180" w14:textId="77777777" w:rsidR="001D1975" w:rsidRDefault="00000000">
      <w:pPr>
        <w:pStyle w:val="ac"/>
      </w:pPr>
      <w:r>
        <w:t>LIFE-H19-001  |  H19-L5  |  Source evidence B  |  Suitability A  |  V4.3</w:t>
      </w:r>
    </w:p>
    <w:p w14:paraId="03B5F892" w14:textId="77777777" w:rsidR="001D1975" w:rsidRDefault="00000000">
      <w:pPr>
        <w:pStyle w:val="21"/>
      </w:pPr>
      <w:r>
        <w:t>Classical passage (source wording)</w:t>
      </w:r>
    </w:p>
    <w:p w14:paraId="770DADEF" w14:textId="77777777" w:rsidR="001D1975" w:rsidRDefault="00000000">
      <w:r>
        <w:t>六五：知臨，大君之宜，吉。</w:t>
      </w:r>
    </w:p>
    <w:p w14:paraId="62D6B32A" w14:textId="77777777" w:rsidR="001D1975" w:rsidRDefault="00000000">
      <w:pPr>
        <w:pStyle w:val="21"/>
      </w:pPr>
      <w:r>
        <w:t>Historical narrative</w:t>
      </w:r>
    </w:p>
    <w:p w14:paraId="61A45083" w14:textId="77777777" w:rsidR="001D1975" w:rsidRDefault="00000000">
      <w:r>
        <w:t xml:space="preserve">In 158 BCE, Emperor Wen of Han inspected military camps while facing threats along the frontier. At Zhou Yafu's camp at Xiliu, guards refused immediate entry to the imperial procession until the required command and </w:t>
      </w:r>
      <w:r>
        <w:lastRenderedPageBreak/>
        <w:t>notification procedures were completed. Once admitted, the emperor's carriage also observed the camp's restrictions on speed. Zhou Yafu received the emperor according to military protocol. After the inspection, Emperor Wen praised the discipline he had witnessed. The episode, recorded in the Records of the Grand Historian, makes discipline visible through a sequence of actions: checking entry, observing camp rules and maintaining military forms even for the ruler. It does not establish that the emperor always respected every procedure in other settings.</w:t>
      </w:r>
    </w:p>
    <w:p w14:paraId="77B18DE6" w14:textId="77777777" w:rsidR="001D1975" w:rsidRDefault="00000000">
      <w:pPr>
        <w:pStyle w:val="21"/>
      </w:pPr>
      <w:r>
        <w:t>Hexagram comparison</w:t>
      </w:r>
    </w:p>
    <w:p w14:paraId="719DA85D" w14:textId="77777777" w:rsidR="001D1975" w:rsidRDefault="00000000">
      <w:r>
        <w:t>Lin's fifth line concerns the wisdom required of a great leader when overseeing others. The camp visit invites reflection on whether a leader learns about an institution by observing its actual operation rather than suspending rules for convenience. The story is a historical analogy; no record here shows Emperor Wen citing Lin. Respect for a functioning procedure on one occasion should not be overgeneralized into a universal personal trait. For workplace and everyday decisions, the guiding question is: Leaders should first understand procedures they supervise.</w:t>
      </w:r>
    </w:p>
    <w:p w14:paraId="4850E2B5" w14:textId="77777777" w:rsidR="001D1975" w:rsidRDefault="00000000">
      <w:pPr>
        <w:pStyle w:val="21"/>
      </w:pPr>
      <w:r>
        <w:t>Practical reflection</w:t>
      </w:r>
    </w:p>
    <w:p w14:paraId="62161B62" w14:textId="77777777" w:rsidR="001D1975" w:rsidRDefault="00000000">
      <w:r>
        <w:t>Leaders should first understand procedures they supervise.</w:t>
      </w:r>
    </w:p>
    <w:p w14:paraId="05257272" w14:textId="77777777" w:rsidR="001D1975" w:rsidRDefault="00000000">
      <w:r>
        <w:t>Evidence boundary: This analogy is editorial. The historical source does not establish that the participants acted on this hexagram.</w:t>
      </w:r>
    </w:p>
    <w:p w14:paraId="08A42BDA" w14:textId="77777777" w:rsidR="001D1975" w:rsidRDefault="00000000">
      <w:r>
        <w:t>Source reference (original catalogue): SJ57</w:t>
      </w:r>
      <w:r>
        <w:t>｜香港教育局選文周亞夫軍細柳</w:t>
      </w:r>
      <w:r>
        <w:t xml:space="preserve"> </w:t>
      </w:r>
      <w:r>
        <w:t>所據史記絳侯周勃世家</w:t>
      </w:r>
    </w:p>
    <w:p w14:paraId="1D32F2A9" w14:textId="77777777" w:rsidR="001D1975" w:rsidRDefault="00000000">
      <w:pPr>
        <w:pStyle w:val="1"/>
      </w:pPr>
      <w:r>
        <w:t>20 · Guan — An Early Divination About Chen Jingzhong Is Later Linked to His Service in Qi</w:t>
      </w:r>
    </w:p>
    <w:p w14:paraId="4693F42B" w14:textId="77777777" w:rsidR="001D1975" w:rsidRDefault="00000000">
      <w:pPr>
        <w:pStyle w:val="ac"/>
      </w:pPr>
      <w:r>
        <w:t>LIFE-H20-001  |  H20-L4  |  Source evidence A  |  Suitability B  |  V4.3</w:t>
      </w:r>
    </w:p>
    <w:p w14:paraId="350AE6FF" w14:textId="77777777" w:rsidR="001D1975" w:rsidRDefault="00000000">
      <w:pPr>
        <w:pStyle w:val="21"/>
      </w:pPr>
      <w:r>
        <w:t>Classical passage (source wording)</w:t>
      </w:r>
    </w:p>
    <w:p w14:paraId="7E4C8226" w14:textId="77777777" w:rsidR="001D1975" w:rsidRDefault="00000000">
      <w:r>
        <w:t>六四：觀國之光，利用賓于王。</w:t>
      </w:r>
    </w:p>
    <w:p w14:paraId="5829F0E0" w14:textId="77777777" w:rsidR="001D1975" w:rsidRDefault="00000000">
      <w:pPr>
        <w:pStyle w:val="21"/>
      </w:pPr>
      <w:r>
        <w:t>Historical narrative</w:t>
      </w:r>
    </w:p>
    <w:p w14:paraId="5C0AB1FE" w14:textId="77777777" w:rsidR="001D1975" w:rsidRDefault="00000000">
      <w:r>
        <w:t>The Zuo Tradition reports that a divination was performed for Chen Jingzhong when he was young. It produced Guan changing to Pi and included a passage about observing a state's brilliance and being received as a guest of a ruler. Many years later Chen left his native state and went to Qi. Duke Huan offered him the office of minister, but he declined and accepted another position, that of works supervisor. The youthful divination and his adult decision to take office belong to separate moments. The chronicle recounts both, and later family fortunes were interpreted in light of the former, but the text does not establish that Chen used the oracle to choose his post.</w:t>
      </w:r>
    </w:p>
    <w:p w14:paraId="215B3757" w14:textId="77777777" w:rsidR="001D1975" w:rsidRDefault="00000000">
      <w:pPr>
        <w:pStyle w:val="21"/>
      </w:pPr>
      <w:r>
        <w:t>Hexagram comparison</w:t>
      </w:r>
    </w:p>
    <w:p w14:paraId="4366C4D2" w14:textId="77777777" w:rsidR="001D1975" w:rsidRDefault="00000000">
      <w:r>
        <w:t>Guan's fourth line can be read alongside the experience of an outsider assessing a new political environment. In this case, the source records an actual early divination but not a causal chain from the reading to the later office. The distinction matters: the evidence establishes how a prediction was preserved in historical narration, not that it commanded Chen's subsequent choices or foretold his descendants' power. For workplace and everyday decisions, the guiding question is: Examine actual duties before accepting a prestigious title.</w:t>
      </w:r>
    </w:p>
    <w:p w14:paraId="58997950" w14:textId="77777777" w:rsidR="001D1975" w:rsidRDefault="00000000">
      <w:pPr>
        <w:pStyle w:val="21"/>
      </w:pPr>
      <w:r>
        <w:t>Practical reflection</w:t>
      </w:r>
    </w:p>
    <w:p w14:paraId="12CFE7C7" w14:textId="77777777" w:rsidR="001D1975" w:rsidRDefault="00000000">
      <w:r>
        <w:t>Examine actual duties before accepting a prestigious title.</w:t>
      </w:r>
    </w:p>
    <w:p w14:paraId="4CFB7E7B" w14:textId="77777777" w:rsidR="001D1975" w:rsidRDefault="00000000">
      <w:r>
        <w:t>Evidence boundary: The source records use or citation of the Changes, but this does not establish supernatural causation or that later choices followed the omen.</w:t>
      </w:r>
    </w:p>
    <w:p w14:paraId="67300F92" w14:textId="77777777" w:rsidR="001D1975" w:rsidRDefault="00000000">
      <w:r>
        <w:t>Source reference (original catalogue): Y20</w:t>
      </w:r>
      <w:r>
        <w:t>｜《左傳》莊公二十二年</w:t>
      </w:r>
    </w:p>
    <w:p w14:paraId="39D23A8B" w14:textId="77777777" w:rsidR="001D1975" w:rsidRDefault="00000000">
      <w:pPr>
        <w:pStyle w:val="1"/>
      </w:pPr>
      <w:r>
        <w:lastRenderedPageBreak/>
        <w:t>21 · Shi He — Bao Zheng Challenges an Appointment Linked to Court Kinship</w:t>
      </w:r>
    </w:p>
    <w:p w14:paraId="511CAC8E" w14:textId="77777777" w:rsidR="001D1975" w:rsidRDefault="00000000">
      <w:pPr>
        <w:pStyle w:val="ac"/>
      </w:pPr>
      <w:r>
        <w:t>LIFE-H21-001  |  H21-J  |  Source evidence B  |  Suitability B  |  V4.3</w:t>
      </w:r>
    </w:p>
    <w:p w14:paraId="5414970E" w14:textId="77777777" w:rsidR="001D1975" w:rsidRDefault="00000000">
      <w:pPr>
        <w:pStyle w:val="21"/>
      </w:pPr>
      <w:r>
        <w:t>Classical passage (source wording)</w:t>
      </w:r>
    </w:p>
    <w:p w14:paraId="34F3DB43" w14:textId="77777777" w:rsidR="001D1975" w:rsidRDefault="00000000">
      <w:r>
        <w:t>噬嗑：亨。利用獄。</w:t>
      </w:r>
    </w:p>
    <w:p w14:paraId="0A2F77C1" w14:textId="77777777" w:rsidR="001D1975" w:rsidRDefault="00000000">
      <w:pPr>
        <w:pStyle w:val="21"/>
      </w:pPr>
      <w:r>
        <w:t>Historical narrative</w:t>
      </w:r>
    </w:p>
    <w:p w14:paraId="5A11D57E" w14:textId="77777777" w:rsidR="001D1975" w:rsidRDefault="00000000">
      <w:r>
        <w:t>During Emperor Renzong's reign, Zhang Yaozuo's advancement drew criticism because of his family ties to the palace. Bao Zheng and other remonstrance officials questioned whether the appointments served public duties or privileged personal connections. Their objections took the form of memorials and debate within Song court institutions. The emperor still held the power of appointment, while officials were charged with articulating concerns for review. The controversy concerned administrative office and political propriety; it was not a criminal trial of the kind familiar from fictional tales about Judge Bao. Multiple rounds of objection and response reveal that a single denunciation did not settle the relationship between kinship, authority and appointment standards.</w:t>
      </w:r>
    </w:p>
    <w:p w14:paraId="79382D51" w14:textId="77777777" w:rsidR="001D1975" w:rsidRDefault="00000000">
      <w:pPr>
        <w:pStyle w:val="21"/>
      </w:pPr>
      <w:r>
        <w:t>Hexagram comparison</w:t>
      </w:r>
    </w:p>
    <w:p w14:paraId="7B2F87DD" w14:textId="77777777" w:rsidR="001D1975" w:rsidRDefault="00000000">
      <w:r>
        <w:t>Shi He addresses removing obstructions and refers to judicial rules. Applied carefully, its comparison with this appointment dispute concerns transparent standards, reasoned objections and institutional procedures. Political criticism of a nomination must not be turned into a fictional conviction. The source does not show Bao Zheng invoking the hexagram. The modern lesson is to distinguish evidence and review procedures from personal reputation and theatrical stories. For workplace and everyday decisions, the guiding question is: Raise conflicts of interest through verifiable procedures.</w:t>
      </w:r>
    </w:p>
    <w:p w14:paraId="697C2AD5" w14:textId="77777777" w:rsidR="001D1975" w:rsidRDefault="00000000">
      <w:pPr>
        <w:pStyle w:val="21"/>
      </w:pPr>
      <w:r>
        <w:t>Practical reflection</w:t>
      </w:r>
    </w:p>
    <w:p w14:paraId="5B842FD4" w14:textId="77777777" w:rsidR="001D1975" w:rsidRDefault="00000000">
      <w:r>
        <w:t>Raise conflicts of interest through verifiable procedures.</w:t>
      </w:r>
    </w:p>
    <w:p w14:paraId="792BBAEB" w14:textId="77777777" w:rsidR="001D1975" w:rsidRDefault="00000000">
      <w:r>
        <w:t>Evidence boundary: This analogy is editorial. The historical source does not establish that the participants acted on this hexagram.</w:t>
      </w:r>
    </w:p>
    <w:p w14:paraId="1DAEC096" w14:textId="77777777" w:rsidR="001D1975" w:rsidRDefault="00000000">
      <w:r>
        <w:t>Source reference (original catalogue): P025</w:t>
      </w:r>
      <w:r>
        <w:t>、</w:t>
      </w:r>
      <w:r>
        <w:t>P026</w:t>
      </w:r>
      <w:r>
        <w:t>｜包拯彈劾張堯佐史事及續資治通鑑長編相關記載</w:t>
      </w:r>
    </w:p>
    <w:p w14:paraId="541EEDAB" w14:textId="77777777" w:rsidR="001D1975" w:rsidRDefault="00000000">
      <w:pPr>
        <w:pStyle w:val="1"/>
      </w:pPr>
      <w:r>
        <w:t>22 · Bi (Grace) — The Gold Yuan: New Monetary Appearance Without a Stable Foundation</w:t>
      </w:r>
    </w:p>
    <w:p w14:paraId="41909548" w14:textId="77777777" w:rsidR="001D1975" w:rsidRDefault="00000000">
      <w:pPr>
        <w:pStyle w:val="ac"/>
      </w:pPr>
      <w:r>
        <w:t>LIFE-H22-001  |  H22-L6  |  Source evidence B  |  Suitability B  |  V4.3</w:t>
      </w:r>
    </w:p>
    <w:p w14:paraId="62BBD507" w14:textId="77777777" w:rsidR="001D1975" w:rsidRDefault="00000000">
      <w:pPr>
        <w:pStyle w:val="21"/>
      </w:pPr>
      <w:r>
        <w:t>Classical passage (source wording)</w:t>
      </w:r>
    </w:p>
    <w:p w14:paraId="5AE860A2" w14:textId="77777777" w:rsidR="001D1975" w:rsidRDefault="00000000">
      <w:r>
        <w:t>上九：白賁，无咎。</w:t>
      </w:r>
    </w:p>
    <w:p w14:paraId="1FD000B1" w14:textId="77777777" w:rsidR="001D1975" w:rsidRDefault="00000000">
      <w:pPr>
        <w:pStyle w:val="21"/>
      </w:pPr>
      <w:r>
        <w:t>Historical narrative</w:t>
      </w:r>
    </w:p>
    <w:p w14:paraId="09B757FA" w14:textId="77777777" w:rsidR="001D1975" w:rsidRDefault="00000000">
      <w:r>
        <w:t>In 1948, the Nationalist government introduced the Gold Yuan to replace a rapidly depreciating currency. Households and merchants had to exchange money, quote prices and make purchases in the new unit. Yet civil war, fiscal demands and supply pressures persisted, and the new currency quickly lost purchasing power. Another currency change followed in 1949. Changing the name and appearance of money did not remove the pressures bearing on what it could buy. Between receiving wages and paying for daily necessities, holders could suffer losses. The historical record documents the sequence of reform and depreciation but does not specify identical experiences for all families. The collapse should not be attributed to banknote design alone.</w:t>
      </w:r>
    </w:p>
    <w:p w14:paraId="59B6C4D8" w14:textId="77777777" w:rsidR="001D1975" w:rsidRDefault="00000000">
      <w:pPr>
        <w:pStyle w:val="21"/>
      </w:pPr>
      <w:r>
        <w:lastRenderedPageBreak/>
        <w:t>Hexagram comparison</w:t>
      </w:r>
    </w:p>
    <w:p w14:paraId="53AA870E" w14:textId="77777777" w:rsidR="001D1975" w:rsidRDefault="00000000">
      <w:r>
        <w:t>Bi highlights the difference between appearance and substance. A new currency can present a new public promise, but trust depends on fiscal and economic conditions that people experience in exchange. The case is a retrospective analogy, not evidence that the government designed its notes according to Bi. For workplace and everyday decisions, the guiding question is: A new appearance is no substitute for substance.</w:t>
      </w:r>
    </w:p>
    <w:p w14:paraId="500C1633" w14:textId="77777777" w:rsidR="001D1975" w:rsidRDefault="00000000">
      <w:pPr>
        <w:pStyle w:val="21"/>
      </w:pPr>
      <w:r>
        <w:t>Practical reflection</w:t>
      </w:r>
    </w:p>
    <w:p w14:paraId="7ABC94DD" w14:textId="77777777" w:rsidR="001D1975" w:rsidRDefault="00000000">
      <w:r>
        <w:t>A new appearance is no substitute for substance.</w:t>
      </w:r>
    </w:p>
    <w:p w14:paraId="2FA7E988" w14:textId="77777777" w:rsidR="001D1975" w:rsidRDefault="00000000">
      <w:r>
        <w:t>Evidence boundary: This analogy is editorial. The historical source does not establish that the participants acted on this hexagram.</w:t>
      </w:r>
    </w:p>
    <w:p w14:paraId="57B6DB00" w14:textId="77777777" w:rsidR="001D1975" w:rsidRDefault="00000000">
      <w:r>
        <w:t>Source reference (original catalogue): EGOLD</w:t>
      </w:r>
      <w:r>
        <w:t>｜館藏</w:t>
      </w:r>
      <w:r>
        <w:t>06815</w:t>
      </w:r>
      <w:r>
        <w:t>的幣改說明</w:t>
      </w:r>
    </w:p>
    <w:p w14:paraId="1CFC6B9D" w14:textId="77777777" w:rsidR="001D1975" w:rsidRDefault="00000000">
      <w:pPr>
        <w:pStyle w:val="1"/>
      </w:pPr>
      <w:r>
        <w:t>23 · Bo — Wang Mang's Currency Changes: When Repeated Rules Undermine Exchange</w:t>
      </w:r>
    </w:p>
    <w:p w14:paraId="1AB92CFF" w14:textId="77777777" w:rsidR="001D1975" w:rsidRDefault="00000000">
      <w:pPr>
        <w:pStyle w:val="ac"/>
      </w:pPr>
      <w:r>
        <w:t>LIFE-H23-001  |  H23-J  |  Source evidence B  |  Suitability A  |  V4.3</w:t>
      </w:r>
    </w:p>
    <w:p w14:paraId="4CFFE6A3" w14:textId="77777777" w:rsidR="001D1975" w:rsidRDefault="00000000">
      <w:pPr>
        <w:pStyle w:val="21"/>
      </w:pPr>
      <w:r>
        <w:t>Classical passage (source wording)</w:t>
      </w:r>
    </w:p>
    <w:p w14:paraId="103FD74E" w14:textId="77777777" w:rsidR="001D1975" w:rsidRDefault="00000000">
      <w:r>
        <w:t>剝：不利。有攸往。</w:t>
      </w:r>
    </w:p>
    <w:p w14:paraId="7C3387E0" w14:textId="77777777" w:rsidR="001D1975" w:rsidRDefault="00000000">
      <w:pPr>
        <w:pStyle w:val="21"/>
      </w:pPr>
      <w:r>
        <w:t>Historical narrative</w:t>
      </w:r>
    </w:p>
    <w:p w14:paraId="5FF09396" w14:textId="77777777" w:rsidR="001D1975" w:rsidRDefault="00000000">
      <w:r>
        <w:t>Under Wang Mang, monetary reforms introduced numerous denominations, materials and types of currency. People who had previously used familiar units faced new conversions in pricing and payment, while merchants had to decide whether instruments could be accepted. The *Book of Han* describes repeated changes, difficulties in transactions and violations of official prohibitions. An announced official valuation did not necessarily correspond to what trading partners would accept. Existing contracts, savings and ordinary purchases became harder to settle when rules changed frequently. The source was compiled with a critical view of the Xin dynasty, so its judgments require caution. The monetary system's problems should not be made the sole explanation for the wider political collapse.</w:t>
      </w:r>
    </w:p>
    <w:p w14:paraId="2B5ABB08" w14:textId="77777777" w:rsidR="001D1975" w:rsidRDefault="00000000">
      <w:pPr>
        <w:pStyle w:val="21"/>
      </w:pPr>
      <w:r>
        <w:t>Hexagram comparison</w:t>
      </w:r>
    </w:p>
    <w:p w14:paraId="52C5FE11" w14:textId="77777777" w:rsidR="001D1975" w:rsidRDefault="00000000">
      <w:r>
        <w:t>Bo evokes the erosion of foundations. When a shared measure of value becomes unreliable, ordinary transactions absorb additional uncertainty. Clear conversion rules and treatment of old contracts matter more than a grand proclamation. This is a later analogy; Wang Mang's reforms are not documented as an application of Bo. For workplace and everyday decisions, the guiding question is: Stop adding commitments when the underlying rules deteriorate.</w:t>
      </w:r>
    </w:p>
    <w:p w14:paraId="10B0BC0D" w14:textId="77777777" w:rsidR="001D1975" w:rsidRDefault="00000000">
      <w:pPr>
        <w:pStyle w:val="21"/>
      </w:pPr>
      <w:r>
        <w:t>Practical reflection</w:t>
      </w:r>
    </w:p>
    <w:p w14:paraId="672B0B72" w14:textId="77777777" w:rsidR="001D1975" w:rsidRDefault="00000000">
      <w:r>
        <w:t>Stop adding commitments when the underlying rules deteriorate.</w:t>
      </w:r>
    </w:p>
    <w:p w14:paraId="7963149D" w14:textId="77777777" w:rsidR="001D1975" w:rsidRDefault="00000000">
      <w:r>
        <w:t>Evidence boundary: This analogy is editorial. The historical source does not establish that the participants acted on this hexagram.</w:t>
      </w:r>
    </w:p>
    <w:p w14:paraId="691AC311" w14:textId="77777777" w:rsidR="001D1975" w:rsidRDefault="00000000">
      <w:r>
        <w:t>Source reference (original catalogue): EHS24B</w:t>
      </w:r>
      <w:r>
        <w:t>｜王莽幣制與寶貨制度段</w:t>
      </w:r>
    </w:p>
    <w:p w14:paraId="42BA6314" w14:textId="77777777" w:rsidR="001D1975" w:rsidRDefault="00000000">
      <w:pPr>
        <w:pStyle w:val="1"/>
      </w:pPr>
      <w:r>
        <w:t>24 · Fu — Xiaogang Village's Household Contract: Linking Work and Responsibility</w:t>
      </w:r>
    </w:p>
    <w:p w14:paraId="0377D26E" w14:textId="77777777" w:rsidR="001D1975" w:rsidRDefault="00000000">
      <w:pPr>
        <w:pStyle w:val="ac"/>
      </w:pPr>
      <w:r>
        <w:t>LIFE-H24-001  |  H24-J  |  Source evidence B  |  Suitability A  |  V4.3</w:t>
      </w:r>
    </w:p>
    <w:p w14:paraId="26D08979" w14:textId="77777777" w:rsidR="001D1975" w:rsidRDefault="00000000">
      <w:pPr>
        <w:pStyle w:val="21"/>
      </w:pPr>
      <w:r>
        <w:lastRenderedPageBreak/>
        <w:t>Classical passage (source wording)</w:t>
      </w:r>
    </w:p>
    <w:p w14:paraId="2936B3AF" w14:textId="77777777" w:rsidR="001D1975" w:rsidRDefault="00000000">
      <w:r>
        <w:t>復：亨。出入无疾，朋來无咎。反復其道，七日來復，利有攸往。</w:t>
      </w:r>
    </w:p>
    <w:p w14:paraId="32981A6A" w14:textId="77777777" w:rsidR="001D1975" w:rsidRDefault="00000000">
      <w:pPr>
        <w:pStyle w:val="21"/>
      </w:pPr>
      <w:r>
        <w:t>Historical narrative</w:t>
      </w:r>
    </w:p>
    <w:p w14:paraId="103A262F" w14:textId="77777777" w:rsidR="001D1975" w:rsidRDefault="00000000">
      <w:r>
        <w:t>In 1978, farmers in Xiaogang village in Anhui faced pressure on livelihoods under collective production. They signed an agreement allocating production and delivery responsibilities among households. The written contract made each family's obligations and the handling of its output more explicit, but fields still had to be cultivated and harvests remained uncertain. This local attempt later became an important artifact in accounts of rural reform. It was not an already completed national blueprint at the time of signing, and subsequent adoption of related arrangements occurred across different regions and dates. The document records agreed responsibilities rather than a complete record of each household's annual output or lifetime improvement.</w:t>
      </w:r>
    </w:p>
    <w:p w14:paraId="21D78C1A" w14:textId="77777777" w:rsidR="001D1975" w:rsidRDefault="00000000">
      <w:pPr>
        <w:pStyle w:val="21"/>
      </w:pPr>
      <w:r>
        <w:t>Hexagram comparison</w:t>
      </w:r>
    </w:p>
    <w:p w14:paraId="65268FAB" w14:textId="77777777" w:rsidR="001D1975" w:rsidRDefault="00000000">
      <w:r>
        <w:t>Fu can suggest restoring a workable connection between effort, responsibility and results. The village contract was a concrete local step rather than the immediate completion of reform. Its later significance should not obscure the need to test actual outcomes. The farmers are not documented as choosing their agreement from Fu. For workplace and everyday decisions, the guiding question is: Pilot a workable change and record its actual results.</w:t>
      </w:r>
    </w:p>
    <w:p w14:paraId="1362853D" w14:textId="77777777" w:rsidR="001D1975" w:rsidRDefault="00000000">
      <w:pPr>
        <w:pStyle w:val="21"/>
      </w:pPr>
      <w:r>
        <w:t>Practical reflection</w:t>
      </w:r>
    </w:p>
    <w:p w14:paraId="459E4123" w14:textId="77777777" w:rsidR="001D1975" w:rsidRDefault="00000000">
      <w:r>
        <w:t>Pilot a workable change and record its actual results.</w:t>
      </w:r>
    </w:p>
    <w:p w14:paraId="6335BC98" w14:textId="77777777" w:rsidR="001D1975" w:rsidRDefault="00000000">
      <w:r>
        <w:t>Evidence boundary: This analogy is editorial. The historical source does not establish that the participants acted on this hexagram.</w:t>
      </w:r>
    </w:p>
    <w:p w14:paraId="1F910E1A" w14:textId="77777777" w:rsidR="001D1975" w:rsidRDefault="00000000">
      <w:r>
        <w:t>Source reference (original catalogue): EXIAO</w:t>
      </w:r>
      <w:r>
        <w:t>｜</w:t>
      </w:r>
      <w:r>
        <w:t>18</w:t>
      </w:r>
      <w:r>
        <w:t>戶農民契約段</w:t>
      </w:r>
    </w:p>
    <w:p w14:paraId="1AD6D117" w14:textId="77777777" w:rsidR="001D1975" w:rsidRDefault="00000000">
      <w:pPr>
        <w:pStyle w:val="1"/>
      </w:pPr>
      <w:r>
        <w:t>25 · Wu Wang — King Zhao of Chu Refuses to Sacrifice to the Yellow River</w:t>
      </w:r>
    </w:p>
    <w:p w14:paraId="3E202A6F" w14:textId="77777777" w:rsidR="001D1975" w:rsidRDefault="00000000">
      <w:pPr>
        <w:pStyle w:val="ac"/>
      </w:pPr>
      <w:r>
        <w:t>LIFE-H25-001  |  H25-J  |  Source evidence B  |  Suitability B  |  V4.3</w:t>
      </w:r>
    </w:p>
    <w:p w14:paraId="7308BE4F" w14:textId="77777777" w:rsidR="001D1975" w:rsidRDefault="00000000">
      <w:pPr>
        <w:pStyle w:val="21"/>
      </w:pPr>
      <w:r>
        <w:t>Classical passage (source wording)</w:t>
      </w:r>
    </w:p>
    <w:p w14:paraId="3179E2AC" w14:textId="77777777" w:rsidR="001D1975" w:rsidRDefault="00000000">
      <w:r>
        <w:t>无妄：元亨。利貞。其匪正有眚，不利有攸往。</w:t>
      </w:r>
    </w:p>
    <w:p w14:paraId="2BF9B1A2" w14:textId="77777777" w:rsidR="001D1975" w:rsidRDefault="00000000">
      <w:pPr>
        <w:pStyle w:val="21"/>
      </w:pPr>
      <w:r>
        <w:t>Historical narrative</w:t>
      </w:r>
    </w:p>
    <w:p w14:paraId="252062D4" w14:textId="77777777" w:rsidR="001D1975" w:rsidRDefault="00000000">
      <w:r>
        <w:t>In 489 BCE, King Zhao of Chu became ill. A diviner linked the illness to the deity of the Yellow River, and courtiers proposed making offerings there. King Zhao refused on the ground that Chu's ritual obligations concerned the rivers and mountains properly within its own sphere; the Yellow River lay outside it. The Zuo Tradition preserves the proposal and his reasoning in the context of ancient political and sacrificial responsibilities. It does not establish a medical cause for the illness or provide guidance about modern treatment. Although divination occurs in the account, it is not a verified example of consultation of the Zhouyi itself. The distinction between a recorded divination and a specific Changes reading must remain explicit.</w:t>
      </w:r>
    </w:p>
    <w:p w14:paraId="667C23B9" w14:textId="77777777" w:rsidR="001D1975" w:rsidRDefault="00000000">
      <w:pPr>
        <w:pStyle w:val="21"/>
      </w:pPr>
      <w:r>
        <w:t>Hexagram comparison</w:t>
      </w:r>
    </w:p>
    <w:p w14:paraId="43735FB3" w14:textId="77777777" w:rsidR="001D1975" w:rsidRDefault="00000000">
      <w:r>
        <w:t>Wu Wang can be read as cautioning against unjustified assumptions when people face distress. King Zhao declined to extend ritual responsibility on the basis of an unverified claim about the cause of his illness. This is a later comparison with the hexagram, not evidence of his using the Zhouyi. The historical case concerns ancient state ritual and cannot reasonably be turned into advice to avoid medical care. For workplace and everyday decisions, the guiding question is: Do not treat uncertain causes as proven facts.</w:t>
      </w:r>
    </w:p>
    <w:p w14:paraId="3C2B3AA8" w14:textId="77777777" w:rsidR="001D1975" w:rsidRDefault="00000000">
      <w:pPr>
        <w:pStyle w:val="21"/>
      </w:pPr>
      <w:r>
        <w:lastRenderedPageBreak/>
        <w:t>Practical reflection</w:t>
      </w:r>
    </w:p>
    <w:p w14:paraId="617616B2" w14:textId="77777777" w:rsidR="001D1975" w:rsidRDefault="00000000">
      <w:r>
        <w:t>Do not treat uncertain causes as proven facts.</w:t>
      </w:r>
    </w:p>
    <w:p w14:paraId="0A519870" w14:textId="77777777" w:rsidR="001D1975" w:rsidRDefault="00000000">
      <w:r>
        <w:t>Evidence boundary: This analogy is editorial. The historical source does not establish that the participants acted on this hexagram.</w:t>
      </w:r>
    </w:p>
    <w:p w14:paraId="7751B822" w14:textId="77777777" w:rsidR="001D1975" w:rsidRDefault="00000000">
      <w:r>
        <w:t>Source reference (original catalogue): P029</w:t>
      </w:r>
      <w:r>
        <w:t>、</w:t>
      </w:r>
      <w:r>
        <w:t>P030</w:t>
      </w:r>
      <w:r>
        <w:t>｜《左傳》哀公六年及楚昭王故事文本研究</w:t>
      </w:r>
    </w:p>
    <w:p w14:paraId="1511DA14" w14:textId="77777777" w:rsidR="001D1975" w:rsidRDefault="00000000">
      <w:pPr>
        <w:pStyle w:val="1"/>
      </w:pPr>
      <w:r>
        <w:t>26 · Da Xu — The Integrated-Circuit Demonstration Plant: Making Imported Knowledge Usable</w:t>
      </w:r>
    </w:p>
    <w:p w14:paraId="68E7F021" w14:textId="77777777" w:rsidR="001D1975" w:rsidRDefault="00000000">
      <w:pPr>
        <w:pStyle w:val="ac"/>
      </w:pPr>
      <w:r>
        <w:t>LIFE-H26-001  |  H26-J  |  Source evidence B  |  Suitability A  |  V4.3</w:t>
      </w:r>
    </w:p>
    <w:p w14:paraId="24F40B0A" w14:textId="77777777" w:rsidR="001D1975" w:rsidRDefault="00000000">
      <w:pPr>
        <w:pStyle w:val="21"/>
      </w:pPr>
      <w:r>
        <w:t>Classical passage (source wording)</w:t>
      </w:r>
    </w:p>
    <w:p w14:paraId="41584B6F" w14:textId="77777777" w:rsidR="001D1975" w:rsidRDefault="00000000">
      <w:r>
        <w:t>大畜：利貞，不家食吉，利涉大川。</w:t>
      </w:r>
    </w:p>
    <w:p w14:paraId="7352C221" w14:textId="77777777" w:rsidR="001D1975" w:rsidRDefault="00000000">
      <w:pPr>
        <w:pStyle w:val="21"/>
      </w:pPr>
      <w:r>
        <w:t>Historical narrative</w:t>
      </w:r>
    </w:p>
    <w:p w14:paraId="48EE5FE7" w14:textId="77777777" w:rsidR="001D1975" w:rsidRDefault="00000000">
      <w:r>
        <w:t>After technology transfer and training, Taiwan still needed a setting in which engineers could test whether acquired techniques worked with local equipment, materials and teams. An integrated-circuit demonstration plant provided the opportunity to practice, investigate production difficulties and develop repeatable routines. Staff learned through pilot production, equipment adjustment, quality inspection and the gradual coordination of process steps. Machines alone did not constitute industrial capacity; the knowledge had to remain usable and transferable when personnel or requirements changed. These experiences supported later commercialization, but did not guarantee future market success. Institutional records establish the development of the pilot facility and its role without detailing every trial's parameters or failures.</w:t>
      </w:r>
    </w:p>
    <w:p w14:paraId="7BE1FAC1" w14:textId="77777777" w:rsidR="001D1975" w:rsidRDefault="00000000">
      <w:pPr>
        <w:pStyle w:val="21"/>
      </w:pPr>
      <w:r>
        <w:t>Hexagram comparison</w:t>
      </w:r>
    </w:p>
    <w:p w14:paraId="275DB626" w14:textId="77777777" w:rsidR="001D1975" w:rsidRDefault="00000000">
      <w:r>
        <w:t>Da Chu may illuminate the accumulation of practical capacity. A valuable investment stores not just machinery but trained people, repeatable methods and lessons from failed trials. The relevant test is whether the next production cycle can use that learning. This is a later analogy, not proof that the institute planned the plant by reference to Da Chu. For workplace and everyday decisions, the guiding question is: Build demonstrable skills before seeking a larger role.</w:t>
      </w:r>
    </w:p>
    <w:p w14:paraId="5121A958" w14:textId="77777777" w:rsidR="001D1975" w:rsidRDefault="00000000">
      <w:pPr>
        <w:pStyle w:val="21"/>
      </w:pPr>
      <w:r>
        <w:t>Practical reflection</w:t>
      </w:r>
    </w:p>
    <w:p w14:paraId="136A7122" w14:textId="77777777" w:rsidR="001D1975" w:rsidRDefault="00000000">
      <w:r>
        <w:t>Build demonstrable skills before seeking a larger role.</w:t>
      </w:r>
    </w:p>
    <w:p w14:paraId="7582E8DC" w14:textId="77777777" w:rsidR="001D1975" w:rsidRDefault="00000000">
      <w:r>
        <w:t>Evidence boundary: This analogy is editorial. The historical source does not establish that the participants acted on this hexagram.</w:t>
      </w:r>
    </w:p>
    <w:p w14:paraId="3A2C3303" w14:textId="77777777" w:rsidR="001D1975" w:rsidRDefault="00000000">
      <w:r>
        <w:t>Source reference (original catalogue): ERCA</w:t>
      </w:r>
      <w:r>
        <w:t>｜示範工廠建成與試產段</w:t>
      </w:r>
    </w:p>
    <w:p w14:paraId="4CADD3EE" w14:textId="77777777" w:rsidR="001D1975" w:rsidRDefault="00000000">
      <w:pPr>
        <w:pStyle w:val="1"/>
      </w:pPr>
      <w:r>
        <w:t>27 · Yi — The Fan Family Estate: Meeting Continuing Household Needs</w:t>
      </w:r>
    </w:p>
    <w:p w14:paraId="43A82322" w14:textId="77777777" w:rsidR="001D1975" w:rsidRDefault="00000000">
      <w:pPr>
        <w:pStyle w:val="ac"/>
      </w:pPr>
      <w:r>
        <w:t>LIFE-H27-001  |  H27-J  |  Source evidence B  |  Suitability A  |  V4.3</w:t>
      </w:r>
    </w:p>
    <w:p w14:paraId="2458A8BE" w14:textId="77777777" w:rsidR="001D1975" w:rsidRDefault="00000000">
      <w:pPr>
        <w:pStyle w:val="21"/>
      </w:pPr>
      <w:r>
        <w:t>Classical passage (source wording)</w:t>
      </w:r>
    </w:p>
    <w:p w14:paraId="784E4F3F" w14:textId="77777777" w:rsidR="001D1975" w:rsidRDefault="00000000">
      <w:r>
        <w:t>頤：貞吉。觀頤，自求口實。</w:t>
      </w:r>
    </w:p>
    <w:p w14:paraId="6F431600" w14:textId="77777777" w:rsidR="001D1975" w:rsidRDefault="00000000">
      <w:pPr>
        <w:pStyle w:val="21"/>
      </w:pPr>
      <w:r>
        <w:lastRenderedPageBreak/>
        <w:t>Historical narrative</w:t>
      </w:r>
    </w:p>
    <w:p w14:paraId="7BAFF06A" w14:textId="77777777" w:rsidR="001D1975" w:rsidRDefault="00000000">
      <w:r>
        <w:t>The Fan lineage's charitable estate used agricultural rents to provide assistance with food, clothing, weddings and funerals. Unlike a single gift, this support required an asset capable of generating income, an administrator, eligibility criteria and payment arrangements. Fields had to be cultivated and rents collected before assistance could be distributed. The timing of receipts and family needs could differ, while bad harvests could reduce available funds. The historical description preserves institutional intentions and payment rules, not a complete balance sheet for every year or the experience of every beneficiary. The estate primarily served a defined kinship community and should not be described as a general public welfare system.</w:t>
      </w:r>
    </w:p>
    <w:p w14:paraId="27A6FA6F" w14:textId="77777777" w:rsidR="001D1975" w:rsidRDefault="00000000">
      <w:pPr>
        <w:pStyle w:val="21"/>
      </w:pPr>
      <w:r>
        <w:t>Hexagram comparison</w:t>
      </w:r>
    </w:p>
    <w:p w14:paraId="4BE24BC4" w14:textId="77777777" w:rsidR="001D1975" w:rsidRDefault="00000000">
      <w:r>
        <w:t>Yi raises questions about sustaining what people need. The case separates ownership of an asset from the cash flow available for actual support and makes distribution rules part of charitable purpose. The comparison does not establish that the Fan estate was organized by invoking Yi. For workplace and everyday decisions, the guiding question is: Turn care for relatives into a sustainable shared plan.</w:t>
      </w:r>
    </w:p>
    <w:p w14:paraId="43817711" w14:textId="77777777" w:rsidR="001D1975" w:rsidRDefault="00000000">
      <w:pPr>
        <w:pStyle w:val="21"/>
      </w:pPr>
      <w:r>
        <w:t>Practical reflection</w:t>
      </w:r>
    </w:p>
    <w:p w14:paraId="58C1B159" w14:textId="77777777" w:rsidR="001D1975" w:rsidRDefault="00000000">
      <w:r>
        <w:t>Turn care for relatives into a sustainable shared plan.</w:t>
      </w:r>
    </w:p>
    <w:p w14:paraId="19BD8BEF" w14:textId="77777777" w:rsidR="001D1975" w:rsidRDefault="00000000">
      <w:r>
        <w:t>Evidence boundary: This analogy is editorial. The historical source does not establish that the participants acted on this hexagram.</w:t>
      </w:r>
    </w:p>
    <w:p w14:paraId="17AE192F" w14:textId="77777777" w:rsidR="001D1975" w:rsidRDefault="00000000">
      <w:r>
        <w:t>Source reference (original catalogue): EYI</w:t>
      </w:r>
      <w:r>
        <w:t>｜衣食、婚嫁、喪葬給付規則</w:t>
      </w:r>
    </w:p>
    <w:p w14:paraId="0D08CCE3" w14:textId="77777777" w:rsidR="001D1975" w:rsidRDefault="00000000">
      <w:pPr>
        <w:pStyle w:val="1"/>
      </w:pPr>
      <w:r>
        <w:t>28 · Da Guo — The Gold Yuan's Failure: A Currency Bearing More Than It Could Support</w:t>
      </w:r>
    </w:p>
    <w:p w14:paraId="25A8C568" w14:textId="77777777" w:rsidR="001D1975" w:rsidRDefault="00000000">
      <w:pPr>
        <w:pStyle w:val="ac"/>
      </w:pPr>
      <w:r>
        <w:t>LIFE-H28-001  |  H28-J  |  Source evidence B  |  Suitability A  |  V4.3</w:t>
      </w:r>
    </w:p>
    <w:p w14:paraId="56A9EF50" w14:textId="77777777" w:rsidR="001D1975" w:rsidRDefault="00000000">
      <w:pPr>
        <w:pStyle w:val="21"/>
      </w:pPr>
      <w:r>
        <w:t>Classical passage (source wording)</w:t>
      </w:r>
    </w:p>
    <w:p w14:paraId="504EA34F" w14:textId="77777777" w:rsidR="001D1975" w:rsidRDefault="00000000">
      <w:r>
        <w:t>大過：棟橈，利有攸往，亨。</w:t>
      </w:r>
    </w:p>
    <w:p w14:paraId="73DBDFF8" w14:textId="77777777" w:rsidR="001D1975" w:rsidRDefault="00000000">
      <w:pPr>
        <w:pStyle w:val="21"/>
      </w:pPr>
      <w:r>
        <w:t>Historical narrative</w:t>
      </w:r>
    </w:p>
    <w:p w14:paraId="552C17DE" w14:textId="77777777" w:rsidR="001D1975" w:rsidRDefault="00000000">
      <w:r>
        <w:t>The Gold Yuan was introduced in 1948 amid severe inflation and the pressures of continuing civil war. Replacing the existing notes did not remove fiscal demands, supply constraints or public uncertainty. As the currency rapidly depreciated, holders lost purchasing power and businesses faced further difficulties in pricing and payment. Another currency reform followed in 1949. This case emphasizes the burden placed on monetary institutions rather than, as in Hexagram 22, the contrast between a new note's appearance and its substance. The surviving overview does not provide a continuous monthly price index or a comprehensive allocation of responsibility. Losses cannot fairly be blamed on families holding the money.</w:t>
      </w:r>
    </w:p>
    <w:p w14:paraId="179C7359" w14:textId="77777777" w:rsidR="001D1975" w:rsidRDefault="00000000">
      <w:pPr>
        <w:pStyle w:val="21"/>
      </w:pPr>
      <w:r>
        <w:t>Hexagram comparison</w:t>
      </w:r>
    </w:p>
    <w:p w14:paraId="6801CCAF" w14:textId="77777777" w:rsidR="001D1975" w:rsidRDefault="00000000">
      <w:r>
        <w:t>Da Guo evokes a beam bending under too great a load. Monetary instruments can fail when asked to bear responsibilities that fiscal resources, production and confidence cannot sustain. Policy assessment must consider who carried the losses. This is an analogy, not a quantitative model or a claim of historical reliance on Da Guo. For workplace and everyday decisions, the guiding question is: Redistribute responsibilities before a structure is overloaded.</w:t>
      </w:r>
    </w:p>
    <w:p w14:paraId="28164DFC" w14:textId="77777777" w:rsidR="001D1975" w:rsidRDefault="00000000">
      <w:pPr>
        <w:pStyle w:val="21"/>
      </w:pPr>
      <w:r>
        <w:t>Practical reflection</w:t>
      </w:r>
    </w:p>
    <w:p w14:paraId="7ABA9269" w14:textId="77777777" w:rsidR="001D1975" w:rsidRDefault="00000000">
      <w:r>
        <w:t>Redistribute responsibilities before a structure is overloaded.</w:t>
      </w:r>
    </w:p>
    <w:p w14:paraId="628FCC7D" w14:textId="77777777" w:rsidR="001D1975" w:rsidRDefault="00000000">
      <w:r>
        <w:lastRenderedPageBreak/>
        <w:t>Evidence boundary: This analogy is editorial. The historical source does not establish that the participants acted on this hexagram.</w:t>
      </w:r>
    </w:p>
    <w:p w14:paraId="41A4CB79" w14:textId="77777777" w:rsidR="001D1975" w:rsidRDefault="00000000">
      <w:r>
        <w:t>Source reference (original catalogue): EGOLD</w:t>
      </w:r>
      <w:r>
        <w:t>｜發行、急貶與停止流通段</w:t>
      </w:r>
    </w:p>
    <w:p w14:paraId="6A1EC8A8" w14:textId="77777777" w:rsidR="001D1975" w:rsidRDefault="00000000">
      <w:pPr>
        <w:pStyle w:val="1"/>
      </w:pPr>
      <w:r>
        <w:t>29 · Kan — Hong Kong's 1998 Market Intervention: Difficult Choices in a Financial Crisis</w:t>
      </w:r>
    </w:p>
    <w:p w14:paraId="3A04BDDB" w14:textId="77777777" w:rsidR="001D1975" w:rsidRDefault="00000000">
      <w:pPr>
        <w:pStyle w:val="ac"/>
      </w:pPr>
      <w:r>
        <w:t>LIFE-H29-001  |  H29-J  |  Source evidence B  |  Suitability A  |  V4.3</w:t>
      </w:r>
    </w:p>
    <w:p w14:paraId="62F458D1" w14:textId="77777777" w:rsidR="001D1975" w:rsidRDefault="00000000">
      <w:pPr>
        <w:pStyle w:val="21"/>
      </w:pPr>
      <w:r>
        <w:t>Classical passage (source wording)</w:t>
      </w:r>
    </w:p>
    <w:p w14:paraId="53003718" w14:textId="77777777" w:rsidR="001D1975" w:rsidRDefault="00000000">
      <w:r>
        <w:t>習坎：有孚，維心亨。行有尚。</w:t>
      </w:r>
    </w:p>
    <w:p w14:paraId="4A4E8682" w14:textId="77777777" w:rsidR="001D1975" w:rsidRDefault="00000000">
      <w:pPr>
        <w:pStyle w:val="21"/>
      </w:pPr>
      <w:r>
        <w:t>Historical narrative</w:t>
      </w:r>
    </w:p>
    <w:p w14:paraId="418B0D8E" w14:textId="77777777" w:rsidR="001D1975" w:rsidRDefault="00000000">
      <w:r>
        <w:t>During the Asian financial crisis, Hong Kong's stock and currency markets faced pressure. In 1998 the government entered the equity market using public funds, describing its intervention as a response to attacks on the market. The decision involved competing risks: not intervening carried costs, while intervention exposed the public sector to market holdings, scrutiny and questions about exit. Shares acquired through intervention subsequently required management, disclosure and a plan for disposal. The policy's immediate effect cannot be judged solely by a single day's stock prices. Official reporting reflects the government's stated rationale and does not settle all disputes about market interference or fiscal risk. The account does not provide individual trade prices for every purchase.</w:t>
      </w:r>
    </w:p>
    <w:p w14:paraId="0E93E2BF" w14:textId="77777777" w:rsidR="001D1975" w:rsidRDefault="00000000">
      <w:pPr>
        <w:pStyle w:val="21"/>
      </w:pPr>
      <w:r>
        <w:t>Hexagram comparison</w:t>
      </w:r>
    </w:p>
    <w:p w14:paraId="5A6E6AEA" w14:textId="77777777" w:rsidR="001D1975" w:rsidRDefault="00000000">
      <w:r>
        <w:t>Kan presents repeated danger and the importance of clear action amid constraint. This episode highlights the need to define why a crisis measure is taken, its potential losses, how it will be reviewed and how it ends. The comparison is retrospective and is not advice for government or private market trading. For workplace and everyday decisions, the guiding question is: In a crisis define urgent actions and exit conditions.</w:t>
      </w:r>
    </w:p>
    <w:p w14:paraId="59086F51" w14:textId="77777777" w:rsidR="001D1975" w:rsidRDefault="00000000">
      <w:pPr>
        <w:pStyle w:val="21"/>
      </w:pPr>
      <w:r>
        <w:t>Practical reflection</w:t>
      </w:r>
    </w:p>
    <w:p w14:paraId="33A36E3D" w14:textId="77777777" w:rsidR="001D1975" w:rsidRDefault="00000000">
      <w:r>
        <w:t>In a crisis define urgent actions and exit conditions.</w:t>
      </w:r>
    </w:p>
    <w:p w14:paraId="1FC8DEA6" w14:textId="77777777" w:rsidR="001D1975" w:rsidRDefault="00000000">
      <w:r>
        <w:t>Evidence boundary: This analogy is editorial. The historical source does not establish that the participants acted on this hexagram.</w:t>
      </w:r>
    </w:p>
    <w:p w14:paraId="78123A87" w14:textId="77777777" w:rsidR="001D1975" w:rsidRDefault="00000000">
      <w:r>
        <w:t>Source reference (original catalogue): EHK98</w:t>
      </w:r>
      <w:r>
        <w:t>｜金融市場干預段</w:t>
      </w:r>
    </w:p>
    <w:p w14:paraId="6E5C3E08" w14:textId="77777777" w:rsidR="001D1975" w:rsidRDefault="00000000">
      <w:pPr>
        <w:pStyle w:val="1"/>
      </w:pPr>
      <w:r>
        <w:t>30 · Li — Energy Infrastructure: Sustaining Industrial Production</w:t>
      </w:r>
    </w:p>
    <w:p w14:paraId="63C4B5CF" w14:textId="77777777" w:rsidR="001D1975" w:rsidRDefault="00000000">
      <w:pPr>
        <w:pStyle w:val="ac"/>
      </w:pPr>
      <w:r>
        <w:t>LIFE-H30-001  |  H30-J  |  Source evidence B  |  Suitability B  |  V4.3</w:t>
      </w:r>
    </w:p>
    <w:p w14:paraId="0C7FBE9D" w14:textId="77777777" w:rsidR="001D1975" w:rsidRDefault="00000000">
      <w:pPr>
        <w:pStyle w:val="21"/>
      </w:pPr>
      <w:r>
        <w:t>Classical passage (source wording)</w:t>
      </w:r>
    </w:p>
    <w:p w14:paraId="1BC03C8B" w14:textId="77777777" w:rsidR="001D1975" w:rsidRDefault="00000000">
      <w:r>
        <w:t>離：利貞。亨。畜牝牛，吉。</w:t>
      </w:r>
    </w:p>
    <w:p w14:paraId="38DF5A1E" w14:textId="77777777" w:rsidR="001D1975" w:rsidRDefault="00000000">
      <w:pPr>
        <w:pStyle w:val="21"/>
      </w:pPr>
      <w:r>
        <w:t>Historical narrative</w:t>
      </w:r>
    </w:p>
    <w:p w14:paraId="6B90FE86" w14:textId="77777777" w:rsidR="001D1975" w:rsidRDefault="00000000">
      <w:r>
        <w:t xml:space="preserve">As industry expanded in 1970s Taiwan, factories needed dependable energy as well as equipment, materials and customers. Energy projects formed part of the Ten Major Construction Projects because a single firm could not provide every shared infrastructure requirement. Planning and building power and fuel systems involved long time horizons, public expenditure and later operation and maintenance. Industrial demand could rise before facilities were completed, and shifts in energy prices could affect both projects and users. The available overview establishes the inclusion of energy works in a broader investment program, not a precise profit figure for each </w:t>
      </w:r>
      <w:r>
        <w:lastRenderedPageBreak/>
        <w:t>factory. Individual technologies' long-term costs, environmental impacts and maintenance requirements require separate consideration.</w:t>
      </w:r>
    </w:p>
    <w:p w14:paraId="34813B6A" w14:textId="77777777" w:rsidR="001D1975" w:rsidRDefault="00000000">
      <w:pPr>
        <w:pStyle w:val="21"/>
      </w:pPr>
      <w:r>
        <w:t>Hexagram comparison</w:t>
      </w:r>
    </w:p>
    <w:p w14:paraId="5CD1182A" w14:textId="77777777" w:rsidR="001D1975" w:rsidRDefault="00000000">
      <w:r>
        <w:t>Li can be read in relation to dependence: visible industrial output rests on supply systems that firms do not control alone. Investment evaluation should include continuity, maintenance and the effects of interruption. The analogy does not endorse every energy technology or assert that planners relied on Li. For workplace and everyday decisions, the guiding question is: Maintain the systems on which visible achievements depend.</w:t>
      </w:r>
    </w:p>
    <w:p w14:paraId="5C98E81C" w14:textId="77777777" w:rsidR="001D1975" w:rsidRDefault="00000000">
      <w:pPr>
        <w:pStyle w:val="21"/>
      </w:pPr>
      <w:r>
        <w:t>Practical reflection</w:t>
      </w:r>
    </w:p>
    <w:p w14:paraId="710D66BE" w14:textId="77777777" w:rsidR="001D1975" w:rsidRDefault="00000000">
      <w:r>
        <w:t>Maintain the systems on which visible achievements depend.</w:t>
      </w:r>
    </w:p>
    <w:p w14:paraId="2A2B686F" w14:textId="77777777" w:rsidR="001D1975" w:rsidRDefault="00000000">
      <w:r>
        <w:t>Evidence boundary: This analogy is editorial. The historical source does not establish that the participants acted on this hexagram.</w:t>
      </w:r>
    </w:p>
    <w:p w14:paraId="5E5222E5" w14:textId="77777777" w:rsidR="001D1975" w:rsidRDefault="00000000">
      <w:r>
        <w:t>Source reference (original catalogue): ETEN</w:t>
      </w:r>
      <w:r>
        <w:t>｜十大建設中的能源項目</w:t>
      </w:r>
    </w:p>
    <w:p w14:paraId="10118A5B" w14:textId="77777777" w:rsidR="001D1975" w:rsidRDefault="00000000">
      <w:pPr>
        <w:pStyle w:val="1"/>
      </w:pPr>
      <w:r>
        <w:t>31 · Xian — Zhang Qian Seeks Diplomatic Links With the Wusun</w:t>
      </w:r>
    </w:p>
    <w:p w14:paraId="0BF56C66" w14:textId="77777777" w:rsidR="001D1975" w:rsidRDefault="00000000">
      <w:pPr>
        <w:pStyle w:val="ac"/>
      </w:pPr>
      <w:r>
        <w:t>LIFE-H31-001  |  H31-L4  |  Source evidence B  |  Suitability B  |  V4.3</w:t>
      </w:r>
    </w:p>
    <w:p w14:paraId="614C4664" w14:textId="77777777" w:rsidR="001D1975" w:rsidRDefault="00000000">
      <w:pPr>
        <w:pStyle w:val="21"/>
      </w:pPr>
      <w:r>
        <w:t>Classical passage (source wording)</w:t>
      </w:r>
    </w:p>
    <w:p w14:paraId="46355327" w14:textId="77777777" w:rsidR="001D1975" w:rsidRDefault="00000000">
      <w:r>
        <w:t>九四：貞吉悔亡，憧憧往來，朋從爾思。</w:t>
      </w:r>
    </w:p>
    <w:p w14:paraId="06C3DD6E" w14:textId="77777777" w:rsidR="001D1975" w:rsidRDefault="00000000">
      <w:pPr>
        <w:pStyle w:val="21"/>
      </w:pPr>
      <w:r>
        <w:t>Historical narrative</w:t>
      </w:r>
    </w:p>
    <w:p w14:paraId="23128BC5" w14:textId="77777777" w:rsidR="001D1975" w:rsidRDefault="00000000">
      <w:r>
        <w:t>During Han rivalry with the Xiongnu, the court sought contacts with Western Regions powers that might have interests in cooperation. Zhang Qian traveled again as an envoy, carrying Han proposals to the Wusun and other groups. Wusun leaders had their own internal political and security concerns; receiving an envoy did not mean immediately accepting an alliance on Han terms. Contacts opened possibilities for later exchanges, while subsequent marriages and diplomatic measures belonged to different visits and dates. Historical accounts describe an evolving network, not an entire alliance completed during a single conversation. Information returned by envoys helped shape later choices, but the decision to cooperate remained with more than one party.</w:t>
      </w:r>
    </w:p>
    <w:p w14:paraId="1988D0FF" w14:textId="77777777" w:rsidR="001D1975" w:rsidRDefault="00000000">
      <w:pPr>
        <w:pStyle w:val="21"/>
      </w:pPr>
      <w:r>
        <w:t>Hexagram comparison</w:t>
      </w:r>
    </w:p>
    <w:p w14:paraId="30C6849B" w14:textId="77777777" w:rsidR="001D1975" w:rsidRDefault="00000000">
      <w:r>
        <w:t>Xian can be read through mutual influence and responsiveness. Zhang Qian's mission illustrates that sending an invitation is not the same as securing consent: the prospective partner must evaluate its own constraints. The analogy is retrospective, not a claim that Zhang used Xian or that every later relationship was his personal accomplishment. Durable cooperation requires understanding the other side's reasons for participating. For workplace and everyday decisions, the guiding question is: Learn what the other party needs before proposing cooperation.</w:t>
      </w:r>
    </w:p>
    <w:p w14:paraId="4AD9EA1A" w14:textId="77777777" w:rsidR="001D1975" w:rsidRDefault="00000000">
      <w:pPr>
        <w:pStyle w:val="21"/>
      </w:pPr>
      <w:r>
        <w:t>Practical reflection</w:t>
      </w:r>
    </w:p>
    <w:p w14:paraId="24F6BF57" w14:textId="77777777" w:rsidR="001D1975" w:rsidRDefault="00000000">
      <w:r>
        <w:t>Learn what the other party needs before proposing cooperation.</w:t>
      </w:r>
    </w:p>
    <w:p w14:paraId="2917228E" w14:textId="77777777" w:rsidR="001D1975" w:rsidRDefault="00000000">
      <w:r>
        <w:t>Evidence boundary: This analogy is editorial. The historical source does not establish that the participants acted on this hexagram.</w:t>
      </w:r>
    </w:p>
    <w:p w14:paraId="77957308" w14:textId="77777777" w:rsidR="001D1975" w:rsidRDefault="00000000">
      <w:r>
        <w:t>Source reference (original catalogue): P034</w:t>
      </w:r>
      <w:r>
        <w:t>｜《史記》大宛列傳</w:t>
      </w:r>
    </w:p>
    <w:p w14:paraId="3B6AE4C1" w14:textId="77777777" w:rsidR="001D1975" w:rsidRDefault="00000000">
      <w:pPr>
        <w:pStyle w:val="1"/>
      </w:pPr>
      <w:r>
        <w:lastRenderedPageBreak/>
        <w:t>32 · Heng — The Ren Family's Estate: Sustaining Household Practices Over Time</w:t>
      </w:r>
    </w:p>
    <w:p w14:paraId="0ED69ADB" w14:textId="77777777" w:rsidR="001D1975" w:rsidRDefault="00000000">
      <w:pPr>
        <w:pStyle w:val="ac"/>
      </w:pPr>
      <w:r>
        <w:t>LIFE-H32-001  |  H32-J  |  Source evidence B  |  Suitability A  |  V4.3</w:t>
      </w:r>
    </w:p>
    <w:p w14:paraId="59FF75C2" w14:textId="77777777" w:rsidR="001D1975" w:rsidRDefault="00000000">
      <w:pPr>
        <w:pStyle w:val="21"/>
      </w:pPr>
      <w:r>
        <w:t>Classical passage (source wording)</w:t>
      </w:r>
    </w:p>
    <w:p w14:paraId="38558824" w14:textId="77777777" w:rsidR="001D1975" w:rsidRDefault="00000000">
      <w:r>
        <w:t>恆：亨，无咎。利貞，利有攸往。</w:t>
      </w:r>
    </w:p>
    <w:p w14:paraId="44549FCD" w14:textId="77777777" w:rsidR="001D1975" w:rsidRDefault="00000000">
      <w:pPr>
        <w:pStyle w:val="21"/>
      </w:pPr>
      <w:r>
        <w:t>Historical narrative</w:t>
      </w:r>
    </w:p>
    <w:p w14:paraId="7D834353" w14:textId="77777777" w:rsidR="001D1975" w:rsidRDefault="00000000">
      <w:r>
        <w:t>The *Records of the Grand Historian* portrays the Ren family as preserving resources amid political upheaval and continuing to build its estate through land, livestock and household management. Accumulating wealth did not end the need to manage spending. The family was described as maintaining rules for daily consumption while keeping agricultural and livestock production active. These practices formed a repeatable approach to income and expenditure, but the text provides no complete accounts from which to calculate investment returns. Weather, markets and household circumstances could still change. The historian's favorable portrayal of strict family discipline should not be imported without qualification into modern family life, where needs and decision-making arrangements differ.</w:t>
      </w:r>
    </w:p>
    <w:p w14:paraId="2FBACEC6" w14:textId="77777777" w:rsidR="001D1975" w:rsidRDefault="00000000">
      <w:pPr>
        <w:pStyle w:val="21"/>
      </w:pPr>
      <w:r>
        <w:t>Hexagram comparison</w:t>
      </w:r>
    </w:p>
    <w:p w14:paraId="2C9B5314" w14:textId="77777777" w:rsidR="001D1975" w:rsidRDefault="00000000">
      <w:r>
        <w:t>Heng concerns continuity, which here means maintaining workable practices while allowing them to adapt to changed circumstances. Income needs a productive base, and spending rules must remain humane and feasible. The historical account does not say the family derived its rules from Heng, nor does it guarantee that every descendant followed them. For workplace and everyday decisions, the guiding question is: Sustainable routines must allow revision.</w:t>
      </w:r>
    </w:p>
    <w:p w14:paraId="5DCEF53D" w14:textId="77777777" w:rsidR="001D1975" w:rsidRDefault="00000000">
      <w:pPr>
        <w:pStyle w:val="21"/>
      </w:pPr>
      <w:r>
        <w:t>Practical reflection</w:t>
      </w:r>
    </w:p>
    <w:p w14:paraId="67A3103B" w14:textId="77777777" w:rsidR="001D1975" w:rsidRDefault="00000000">
      <w:r>
        <w:t>Sustainable routines must allow revision.</w:t>
      </w:r>
    </w:p>
    <w:p w14:paraId="75B296ED" w14:textId="77777777" w:rsidR="001D1975" w:rsidRDefault="00000000">
      <w:r>
        <w:t>Evidence boundary: This analogy is editorial. The historical source does not establish that the participants acted on this hexagram.</w:t>
      </w:r>
    </w:p>
    <w:p w14:paraId="5F54E6BA" w14:textId="77777777" w:rsidR="001D1975" w:rsidRDefault="00000000">
      <w:r>
        <w:t>Source reference (original catalogue): ESJ129</w:t>
      </w:r>
      <w:r>
        <w:t>｜任氏家約及田畜段</w:t>
      </w:r>
    </w:p>
    <w:p w14:paraId="5724454F" w14:textId="77777777" w:rsidR="001D1975" w:rsidRDefault="00000000">
      <w:pPr>
        <w:pStyle w:val="1"/>
      </w:pPr>
      <w:r>
        <w:t>33 · Dun — Fan Li Leaves Yue and Rebuilds a Commercial Life</w:t>
      </w:r>
    </w:p>
    <w:p w14:paraId="2583DC70" w14:textId="77777777" w:rsidR="001D1975" w:rsidRDefault="00000000">
      <w:pPr>
        <w:pStyle w:val="ac"/>
      </w:pPr>
      <w:r>
        <w:t>LIFE-H33-001  |  H33-L6  |  Source evidence B  |  Suitability A  |  V4.3</w:t>
      </w:r>
    </w:p>
    <w:p w14:paraId="4EAC8E60" w14:textId="77777777" w:rsidR="001D1975" w:rsidRDefault="00000000">
      <w:pPr>
        <w:pStyle w:val="21"/>
      </w:pPr>
      <w:r>
        <w:t>Classical passage (source wording)</w:t>
      </w:r>
    </w:p>
    <w:p w14:paraId="4CDEE2F9" w14:textId="77777777" w:rsidR="001D1975" w:rsidRDefault="00000000">
      <w:r>
        <w:t>上九：肥遯，无不利。</w:t>
      </w:r>
    </w:p>
    <w:p w14:paraId="1DB64C17" w14:textId="77777777" w:rsidR="001D1975" w:rsidRDefault="00000000">
      <w:pPr>
        <w:pStyle w:val="21"/>
      </w:pPr>
      <w:r>
        <w:t>Historical narrative</w:t>
      </w:r>
    </w:p>
    <w:p w14:paraId="7591DBD4" w14:textId="77777777" w:rsidR="001D1975" w:rsidRDefault="00000000">
      <w:r>
        <w:t>After Yue prevailed in its struggle with Wu, Fan Li left his former political role. The Records of the Grand Historian describes his movement to Qi and later Tao, where he engaged in business under different names. Departure meant relinquishing the position and connections he had relied upon. In unfamiliar markets he had to establish new trading relationships and means of support. The historical account records his eventual prosperity but does not supply complete dates, investments, or losses. His subsequent wealth cannot be treated as a guaranteed result that was already known when he left Yue.</w:t>
      </w:r>
    </w:p>
    <w:p w14:paraId="77AB4D2C" w14:textId="77777777" w:rsidR="001D1975" w:rsidRDefault="00000000">
      <w:pPr>
        <w:pStyle w:val="21"/>
      </w:pPr>
      <w:r>
        <w:t>Hexagram comparison</w:t>
      </w:r>
    </w:p>
    <w:p w14:paraId="01BC8640" w14:textId="77777777" w:rsidR="001D1975" w:rsidRDefault="00000000">
      <w:r>
        <w:t xml:space="preserve">Dun, withdrawal, invites consideration of when to leave a role and what will sustain the transition. Fan Li did not simply retire from responsibility; he needed to build another livelihood. The comparison is retrospective, not </w:t>
      </w:r>
      <w:r>
        <w:lastRenderedPageBreak/>
        <w:t>evidence that he used the hexagram. An exit plan must take account of available skills, living costs and uncertainty. For workplace and everyday decisions, the guiding question is: Plan a responsible transition before leaving an established role.</w:t>
      </w:r>
    </w:p>
    <w:p w14:paraId="38770311" w14:textId="77777777" w:rsidR="001D1975" w:rsidRDefault="00000000">
      <w:pPr>
        <w:pStyle w:val="21"/>
      </w:pPr>
      <w:r>
        <w:t>Practical reflection</w:t>
      </w:r>
    </w:p>
    <w:p w14:paraId="48BD7766" w14:textId="77777777" w:rsidR="001D1975" w:rsidRDefault="00000000">
      <w:r>
        <w:t>Plan a responsible transition before leaving an established role.</w:t>
      </w:r>
    </w:p>
    <w:p w14:paraId="279A54D4" w14:textId="77777777" w:rsidR="001D1975" w:rsidRDefault="00000000">
      <w:r>
        <w:t>Evidence boundary: This analogy is editorial. The historical source does not establish that the participants acted on this hexagram.</w:t>
      </w:r>
    </w:p>
    <w:p w14:paraId="66B51B82" w14:textId="77777777" w:rsidR="001D1975" w:rsidRDefault="00000000">
      <w:r>
        <w:t>Source reference (original catalogue): ESJ129</w:t>
      </w:r>
      <w:r>
        <w:t>｜范蠡離越、適齊與之陶段</w:t>
      </w:r>
    </w:p>
    <w:p w14:paraId="4CED49E7" w14:textId="77777777" w:rsidR="001D1975" w:rsidRDefault="00000000">
      <w:pPr>
        <w:pStyle w:val="1"/>
      </w:pPr>
      <w:r>
        <w:t>34 · Da Zhuang — Fu Jian's Defeat at the Fei River</w:t>
      </w:r>
    </w:p>
    <w:p w14:paraId="4639108A" w14:textId="77777777" w:rsidR="001D1975" w:rsidRDefault="00000000">
      <w:pPr>
        <w:pStyle w:val="ac"/>
      </w:pPr>
      <w:r>
        <w:t>LIFE-H34-001  |  H34-L3  |  Source evidence B  |  Suitability B  |  V4.3</w:t>
      </w:r>
    </w:p>
    <w:p w14:paraId="163C4E02" w14:textId="77777777" w:rsidR="001D1975" w:rsidRDefault="00000000">
      <w:pPr>
        <w:pStyle w:val="21"/>
      </w:pPr>
      <w:r>
        <w:t>Classical passage (source wording)</w:t>
      </w:r>
    </w:p>
    <w:p w14:paraId="22896E55" w14:textId="77777777" w:rsidR="001D1975" w:rsidRDefault="00000000">
      <w:r>
        <w:t>九三：小人用壯，君子用罔，貞厲。羝羊觸藩，羸其角。</w:t>
      </w:r>
    </w:p>
    <w:p w14:paraId="0D5A70EC" w14:textId="77777777" w:rsidR="001D1975" w:rsidRDefault="00000000">
      <w:pPr>
        <w:pStyle w:val="21"/>
      </w:pPr>
      <w:r>
        <w:t>Historical narrative</w:t>
      </w:r>
    </w:p>
    <w:p w14:paraId="61AAD07E" w14:textId="77777777" w:rsidR="001D1975" w:rsidRDefault="00000000">
      <w:r>
        <w:t>In 383, Former Qin ruler Fu Jian undertook a major campaign against Eastern Jin after bringing extensive northern territories under his authority. The campaign mobilized forces drawn from diverse regions and political backgrounds; their apparent numerical strength did not guarantee unified action. At the Fei River, Former Qin forces lost their formation and the Jin army exploited the disruption. The southern campaign failed, and the defeat helped expose political divisions within Former Qin's realm. Accounts differ over army numbers and memorable battlefield details. The essential historical developments are the unsuccessful invasion and the destabilization that followed, not any single dramatic anecdote.</w:t>
      </w:r>
    </w:p>
    <w:p w14:paraId="710D6BE7" w14:textId="77777777" w:rsidR="001D1975" w:rsidRDefault="00000000">
      <w:pPr>
        <w:pStyle w:val="21"/>
      </w:pPr>
      <w:r>
        <w:t>Hexagram comparison</w:t>
      </w:r>
    </w:p>
    <w:p w14:paraId="2AF17FF8" w14:textId="77777777" w:rsidR="001D1975" w:rsidRDefault="00000000">
      <w:r>
        <w:t>The third line of Da Zhuang warns that sheer force may leave an actor trapped, like a ram entangled in a fence. Fu Jian's large army depended on cohesion, logistical support and coordinated decisions, which size alone could not supply. This is an interpretive analogy rather than evidence that commanders invoked the hexagram. The loss cannot be explained entirely by arrogance or by unverified troop figures; the capacity of different forces to act together must be considered. For workplace and everyday decisions, the guiding question is: Invite dissent and test logistical weaknesses before expansion.</w:t>
      </w:r>
    </w:p>
    <w:p w14:paraId="0DC71B19" w14:textId="77777777" w:rsidR="001D1975" w:rsidRDefault="00000000">
      <w:pPr>
        <w:pStyle w:val="21"/>
      </w:pPr>
      <w:r>
        <w:t>Practical reflection</w:t>
      </w:r>
    </w:p>
    <w:p w14:paraId="2A6744EE" w14:textId="77777777" w:rsidR="001D1975" w:rsidRDefault="00000000">
      <w:r>
        <w:t>Invite dissent and test logistical weaknesses before expansion.</w:t>
      </w:r>
    </w:p>
    <w:p w14:paraId="56CC36CD" w14:textId="77777777" w:rsidR="001D1975" w:rsidRDefault="00000000">
      <w:r>
        <w:t>Evidence boundary: This analogy is editorial. The historical source does not establish that the participants acted on this hexagram.</w:t>
      </w:r>
    </w:p>
    <w:p w14:paraId="735F363A" w14:textId="77777777" w:rsidR="001D1975" w:rsidRDefault="00000000">
      <w:r>
        <w:t>Source reference (original catalogue): P035</w:t>
      </w:r>
      <w:r>
        <w:t>、</w:t>
      </w:r>
      <w:r>
        <w:t>P036</w:t>
      </w:r>
      <w:r>
        <w:t>｜謝玄及謝安史事綜述</w:t>
      </w:r>
    </w:p>
    <w:p w14:paraId="26B05485" w14:textId="77777777" w:rsidR="001D1975" w:rsidRDefault="00000000">
      <w:pPr>
        <w:pStyle w:val="1"/>
      </w:pPr>
      <w:r>
        <w:t>35 · Jin — UMC: Moving Research into Enterprise Operations</w:t>
      </w:r>
    </w:p>
    <w:p w14:paraId="55A7391F" w14:textId="77777777" w:rsidR="001D1975" w:rsidRDefault="00000000">
      <w:pPr>
        <w:pStyle w:val="ac"/>
      </w:pPr>
      <w:r>
        <w:t>LIFE-H35-001  |  H35-J  |  Source evidence B  |  Suitability A  |  V4.3</w:t>
      </w:r>
    </w:p>
    <w:p w14:paraId="0B474D0E" w14:textId="77777777" w:rsidR="001D1975" w:rsidRDefault="00000000">
      <w:pPr>
        <w:pStyle w:val="21"/>
      </w:pPr>
      <w:r>
        <w:t>Classical passage (source wording)</w:t>
      </w:r>
    </w:p>
    <w:p w14:paraId="4963D00D" w14:textId="77777777" w:rsidR="001D1975" w:rsidRDefault="00000000">
      <w:r>
        <w:t>晉：康侯用錫馬蕃庶，晝日三接。</w:t>
      </w:r>
    </w:p>
    <w:p w14:paraId="153164E2" w14:textId="77777777" w:rsidR="001D1975" w:rsidRDefault="00000000">
      <w:pPr>
        <w:pStyle w:val="21"/>
      </w:pPr>
      <w:r>
        <w:lastRenderedPageBreak/>
        <w:t>Historical narrative</w:t>
      </w:r>
    </w:p>
    <w:p w14:paraId="22F7E3A2" w14:textId="77777777" w:rsidR="001D1975" w:rsidRDefault="00000000">
      <w:r>
        <w:t>Taiwan’s Industrial Technology Research Institute accumulated integrated-circuit knowledge through training, development and pilot production. In 1980 United Microelectronics Corporation was established as a corporate undertaking growing from that institutional base. The transition brought new responsibilities: customers, production schedules, product quality, capital and commercial risk. A process demonstrated in a research setting was not automatically a dependable market offering. People and technologies had to be reorganized to meet actual orders. The institutional history documents the company’s establishment and general development pathway, not the success of each later product.</w:t>
      </w:r>
    </w:p>
    <w:p w14:paraId="1AE473CD" w14:textId="77777777" w:rsidR="001D1975" w:rsidRDefault="00000000">
      <w:pPr>
        <w:pStyle w:val="21"/>
      </w:pPr>
      <w:r>
        <w:t>Hexagram comparison</w:t>
      </w:r>
    </w:p>
    <w:p w14:paraId="493B50EB" w14:textId="77777777" w:rsidR="001D1975" w:rsidRDefault="00000000">
      <w:r>
        <w:t>Jin can describe advancement into a new stage, but progress imposes fresh obligations. UMC needed more than technical achievement to become a viable enterprise; reliable delivery and commercial management mattered. There is no evidence that its founders used Jin in deciding to establish the firm. For workplace and everyday decisions, the guiding question is: A promotion requires new operating capabilities.</w:t>
      </w:r>
    </w:p>
    <w:p w14:paraId="039C3239" w14:textId="77777777" w:rsidR="001D1975" w:rsidRDefault="00000000">
      <w:pPr>
        <w:pStyle w:val="21"/>
      </w:pPr>
      <w:r>
        <w:t>Practical reflection</w:t>
      </w:r>
    </w:p>
    <w:p w14:paraId="1A3F68EF" w14:textId="77777777" w:rsidR="001D1975" w:rsidRDefault="00000000">
      <w:r>
        <w:t>A promotion requires new operating capabilities.</w:t>
      </w:r>
    </w:p>
    <w:p w14:paraId="0DA96375" w14:textId="77777777" w:rsidR="001D1975" w:rsidRDefault="00000000">
      <w:r>
        <w:t>Evidence boundary: This analogy is editorial. The historical source does not establish that the participants acted on this hexagram.</w:t>
      </w:r>
    </w:p>
    <w:p w14:paraId="36592FAF" w14:textId="77777777" w:rsidR="001D1975" w:rsidRDefault="00000000">
      <w:r>
        <w:t>Source reference (original catalogue): EITRI</w:t>
      </w:r>
      <w:r>
        <w:t>｜</w:t>
      </w:r>
      <w:r>
        <w:t>1980</w:t>
      </w:r>
      <w:r>
        <w:t>年聯電衍生成立段</w:t>
      </w:r>
    </w:p>
    <w:p w14:paraId="16871E8C" w14:textId="77777777" w:rsidR="001D1975" w:rsidRDefault="00000000">
      <w:pPr>
        <w:pStyle w:val="1"/>
      </w:pPr>
      <w:r>
        <w:t>36 · Ming Yi — The Zhuo Family Resettles and Rebuilds Ironworking</w:t>
      </w:r>
    </w:p>
    <w:p w14:paraId="58ABAFC2" w14:textId="77777777" w:rsidR="001D1975" w:rsidRDefault="00000000">
      <w:pPr>
        <w:pStyle w:val="ac"/>
      </w:pPr>
      <w:r>
        <w:t>LIFE-H36-001  |  H36-J  |  Source evidence B  |  Suitability A  |  V4.3</w:t>
      </w:r>
    </w:p>
    <w:p w14:paraId="4D828995" w14:textId="77777777" w:rsidR="001D1975" w:rsidRDefault="00000000">
      <w:pPr>
        <w:pStyle w:val="21"/>
      </w:pPr>
      <w:r>
        <w:t>Classical passage (source wording)</w:t>
      </w:r>
    </w:p>
    <w:p w14:paraId="23E4E662" w14:textId="77777777" w:rsidR="001D1975" w:rsidRDefault="00000000">
      <w:r>
        <w:t>明夷：利艱貞。</w:t>
      </w:r>
    </w:p>
    <w:p w14:paraId="1F66FB7F" w14:textId="77777777" w:rsidR="001D1975" w:rsidRDefault="00000000">
      <w:pPr>
        <w:pStyle w:val="21"/>
      </w:pPr>
      <w:r>
        <w:t>Historical narrative</w:t>
      </w:r>
    </w:p>
    <w:p w14:paraId="4CCAEBF6" w14:textId="77777777" w:rsidR="001D1975" w:rsidRDefault="00000000">
      <w:r>
        <w:t>Following Qin’s conquest of Zhao, the ironworking Zhuo family was compelled to relocate. The Records of the Grand Historian relates how the family chose Linqiong in Shu, where mineral resources and market conditions offered possibilities for rebuilding its enterprise. Familiar production arrangements and customer relationships could not simply be carried to the new location. Technical knowledge could travel with the displaced people, but equipment, materials, labor and buyers still had to be brought together. The account highlights a successful reconstruction, not the detailed accounts or experiences of all those uprooted by war. Forced relocation must not be romanticized as a voluntary business move.</w:t>
      </w:r>
    </w:p>
    <w:p w14:paraId="1FCB1862" w14:textId="77777777" w:rsidR="001D1975" w:rsidRDefault="00000000">
      <w:pPr>
        <w:pStyle w:val="21"/>
      </w:pPr>
      <w:r>
        <w:t>Hexagram comparison</w:t>
      </w:r>
    </w:p>
    <w:p w14:paraId="4D731D2D" w14:textId="77777777" w:rsidR="001D1975" w:rsidRDefault="00000000">
      <w:r>
        <w:t>Ming Yi concerns maintaining what is valuable under adverse conditions. The Zhuo family’s technical knowledge remained useful after other assets were lost. The analogy does not imply that everyone displaced could achieve the same result, or that the family selected its destination according to the hexagram. For workplace and everyday decisions, the guiding question is: Preserve transferable skills during forced change.</w:t>
      </w:r>
    </w:p>
    <w:p w14:paraId="54331C51" w14:textId="77777777" w:rsidR="001D1975" w:rsidRDefault="00000000">
      <w:pPr>
        <w:pStyle w:val="21"/>
      </w:pPr>
      <w:r>
        <w:t>Practical reflection</w:t>
      </w:r>
    </w:p>
    <w:p w14:paraId="47D22884" w14:textId="77777777" w:rsidR="001D1975" w:rsidRDefault="00000000">
      <w:r>
        <w:t>Preserve transferable skills during forced change.</w:t>
      </w:r>
    </w:p>
    <w:p w14:paraId="646928AB" w14:textId="77777777" w:rsidR="001D1975" w:rsidRDefault="00000000">
      <w:r>
        <w:t>Evidence boundary: This analogy is editorial. The historical source does not establish that the participants acted on this hexagram.</w:t>
      </w:r>
    </w:p>
    <w:p w14:paraId="314A045C" w14:textId="77777777" w:rsidR="001D1975" w:rsidRDefault="00000000">
      <w:r>
        <w:lastRenderedPageBreak/>
        <w:t>Source reference (original catalogue): ESJ129</w:t>
      </w:r>
      <w:r>
        <w:t>｜卓氏段</w:t>
      </w:r>
    </w:p>
    <w:p w14:paraId="7F9607E6" w14:textId="77777777" w:rsidR="001D1975" w:rsidRDefault="00000000">
      <w:pPr>
        <w:pStyle w:val="1"/>
      </w:pPr>
      <w:r>
        <w:t>37 · Jia Ren — Widow Qing and the Management of a Cinnabar Estate</w:t>
      </w:r>
    </w:p>
    <w:p w14:paraId="39B9F186" w14:textId="77777777" w:rsidR="001D1975" w:rsidRDefault="00000000">
      <w:pPr>
        <w:pStyle w:val="ac"/>
      </w:pPr>
      <w:r>
        <w:t>LIFE-H37-001  |  H37-J  |  Source evidence B  |  Suitability B  |  V4.3</w:t>
      </w:r>
    </w:p>
    <w:p w14:paraId="2D737BF8" w14:textId="77777777" w:rsidR="001D1975" w:rsidRDefault="00000000">
      <w:pPr>
        <w:pStyle w:val="21"/>
      </w:pPr>
      <w:r>
        <w:t>Classical passage (source wording)</w:t>
      </w:r>
    </w:p>
    <w:p w14:paraId="4267AE36" w14:textId="77777777" w:rsidR="001D1975" w:rsidRDefault="00000000">
      <w:r>
        <w:t>家人：利女貞。</w:t>
      </w:r>
    </w:p>
    <w:p w14:paraId="1E9334A5" w14:textId="77777777" w:rsidR="001D1975" w:rsidRDefault="00000000">
      <w:pPr>
        <w:pStyle w:val="21"/>
      </w:pPr>
      <w:r>
        <w:t>Historical narrative</w:t>
      </w:r>
    </w:p>
    <w:p w14:paraId="10576E6B" w14:textId="77777777" w:rsidR="001D1975" w:rsidRDefault="00000000">
      <w:r>
        <w:t>The Records of the Grand Historian describes a woman known as Widow Qing of Ba who continued a family cinnabar enterprise and attained substantial financial standing. Her circumstances show that women could exercise significant responsibility for assets and production in ancient society. Nevertheless, the surviving narrative is brief: it does not document day-to-day negotiations, employee assignments or annual accounts. Maintaining an inherited enterprise required more than possession of a title, yet its exact management techniques cannot be reconstructed from this account. The exceptional case also does not establish that other women enjoyed equivalent opportunities.</w:t>
      </w:r>
    </w:p>
    <w:p w14:paraId="0533B57F" w14:textId="77777777" w:rsidR="001D1975" w:rsidRDefault="00000000">
      <w:pPr>
        <w:pStyle w:val="21"/>
      </w:pPr>
      <w:r>
        <w:t>Hexagram comparison</w:t>
      </w:r>
    </w:p>
    <w:p w14:paraId="2BC68C93" w14:textId="77777777" w:rsidR="001D1975" w:rsidRDefault="00000000">
      <w:r>
        <w:t>Jia Ren invites reflection on how family responsibility and economic authority are distributed. Widow Qing’s activity places a woman at the center of estate management rather than assuming that such work belonged only to men. The connection is a present-day interpretation; neither modern gender roles nor undocumented operating details should be projected onto the record. For workplace and everyday decisions, the guiding question is: Assign family responsibilities by capacity, not assumptions.</w:t>
      </w:r>
    </w:p>
    <w:p w14:paraId="7B0BA928" w14:textId="77777777" w:rsidR="001D1975" w:rsidRDefault="00000000">
      <w:pPr>
        <w:pStyle w:val="21"/>
      </w:pPr>
      <w:r>
        <w:t>Practical reflection</w:t>
      </w:r>
    </w:p>
    <w:p w14:paraId="096567DC" w14:textId="77777777" w:rsidR="001D1975" w:rsidRDefault="00000000">
      <w:r>
        <w:t>Assign family responsibilities by capacity, not assumptions.</w:t>
      </w:r>
    </w:p>
    <w:p w14:paraId="124E0E02" w14:textId="77777777" w:rsidR="001D1975" w:rsidRDefault="00000000">
      <w:r>
        <w:t>Evidence boundary: This analogy is editorial. The historical source does not establish that the participants acted on this hexagram.</w:t>
      </w:r>
    </w:p>
    <w:p w14:paraId="577C2736" w14:textId="77777777" w:rsidR="001D1975" w:rsidRDefault="00000000">
      <w:r>
        <w:t>Source reference (original catalogue): ESJ129</w:t>
      </w:r>
      <w:r>
        <w:t>｜烏氏倮段後巴寡婦清記載</w:t>
      </w:r>
    </w:p>
    <w:p w14:paraId="50F91D34" w14:textId="77777777" w:rsidR="001D1975" w:rsidRDefault="00000000">
      <w:pPr>
        <w:pStyle w:val="1"/>
      </w:pPr>
      <w:r>
        <w:t>38 · Kui — Replacing Silver Taels with Silver Dollars</w:t>
      </w:r>
    </w:p>
    <w:p w14:paraId="7FE244E1" w14:textId="77777777" w:rsidR="001D1975" w:rsidRDefault="00000000">
      <w:pPr>
        <w:pStyle w:val="ac"/>
      </w:pPr>
      <w:r>
        <w:t>LIFE-H38-001  |  H38-J  |  Source evidence B  |  Suitability B  |  V4.3</w:t>
      </w:r>
    </w:p>
    <w:p w14:paraId="267968A5" w14:textId="77777777" w:rsidR="001D1975" w:rsidRDefault="00000000">
      <w:pPr>
        <w:pStyle w:val="21"/>
      </w:pPr>
      <w:r>
        <w:t>Classical passage (source wording)</w:t>
      </w:r>
    </w:p>
    <w:p w14:paraId="1AB053FE" w14:textId="77777777" w:rsidR="001D1975" w:rsidRDefault="00000000">
      <w:r>
        <w:t>睽：小事吉。</w:t>
      </w:r>
    </w:p>
    <w:p w14:paraId="7992E6C6" w14:textId="77777777" w:rsidR="001D1975" w:rsidRDefault="00000000">
      <w:pPr>
        <w:pStyle w:val="21"/>
      </w:pPr>
      <w:r>
        <w:t>Historical narrative</w:t>
      </w:r>
    </w:p>
    <w:p w14:paraId="13AC4047" w14:textId="77777777" w:rsidR="001D1975" w:rsidRDefault="00000000">
      <w:r>
        <w:t>In early twentieth-century China, transactions could use different silver measures and forms of payment, complicating pricing, accounting and settlement. The 1933 reform known as abolishing taels in favor of dollars sought a common monetary unit. Contracts, older debts and bank balances required conversion procedures, and users had to adapt to the new scale. Announcing a unified unit could not convert every transaction immediately or eliminate the broader monetary pressures that followed. Historical policy materials describe the transition and its intended reduction of friction, but do not establish that every region or trader bore identical costs.</w:t>
      </w:r>
    </w:p>
    <w:p w14:paraId="522AB17E" w14:textId="77777777" w:rsidR="001D1975" w:rsidRDefault="00000000">
      <w:pPr>
        <w:pStyle w:val="21"/>
      </w:pPr>
      <w:r>
        <w:lastRenderedPageBreak/>
        <w:t>Hexagram comparison</w:t>
      </w:r>
    </w:p>
    <w:p w14:paraId="4AE81679" w14:textId="77777777" w:rsidR="001D1975" w:rsidRDefault="00000000">
      <w:r>
        <w:t>Kui concerns divergence and the possibility of resolving practical disagreements. When parties calculate payments in different units, agreement requires definitions, conversion rules and responsibility for discrepancies. The reform can illuminate this problem without implying its authors used the hexagram or that monetary unification solved every subsequent financial difficulty. For workplace and everyday decisions, the guiding question is: Agree on measurement units and transition rules.</w:t>
      </w:r>
    </w:p>
    <w:p w14:paraId="44B308C8" w14:textId="77777777" w:rsidR="001D1975" w:rsidRDefault="00000000">
      <w:pPr>
        <w:pStyle w:val="21"/>
      </w:pPr>
      <w:r>
        <w:t>Practical reflection</w:t>
      </w:r>
    </w:p>
    <w:p w14:paraId="2364BEEB" w14:textId="77777777" w:rsidR="001D1975" w:rsidRDefault="00000000">
      <w:r>
        <w:t>Agree on measurement units and transition rules.</w:t>
      </w:r>
    </w:p>
    <w:p w14:paraId="6AFD042D" w14:textId="77777777" w:rsidR="001D1975" w:rsidRDefault="00000000">
      <w:r>
        <w:t>Evidence boundary: This analogy is editorial. The historical source does not establish that the participants acted on this hexagram.</w:t>
      </w:r>
    </w:p>
    <w:p w14:paraId="07962524" w14:textId="77777777" w:rsidR="001D1975" w:rsidRDefault="00000000">
      <w:r>
        <w:t>Source reference (original catalogue): ETWO</w:t>
      </w:r>
      <w:r>
        <w:t>、</w:t>
      </w:r>
      <w:r>
        <w:t>ETWO2</w:t>
      </w:r>
      <w:r>
        <w:t>｜改革提案及公告段</w:t>
      </w:r>
    </w:p>
    <w:p w14:paraId="261B940C" w14:textId="77777777" w:rsidR="001D1975" w:rsidRDefault="00000000">
      <w:pPr>
        <w:pStyle w:val="1"/>
      </w:pPr>
      <w:r>
        <w:t>39 · Jian — Liu Yan Repairs the Canal Transport System</w:t>
      </w:r>
    </w:p>
    <w:p w14:paraId="0B0B4C28" w14:textId="77777777" w:rsidR="001D1975" w:rsidRDefault="00000000">
      <w:pPr>
        <w:pStyle w:val="ac"/>
      </w:pPr>
      <w:r>
        <w:t>LIFE-H39-001  |  H39-J  |  Source evidence B  |  Suitability A  |  V4.3</w:t>
      </w:r>
    </w:p>
    <w:p w14:paraId="4B754C0F" w14:textId="77777777" w:rsidR="001D1975" w:rsidRDefault="00000000">
      <w:pPr>
        <w:pStyle w:val="21"/>
      </w:pPr>
      <w:r>
        <w:t>Classical passage (source wording)</w:t>
      </w:r>
    </w:p>
    <w:p w14:paraId="6DF3B7C2" w14:textId="77777777" w:rsidR="001D1975" w:rsidRDefault="00000000">
      <w:r>
        <w:t>蹇：利西南，不利東北；利見大人，貞吉。</w:t>
      </w:r>
    </w:p>
    <w:p w14:paraId="39DD854A" w14:textId="77777777" w:rsidR="001D1975" w:rsidRDefault="00000000">
      <w:pPr>
        <w:pStyle w:val="21"/>
      </w:pPr>
      <w:r>
        <w:t>Historical narrative</w:t>
      </w:r>
    </w:p>
    <w:p w14:paraId="024F2C72" w14:textId="77777777" w:rsidR="001D1975" w:rsidRDefault="00000000">
      <w:r>
        <w:t>After the An Lushan rebellion, the Tang government depended on moving supplies from the Yangtze and Huai regions toward the capital area. Production in one region did not ensure that grain arrived where it was needed. Liu Yan worked to improve canal transport and its administrative organization, connecting collection, loading, routes and delivery. Accounts of his reforms emphasize that restoring movement of goods was essential to fiscal and military provisioning. The sources do not provide a complete log of individual voyages or a precise measure of every improvement. A blockage at one transfer point could still undermine a better-organized route elsewhere.</w:t>
      </w:r>
    </w:p>
    <w:p w14:paraId="3268CC9C" w14:textId="77777777" w:rsidR="001D1975" w:rsidRDefault="00000000">
      <w:pPr>
        <w:pStyle w:val="21"/>
      </w:pPr>
      <w:r>
        <w:t>Hexagram comparison</w:t>
      </w:r>
    </w:p>
    <w:p w14:paraId="797E432E" w14:textId="77777777" w:rsidR="001D1975" w:rsidRDefault="00000000">
      <w:r>
        <w:t>Jian concerns progress obstructed by difficult conditions. Liu Yan’s case shows why solving a supply problem requires locating the actual transport bottleneck rather than simply increasing purchases. The hexagram connection is interpretive; the historical records do not establish that canal policy followed Jian. For workplace and everyday decisions, the guiding question is: Locate the actual bottleneck before adding resources.</w:t>
      </w:r>
    </w:p>
    <w:p w14:paraId="7BE429A1" w14:textId="77777777" w:rsidR="001D1975" w:rsidRDefault="00000000">
      <w:pPr>
        <w:pStyle w:val="21"/>
      </w:pPr>
      <w:r>
        <w:t>Practical reflection</w:t>
      </w:r>
    </w:p>
    <w:p w14:paraId="7B1DF14F" w14:textId="77777777" w:rsidR="001D1975" w:rsidRDefault="00000000">
      <w:r>
        <w:t>Locate the actual bottleneck before adding resources.</w:t>
      </w:r>
    </w:p>
    <w:p w14:paraId="46BF4C39" w14:textId="77777777" w:rsidR="001D1975" w:rsidRDefault="00000000">
      <w:r>
        <w:t>Evidence boundary: This analogy is editorial. The historical source does not establish that the participants acted on this hexagram.</w:t>
      </w:r>
    </w:p>
    <w:p w14:paraId="33DC0F88" w14:textId="77777777" w:rsidR="001D1975" w:rsidRDefault="00000000">
      <w:r>
        <w:t>Source reference (original catalogue): ELIU</w:t>
      </w:r>
      <w:r>
        <w:t>｜漕運利害及重建段</w:t>
      </w:r>
    </w:p>
    <w:p w14:paraId="1C4CB2AB" w14:textId="77777777" w:rsidR="001D1975" w:rsidRDefault="00000000">
      <w:pPr>
        <w:pStyle w:val="1"/>
      </w:pPr>
      <w:r>
        <w:t>40 · Jie — Financial Restructuring Fund and an Exit for Troubled Institutions</w:t>
      </w:r>
    </w:p>
    <w:p w14:paraId="456F10EE" w14:textId="77777777" w:rsidR="001D1975" w:rsidRDefault="00000000">
      <w:pPr>
        <w:pStyle w:val="ac"/>
      </w:pPr>
      <w:r>
        <w:t>LIFE-H40-001  |  H40-J  |  Source evidence B  |  Suitability A  |  V4.3</w:t>
      </w:r>
    </w:p>
    <w:p w14:paraId="50E946E3" w14:textId="77777777" w:rsidR="001D1975" w:rsidRDefault="00000000">
      <w:pPr>
        <w:pStyle w:val="21"/>
      </w:pPr>
      <w:r>
        <w:t>Classical passage (source wording)</w:t>
      </w:r>
    </w:p>
    <w:p w14:paraId="205156CC" w14:textId="77777777" w:rsidR="001D1975" w:rsidRDefault="00000000">
      <w:r>
        <w:t>解：利西南，无所往，其來復吉。有攸往，夙吉。</w:t>
      </w:r>
    </w:p>
    <w:p w14:paraId="6B7B8BE6" w14:textId="77777777" w:rsidR="001D1975" w:rsidRDefault="00000000">
      <w:pPr>
        <w:pStyle w:val="21"/>
      </w:pPr>
      <w:r>
        <w:lastRenderedPageBreak/>
        <w:t>Historical narrative</w:t>
      </w:r>
    </w:p>
    <w:p w14:paraId="7DB2F4CE" w14:textId="77777777" w:rsidR="001D1975" w:rsidRDefault="00000000">
      <w:r>
        <w:t>Taiwan established a financial restructuring framework in the early 2000s to address distressed financial institutions. Resolution required identifying troubled institutions, deciding how obligations would be handled, and arranging transfers, closures or other restructuring procedures. Public resources and depositor confidence were involved, making transparency and accountability important. The existence of a fund did not automatically remove every weak institution or eliminate future supervisory risks. Its operations had to be assessed through the procedures and outcomes of particular cases rather than the announcement of a single measure.</w:t>
      </w:r>
    </w:p>
    <w:p w14:paraId="55668596" w14:textId="77777777" w:rsidR="001D1975" w:rsidRDefault="00000000">
      <w:pPr>
        <w:pStyle w:val="21"/>
      </w:pPr>
      <w:r>
        <w:t>Hexagram comparison</w:t>
      </w:r>
    </w:p>
    <w:p w14:paraId="591FA3FB" w14:textId="77777777" w:rsidR="001D1975" w:rsidRDefault="00000000">
      <w:r>
        <w:t>Jie points toward disentangling an impasse. Financial restructuring needs workable exits, defined responsibilities and a means of handling residual obligations. This is a retrospective analogy, not evidence that the authorities relied on Jie. Ending one institutional problem does not remove the need for ongoing regulation. For workplace and everyday decisions, the guiding question is: Resolution requires plans for handling and exiting failing institutions.</w:t>
      </w:r>
    </w:p>
    <w:p w14:paraId="2DE2C1E1" w14:textId="77777777" w:rsidR="001D1975" w:rsidRDefault="00000000">
      <w:pPr>
        <w:pStyle w:val="21"/>
      </w:pPr>
      <w:r>
        <w:t>Practical reflection</w:t>
      </w:r>
    </w:p>
    <w:p w14:paraId="6F34AB94" w14:textId="77777777" w:rsidR="001D1975" w:rsidRDefault="00000000">
      <w:r>
        <w:t>Resolution requires plans for handling and exiting failing institutions.</w:t>
      </w:r>
    </w:p>
    <w:p w14:paraId="52A73A9C" w14:textId="77777777" w:rsidR="001D1975" w:rsidRDefault="00000000">
      <w:r>
        <w:t>Evidence boundary: This analogy is editorial. The historical source does not establish that the participants acted on this hexagram.</w:t>
      </w:r>
    </w:p>
    <w:p w14:paraId="74805799" w14:textId="77777777" w:rsidR="001D1975" w:rsidRDefault="00000000">
      <w:r>
        <w:t>Source reference (original catalogue): ERTC</w:t>
      </w:r>
      <w:r>
        <w:t>、</w:t>
      </w:r>
      <w:r>
        <w:t>ERTC3</w:t>
      </w:r>
      <w:r>
        <w:t>｜基金目的及處理原則</w:t>
      </w:r>
    </w:p>
    <w:p w14:paraId="7AAD7C1E" w14:textId="77777777" w:rsidR="001D1975" w:rsidRDefault="00000000">
      <w:pPr>
        <w:pStyle w:val="1"/>
      </w:pPr>
      <w:r>
        <w:t>41 · Sun — Taiwan’s 37.5 Percent Rent Reduction</w:t>
      </w:r>
    </w:p>
    <w:p w14:paraId="6C7F8EB2" w14:textId="77777777" w:rsidR="001D1975" w:rsidRDefault="00000000">
      <w:pPr>
        <w:pStyle w:val="ac"/>
      </w:pPr>
      <w:r>
        <w:t>LIFE-H41-001  |  H41-J  |  Source evidence B  |  Suitability A  |  V4.3</w:t>
      </w:r>
    </w:p>
    <w:p w14:paraId="74922FFB" w14:textId="77777777" w:rsidR="001D1975" w:rsidRDefault="00000000">
      <w:pPr>
        <w:pStyle w:val="21"/>
      </w:pPr>
      <w:r>
        <w:t>Classical passage (source wording)</w:t>
      </w:r>
    </w:p>
    <w:p w14:paraId="2747B0FD" w14:textId="77777777" w:rsidR="001D1975" w:rsidRDefault="00000000">
      <w:r>
        <w:t>損：有孚，元吉。无咎，可貞，利有攸往。曷之用？二簋可用享。</w:t>
      </w:r>
    </w:p>
    <w:p w14:paraId="045D96AE" w14:textId="77777777" w:rsidR="001D1975" w:rsidRDefault="00000000">
      <w:pPr>
        <w:pStyle w:val="21"/>
      </w:pPr>
      <w:r>
        <w:t>Historical narrative</w:t>
      </w:r>
    </w:p>
    <w:p w14:paraId="156A509A" w14:textId="77777777" w:rsidR="001D1975" w:rsidRDefault="00000000">
      <w:r>
        <w:t>Taiwan’s rent-reduction reform sought to change the division of agricultural output between landlords and tenant farmers by placing limits on rent obligations. A lower rent burden could leave tenant households with more of their harvest, but the adjustment also changed expected income for landowners. Its operation required enforceable rules and administration in the countryside. The policy should be considered in its particular historical context, including the interests and rights of different parties. A statutory adjustment alone cannot prove that every farm household experienced the same improvement.</w:t>
      </w:r>
    </w:p>
    <w:p w14:paraId="2AA2F10C" w14:textId="77777777" w:rsidR="001D1975" w:rsidRDefault="00000000">
      <w:pPr>
        <w:pStyle w:val="21"/>
      </w:pPr>
      <w:r>
        <w:t>Hexagram comparison</w:t>
      </w:r>
    </w:p>
    <w:p w14:paraId="48062FAD" w14:textId="77777777" w:rsidR="001D1975" w:rsidRDefault="00000000">
      <w:r>
        <w:t>Sun concerns reduction and the distribution of its consequences. This reform prompts the question: whose burden is reduced, and who bears the corresponding adjustment? The comparison is analytical; the policy’s effects must be evaluated in historical and economic terms rather than inferred from the hexagram. For workplace and everyday decisions, the guiding question is: Distributional reforms affect landlords and tenants differently.</w:t>
      </w:r>
    </w:p>
    <w:p w14:paraId="305FE347" w14:textId="77777777" w:rsidR="001D1975" w:rsidRDefault="00000000">
      <w:pPr>
        <w:pStyle w:val="21"/>
      </w:pPr>
      <w:r>
        <w:t>Practical reflection</w:t>
      </w:r>
    </w:p>
    <w:p w14:paraId="699EF60E" w14:textId="77777777" w:rsidR="001D1975" w:rsidRDefault="00000000">
      <w:r>
        <w:t>Distributional reforms affect landlords and tenants differently.</w:t>
      </w:r>
    </w:p>
    <w:p w14:paraId="12525A12" w14:textId="77777777" w:rsidR="001D1975" w:rsidRDefault="00000000">
      <w:r>
        <w:t>Evidence boundary: This analogy is editorial. The historical source does not establish that the participants acted on this hexagram.</w:t>
      </w:r>
    </w:p>
    <w:p w14:paraId="7C5615FD" w14:textId="77777777" w:rsidR="001D1975" w:rsidRDefault="00000000">
      <w:r>
        <w:t>Source reference (original catalogue): ELAND</w:t>
      </w:r>
      <w:r>
        <w:t>｜</w:t>
      </w:r>
      <w:r>
        <w:t>1949</w:t>
      </w:r>
      <w:r>
        <w:t>年減租的目的段</w:t>
      </w:r>
    </w:p>
    <w:p w14:paraId="0D96869F" w14:textId="77777777" w:rsidR="001D1975" w:rsidRDefault="00000000">
      <w:pPr>
        <w:pStyle w:val="1"/>
      </w:pPr>
      <w:r>
        <w:lastRenderedPageBreak/>
        <w:t>42 · Yi (Increase) — Green Sprouts Loans: Relief and Repayment Pressure</w:t>
      </w:r>
    </w:p>
    <w:p w14:paraId="62B7310A" w14:textId="77777777" w:rsidR="001D1975" w:rsidRDefault="00000000">
      <w:pPr>
        <w:pStyle w:val="ac"/>
      </w:pPr>
      <w:r>
        <w:t>LIFE-H42-001  |  H42-J  |  Source evidence B  |  Suitability B  |  V4.3</w:t>
      </w:r>
    </w:p>
    <w:p w14:paraId="28E13E13" w14:textId="77777777" w:rsidR="001D1975" w:rsidRDefault="00000000">
      <w:pPr>
        <w:pStyle w:val="21"/>
      </w:pPr>
      <w:r>
        <w:t>Classical passage (source wording)</w:t>
      </w:r>
    </w:p>
    <w:p w14:paraId="641738E4" w14:textId="77777777" w:rsidR="001D1975" w:rsidRDefault="00000000">
      <w:r>
        <w:t>益：利有攸往。利涉大川。</w:t>
      </w:r>
    </w:p>
    <w:p w14:paraId="69EE626F" w14:textId="77777777" w:rsidR="001D1975" w:rsidRDefault="00000000">
      <w:pPr>
        <w:pStyle w:val="21"/>
      </w:pPr>
      <w:r>
        <w:t>Historical narrative</w:t>
      </w:r>
    </w:p>
    <w:p w14:paraId="794333D5" w14:textId="77777777" w:rsidR="001D1975" w:rsidRDefault="00000000">
      <w:r>
        <w:t>The Green Sprouts policy of the Northern Song offered seasonal loans intended to help households meet agricultural expenses and avoid costly private borrowing. Government lending, however, required officials to determine terms, disburse funds and collect repayment. Whether the program relieved hardship depended on how households actually received and repaid the loans. Critics warned that administrative pressure and compulsory or poorly timed lending could create additional burdens. The historical controversy therefore concerns not only the stated objective but also local implementation and the circumstances of borrowers.</w:t>
      </w:r>
    </w:p>
    <w:p w14:paraId="222867B8" w14:textId="77777777" w:rsidR="001D1975" w:rsidRDefault="00000000">
      <w:pPr>
        <w:pStyle w:val="21"/>
      </w:pPr>
      <w:r>
        <w:t>Hexagram comparison</w:t>
      </w:r>
    </w:p>
    <w:p w14:paraId="031FC2B5" w14:textId="77777777" w:rsidR="001D1975" w:rsidRDefault="00000000">
      <w:r>
        <w:t>Yi suggests benefit, but an offer of assistance must be judged by the experience of those receiving it. For a seasonal loan, timing, repayment terms and the ability to decline are crucial. The analogy does not decide the historical controversy or show that the policy was derived from Yi. For workplace and everyday decisions, the guiding question is: Credit support must be judged by borrowers’ actual burden.</w:t>
      </w:r>
    </w:p>
    <w:p w14:paraId="747D4A74" w14:textId="77777777" w:rsidR="001D1975" w:rsidRDefault="00000000">
      <w:pPr>
        <w:pStyle w:val="21"/>
      </w:pPr>
      <w:r>
        <w:t>Practical reflection</w:t>
      </w:r>
    </w:p>
    <w:p w14:paraId="059E46E6" w14:textId="77777777" w:rsidR="001D1975" w:rsidRDefault="00000000">
      <w:r>
        <w:t>Credit support must be judged by borrowers’ actual burden.</w:t>
      </w:r>
    </w:p>
    <w:p w14:paraId="24128840" w14:textId="77777777" w:rsidR="001D1975" w:rsidRDefault="00000000">
      <w:r>
        <w:t>Evidence boundary: This analogy is editorial. The historical source does not establish that the participants acted on this hexagram.</w:t>
      </w:r>
    </w:p>
    <w:p w14:paraId="7601B68B" w14:textId="77777777" w:rsidR="001D1975" w:rsidRDefault="00000000">
      <w:r>
        <w:t>Source reference (original catalogue): EQING</w:t>
      </w:r>
      <w:r>
        <w:t>｜青苗借貸設計及爭議</w:t>
      </w:r>
    </w:p>
    <w:p w14:paraId="3AC4F4A6" w14:textId="77777777" w:rsidR="001D1975" w:rsidRDefault="00000000">
      <w:pPr>
        <w:pStyle w:val="1"/>
      </w:pPr>
      <w:r>
        <w:t>43 · Guai — Bank of China in Shanghai Responds to a Payment Crisis</w:t>
      </w:r>
    </w:p>
    <w:p w14:paraId="30EA4B6A" w14:textId="77777777" w:rsidR="001D1975" w:rsidRDefault="00000000">
      <w:pPr>
        <w:pStyle w:val="ac"/>
      </w:pPr>
      <w:r>
        <w:t>LIFE-H43-001  |  H43-J  |  Source evidence B  |  Suitability A  |  V4.3</w:t>
      </w:r>
    </w:p>
    <w:p w14:paraId="275BE372" w14:textId="77777777" w:rsidR="001D1975" w:rsidRDefault="00000000">
      <w:pPr>
        <w:pStyle w:val="21"/>
      </w:pPr>
      <w:r>
        <w:t>Classical passage (source wording)</w:t>
      </w:r>
    </w:p>
    <w:p w14:paraId="0B316043" w14:textId="77777777" w:rsidR="001D1975" w:rsidRDefault="00000000">
      <w:r>
        <w:t>夬：揚于王庭，孚號，有厲，告自邑，不利即戎，利有攸往。</w:t>
      </w:r>
    </w:p>
    <w:p w14:paraId="0046A7A3" w14:textId="77777777" w:rsidR="001D1975" w:rsidRDefault="00000000">
      <w:pPr>
        <w:pStyle w:val="21"/>
      </w:pPr>
      <w:r>
        <w:t>Historical narrative</w:t>
      </w:r>
    </w:p>
    <w:p w14:paraId="3199BBA8" w14:textId="77777777" w:rsidR="001D1975" w:rsidRDefault="00000000">
      <w:r>
        <w:t>When financial confidence was under pressure in Shanghai, a Bank of China institution faced demands concerning the continued payment and redemption of obligations. The historical episode emphasizes that public assurances are tested when customers actually seek payment. Bank managers had to balance operational reserves, the institution’s commitments and the confidence of account holders. A decision to maintain redemption could signal resolve, but its broader effects cannot be reconstructed from a single narrative without full balance sheets and transaction records.</w:t>
      </w:r>
    </w:p>
    <w:p w14:paraId="71C0F2A6" w14:textId="77777777" w:rsidR="001D1975" w:rsidRDefault="00000000">
      <w:pPr>
        <w:pStyle w:val="21"/>
      </w:pPr>
      <w:r>
        <w:t>Hexagram comparison</w:t>
      </w:r>
    </w:p>
    <w:p w14:paraId="1229B1A2" w14:textId="77777777" w:rsidR="001D1975" w:rsidRDefault="00000000">
      <w:r>
        <w:t>Guai evokes a decisive break or public determination. In a banking crisis, credibility rests less on forceful declarations than on payments that can be verified. This is a modern reading of a financial decision, not evidence that a bank used the hexagram. The action must be assessed alongside the institution’s ability to sustain it. For workplace and everyday decisions, the guiding question is: Respond to a loss of confidence with verifiable performance.</w:t>
      </w:r>
    </w:p>
    <w:p w14:paraId="649059E8" w14:textId="77777777" w:rsidR="001D1975" w:rsidRDefault="00000000">
      <w:pPr>
        <w:pStyle w:val="21"/>
      </w:pPr>
      <w:r>
        <w:lastRenderedPageBreak/>
        <w:t>Practical reflection</w:t>
      </w:r>
    </w:p>
    <w:p w14:paraId="10D6131E" w14:textId="77777777" w:rsidR="001D1975" w:rsidRDefault="00000000">
      <w:r>
        <w:t>Respond to a loss of confidence with verifiable performance.</w:t>
      </w:r>
    </w:p>
    <w:p w14:paraId="7FA826B5" w14:textId="77777777" w:rsidR="001D1975" w:rsidRDefault="00000000">
      <w:r>
        <w:t>Evidence boundary: This analogy is editorial. The historical source does not establish that the participants acted on this hexagram.</w:t>
      </w:r>
    </w:p>
    <w:p w14:paraId="70E1F286" w14:textId="77777777" w:rsidR="001D1975" w:rsidRDefault="00000000">
      <w:r>
        <w:t>Source reference (original catalogue): EBANK16</w:t>
      </w:r>
      <w:r>
        <w:t>｜上海分行抵制停兌段</w:t>
      </w:r>
    </w:p>
    <w:p w14:paraId="2721F9CA" w14:textId="77777777" w:rsidR="001D1975" w:rsidRDefault="00000000">
      <w:pPr>
        <w:pStyle w:val="1"/>
      </w:pPr>
      <w:r>
        <w:t>44 · Gou — Negotiation and Withdrawal at the Hongmen Banquet</w:t>
      </w:r>
    </w:p>
    <w:p w14:paraId="5D787EA4" w14:textId="77777777" w:rsidR="001D1975" w:rsidRDefault="00000000">
      <w:pPr>
        <w:pStyle w:val="ac"/>
      </w:pPr>
      <w:r>
        <w:t>LIFE-H44-001  |  H44-L1  |  Source evidence B  |  Suitability B  |  V4.3</w:t>
      </w:r>
    </w:p>
    <w:p w14:paraId="729F459F" w14:textId="77777777" w:rsidR="001D1975" w:rsidRDefault="00000000">
      <w:pPr>
        <w:pStyle w:val="21"/>
      </w:pPr>
      <w:r>
        <w:t>Classical passage (source wording)</w:t>
      </w:r>
    </w:p>
    <w:p w14:paraId="633EE21D" w14:textId="77777777" w:rsidR="001D1975" w:rsidRDefault="00000000">
      <w:r>
        <w:t>初六：系于金柅，貞吉，有攸往，見凶，羸豕孚踟躅。</w:t>
      </w:r>
    </w:p>
    <w:p w14:paraId="7E756E63" w14:textId="77777777" w:rsidR="001D1975" w:rsidRDefault="00000000">
      <w:pPr>
        <w:pStyle w:val="21"/>
      </w:pPr>
      <w:r>
        <w:t>Historical narrative</w:t>
      </w:r>
    </w:p>
    <w:p w14:paraId="7A18D5D4" w14:textId="77777777" w:rsidR="001D1975" w:rsidRDefault="00000000">
      <w:r>
        <w:t>During the struggle following Qin's collapse, Liu Bang and Xiang Yu's competing forces met amid suspicion and tensions over control of Guanzhong. Accounts of the Hongmen banquet describe negotiations, interpersonal maneuvering and the efforts of Liu Bang's advisers to manage danger. Liu Bang eventually left the banquet and returned to his own camp. The transmitted speeches and dramatic gestures come from historical narratives composed after the event and cannot be treated as verbatim recordings. The significant sequence is the confrontation, efforts at communication and departure from a hazardous political encounter. It would be misleading to add fictional dialogue or treat one encounter as determining the entire Chu–Han contest.</w:t>
      </w:r>
    </w:p>
    <w:p w14:paraId="25D02E9D" w14:textId="77777777" w:rsidR="001D1975" w:rsidRDefault="00000000">
      <w:pPr>
        <w:pStyle w:val="21"/>
      </w:pPr>
      <w:r>
        <w:t>Hexagram comparison</w:t>
      </w:r>
    </w:p>
    <w:p w14:paraId="3E98F59B" w14:textId="77777777" w:rsidR="001D1975" w:rsidRDefault="00000000">
      <w:r>
        <w:t>Gou concerns a consequential encounter and the need to recognize its risks. At Hongmen, an invitation placed Liu Bang near a stronger political rival; advisers helped preserve options for withdrawal. The story can be read as an example of identifying when contact should not become entrapment. This is a later analogy, not a claim that the participants consulted Gou. Surviving the encounter did not end the rivalry or guarantee Liu Bang's future success. For workplace and everyday decisions, the guiding question is: Agree on safe and timely withdrawal from a risky encounter.</w:t>
      </w:r>
    </w:p>
    <w:p w14:paraId="0D131A79" w14:textId="77777777" w:rsidR="001D1975" w:rsidRDefault="00000000">
      <w:pPr>
        <w:pStyle w:val="21"/>
      </w:pPr>
      <w:r>
        <w:t>Practical reflection</w:t>
      </w:r>
    </w:p>
    <w:p w14:paraId="30EB3B4C" w14:textId="77777777" w:rsidR="001D1975" w:rsidRDefault="00000000">
      <w:r>
        <w:t>Agree on safe and timely withdrawal from a risky encounter.</w:t>
      </w:r>
    </w:p>
    <w:p w14:paraId="4B4E93F2" w14:textId="77777777" w:rsidR="001D1975" w:rsidRDefault="00000000">
      <w:r>
        <w:t>Evidence boundary: This analogy is editorial. The historical source does not establish that the participants acted on this hexagram.</w:t>
      </w:r>
    </w:p>
    <w:p w14:paraId="208E93BE" w14:textId="77777777" w:rsidR="001D1975" w:rsidRDefault="00000000">
      <w:r>
        <w:t>Source reference (original catalogue): P045</w:t>
      </w:r>
      <w:r>
        <w:t>｜教育部鴻門宴條目</w:t>
      </w:r>
      <w:r>
        <w:t xml:space="preserve"> </w:t>
      </w:r>
      <w:r>
        <w:t>所據史記項羽本紀</w:t>
      </w:r>
    </w:p>
    <w:p w14:paraId="18C697EC" w14:textId="77777777" w:rsidR="001D1975" w:rsidRDefault="00000000">
      <w:pPr>
        <w:pStyle w:val="1"/>
      </w:pPr>
      <w:r>
        <w:t>45 · Cui — The Shanghai Stock Exchange Opens</w:t>
      </w:r>
    </w:p>
    <w:p w14:paraId="15BEFF8B" w14:textId="77777777" w:rsidR="001D1975" w:rsidRDefault="00000000">
      <w:pPr>
        <w:pStyle w:val="ac"/>
      </w:pPr>
      <w:r>
        <w:t>LIFE-H45-001  |  H45-J  |  Source evidence B  |  Suitability A  |  V4.3</w:t>
      </w:r>
    </w:p>
    <w:p w14:paraId="5B5E43EC" w14:textId="77777777" w:rsidR="001D1975" w:rsidRDefault="00000000">
      <w:pPr>
        <w:pStyle w:val="21"/>
      </w:pPr>
      <w:r>
        <w:t>Classical passage (source wording)</w:t>
      </w:r>
    </w:p>
    <w:p w14:paraId="4A609910" w14:textId="77777777" w:rsidR="001D1975" w:rsidRDefault="00000000">
      <w:r>
        <w:t>萃：亨。王假有廟，利見大人，亨。利貞。用大牲吉，利有攸往。</w:t>
      </w:r>
    </w:p>
    <w:p w14:paraId="76DCDCF7" w14:textId="77777777" w:rsidR="001D1975" w:rsidRDefault="00000000">
      <w:pPr>
        <w:pStyle w:val="21"/>
      </w:pPr>
      <w:r>
        <w:t>Historical narrative</w:t>
      </w:r>
    </w:p>
    <w:p w14:paraId="1215EDFD" w14:textId="77777777" w:rsidR="001D1975" w:rsidRDefault="00000000">
      <w:r>
        <w:t xml:space="preserve">The reopening of organized securities trading in Shanghai created a formal market venue in which participants could place trades under common procedures. A stock exchange needs listing, clearing, disclosure and supervisory arrangements; a physical or electronic marketplace does not by itself guarantee fairness or investment </w:t>
      </w:r>
      <w:r>
        <w:lastRenderedPageBreak/>
        <w:t>returns. The opening was an institutional milestone, but participating firms and investors still faced business and market risk. The establishment of a trading venue should therefore be distinguished from the subsequent performance of its listed securities.</w:t>
      </w:r>
    </w:p>
    <w:p w14:paraId="6E57B8EE" w14:textId="77777777" w:rsidR="001D1975" w:rsidRDefault="00000000">
      <w:pPr>
        <w:pStyle w:val="21"/>
      </w:pPr>
      <w:r>
        <w:t>Hexagram comparison</w:t>
      </w:r>
    </w:p>
    <w:p w14:paraId="365E813E" w14:textId="77777777" w:rsidR="001D1975" w:rsidRDefault="00000000">
      <w:r>
        <w:t>Cui means gathering. The exchange brought transactions into an organized setting where common rules could be applied. Its historical significance lies in the infrastructure and obligations of market coordination, not in a guarantee of profitable investing. This is a modern hexagram comparison, not a documented reason for founding the exchange. For workplace and everyday decisions, the guiding question is: Shared market platforms require oversight and transparent rules.</w:t>
      </w:r>
    </w:p>
    <w:p w14:paraId="6290E7E3" w14:textId="77777777" w:rsidR="001D1975" w:rsidRDefault="00000000">
      <w:pPr>
        <w:pStyle w:val="21"/>
      </w:pPr>
      <w:r>
        <w:t>Practical reflection</w:t>
      </w:r>
    </w:p>
    <w:p w14:paraId="6C1CCA6D" w14:textId="77777777" w:rsidR="001D1975" w:rsidRDefault="00000000">
      <w:r>
        <w:t>Shared market platforms require oversight and transparent rules.</w:t>
      </w:r>
    </w:p>
    <w:p w14:paraId="278EA512" w14:textId="77777777" w:rsidR="001D1975" w:rsidRDefault="00000000">
      <w:r>
        <w:t>Evidence boundary: This analogy is editorial. The historical source does not establish that the participants acted on this hexagram.</w:t>
      </w:r>
    </w:p>
    <w:p w14:paraId="265F658E" w14:textId="77777777" w:rsidR="001D1975" w:rsidRDefault="00000000">
      <w:r>
        <w:t>Source reference (original catalogue): ESSE</w:t>
      </w:r>
      <w:r>
        <w:t>｜</w:t>
      </w:r>
      <w:r>
        <w:t>1990</w:t>
      </w:r>
      <w:r>
        <w:t>年成立及</w:t>
      </w:r>
      <w:r>
        <w:t>12</w:t>
      </w:r>
      <w:r>
        <w:t>月</w:t>
      </w:r>
      <w:r>
        <w:t>19</w:t>
      </w:r>
      <w:r>
        <w:t>日開業</w:t>
      </w:r>
    </w:p>
    <w:p w14:paraId="34C7AD09" w14:textId="77777777" w:rsidR="001D1975" w:rsidRDefault="00000000">
      <w:pPr>
        <w:pStyle w:val="1"/>
      </w:pPr>
      <w:r>
        <w:t>46 · Sheng — The Imperial Examination System Develops Across Sui and Tang</w:t>
      </w:r>
    </w:p>
    <w:p w14:paraId="6B4611CD" w14:textId="77777777" w:rsidR="001D1975" w:rsidRDefault="00000000">
      <w:pPr>
        <w:pStyle w:val="ac"/>
      </w:pPr>
      <w:r>
        <w:t>LIFE-H46-001  |  H46-L5  |  Source evidence B  |  Suitability A  |  V4.3</w:t>
      </w:r>
    </w:p>
    <w:p w14:paraId="7A25D603" w14:textId="77777777" w:rsidR="001D1975" w:rsidRDefault="00000000">
      <w:pPr>
        <w:pStyle w:val="21"/>
      </w:pPr>
      <w:r>
        <w:t>Classical passage (source wording)</w:t>
      </w:r>
    </w:p>
    <w:p w14:paraId="18902AB4" w14:textId="77777777" w:rsidR="001D1975" w:rsidRDefault="00000000">
      <w:r>
        <w:t>六五：貞吉，升階。</w:t>
      </w:r>
    </w:p>
    <w:p w14:paraId="6DC2E75F" w14:textId="77777777" w:rsidR="001D1975" w:rsidRDefault="00000000">
      <w:pPr>
        <w:pStyle w:val="21"/>
      </w:pPr>
      <w:r>
        <w:t>Historical narrative</w:t>
      </w:r>
    </w:p>
    <w:p w14:paraId="69331940" w14:textId="77777777" w:rsidR="001D1975" w:rsidRDefault="00000000">
      <w:r>
        <w:t>The Sui and Tang dynasties developed forms of examination-based recruitment as part of wider changes to official appointments. Rather than emerging as one complete institution overnight, selection through examinations evolved in stages alongside recommendation and other recruitment channels. Applicants could seek entry to government through learning and assessment, yet access was shaped by education, social resources and official choices. The examination system changed the opportunities available to some candidates without eliminating privilege or guaranteeing appointment. Later, more elaborate systems should not be projected wholesale back onto their early Sui–Tang beginnings.</w:t>
      </w:r>
    </w:p>
    <w:p w14:paraId="685CA243" w14:textId="77777777" w:rsidR="001D1975" w:rsidRDefault="00000000">
      <w:pPr>
        <w:pStyle w:val="21"/>
      </w:pPr>
      <w:r>
        <w:t>Hexagram comparison</w:t>
      </w:r>
    </w:p>
    <w:p w14:paraId="44C9C167" w14:textId="77777777" w:rsidR="001D1975" w:rsidRDefault="00000000">
      <w:r>
        <w:t>Sheng evokes gradual upward movement. The development of examinations offers a historical example of a pathway that expands through repeated institutional adjustments, not a sudden opening for everyone. The analogy should distinguish the idea of advancement from the actual barriers faced by applicants. No source shows that the examination system was derived from Sheng. Its growth must be considered together with other recruitment methods and unequal access. For workplace and everyday decisions, the guiding question is: Long-term advancement happens in identifiable stages.</w:t>
      </w:r>
    </w:p>
    <w:p w14:paraId="0B0D56D3" w14:textId="77777777" w:rsidR="001D1975" w:rsidRDefault="00000000">
      <w:pPr>
        <w:pStyle w:val="21"/>
      </w:pPr>
      <w:r>
        <w:t>Practical reflection</w:t>
      </w:r>
    </w:p>
    <w:p w14:paraId="19C89E4B" w14:textId="77777777" w:rsidR="001D1975" w:rsidRDefault="00000000">
      <w:r>
        <w:t>Long-term advancement happens in identifiable stages.</w:t>
      </w:r>
    </w:p>
    <w:p w14:paraId="406D5B38" w14:textId="77777777" w:rsidR="001D1975" w:rsidRDefault="00000000">
      <w:r>
        <w:t>Evidence boundary: This analogy is editorial. The historical source does not establish that the participants acted on this hexagram.</w:t>
      </w:r>
    </w:p>
    <w:p w14:paraId="3E51411F" w14:textId="77777777" w:rsidR="001D1975" w:rsidRDefault="00000000">
      <w:r>
        <w:t>Source reference (original catalogue): P047</w:t>
      </w:r>
      <w:r>
        <w:t>｜隋唐進士科起源相關研究</w:t>
      </w:r>
    </w:p>
    <w:p w14:paraId="4E3C0A91" w14:textId="77777777" w:rsidR="001D1975" w:rsidRDefault="00000000">
      <w:pPr>
        <w:pStyle w:val="1"/>
      </w:pPr>
      <w:r>
        <w:lastRenderedPageBreak/>
        <w:t>47 · Kun (Oppression) — Cui Wuzi Disregards an Unfavorable Divination</w:t>
      </w:r>
    </w:p>
    <w:p w14:paraId="706E4160" w14:textId="77777777" w:rsidR="001D1975" w:rsidRDefault="00000000">
      <w:pPr>
        <w:pStyle w:val="ac"/>
      </w:pPr>
      <w:r>
        <w:t>LIFE-H47-001  |  H47-L3  |  Source evidence A  |  Suitability B  |  V4.3</w:t>
      </w:r>
    </w:p>
    <w:p w14:paraId="50CF04DF" w14:textId="77777777" w:rsidR="001D1975" w:rsidRDefault="00000000">
      <w:pPr>
        <w:pStyle w:val="21"/>
      </w:pPr>
      <w:r>
        <w:t>Classical passage (source wording)</w:t>
      </w:r>
    </w:p>
    <w:p w14:paraId="30FAC8BD" w14:textId="77777777" w:rsidR="001D1975" w:rsidRDefault="00000000">
      <w:r>
        <w:t>六三：困于石，據于蒺藜，入于其宮，不見其妻，凶。</w:t>
      </w:r>
    </w:p>
    <w:p w14:paraId="1FF3B974" w14:textId="77777777" w:rsidR="001D1975" w:rsidRDefault="00000000">
      <w:pPr>
        <w:pStyle w:val="21"/>
      </w:pPr>
      <w:r>
        <w:t>Historical narrative</w:t>
      </w:r>
    </w:p>
    <w:p w14:paraId="641E52DB" w14:textId="77777777" w:rsidR="001D1975" w:rsidRDefault="00000000">
      <w:r>
        <w:t>The Zuo Tradition records that Cui Wuzi sought divination concerning his intended marriage to Tang Jiang. An interpretation involving the Kun hexagram was unfavorable, and those consulted warned against proceeding. Cui nevertheless pursued the marriage. The narrative links personal desire, the reading of a warning and subsequent political events, but it does not establish supernatural causation. Its value as a historical case lies in the recorded use of the Changes and in the distinction between receiving advice and responding to it. The surrounding political and interpersonal circumstances remain necessary for understanding what followed.</w:t>
      </w:r>
    </w:p>
    <w:p w14:paraId="7A5D92D7" w14:textId="77777777" w:rsidR="001D1975" w:rsidRDefault="00000000">
      <w:pPr>
        <w:pStyle w:val="21"/>
      </w:pPr>
      <w:r>
        <w:t>Hexagram comparison</w:t>
      </w:r>
    </w:p>
    <w:p w14:paraId="72D748E6" w14:textId="77777777" w:rsidR="001D1975" w:rsidRDefault="00000000">
      <w:r>
        <w:t>Kun in this case expresses difficulty and constraint. Cui Wuzi heard an unwelcome interpretation but continued with his preferred course. The source is a direct record of divination, although the account cannot prove that an omen caused subsequent events. The comparison examines whether a decision-maker is willing to evaluate adverse evidence rather than dismiss it. The original wording and its political setting should not be simplified into an automatic rule about marriages. For workplace and everyday decisions, the guiding question is: Do not let a favorable wish override unwelcome evidence.</w:t>
      </w:r>
    </w:p>
    <w:p w14:paraId="48149711" w14:textId="77777777" w:rsidR="001D1975" w:rsidRDefault="00000000">
      <w:pPr>
        <w:pStyle w:val="21"/>
      </w:pPr>
      <w:r>
        <w:t>Practical reflection</w:t>
      </w:r>
    </w:p>
    <w:p w14:paraId="58F43639" w14:textId="77777777" w:rsidR="001D1975" w:rsidRDefault="00000000">
      <w:r>
        <w:t>Do not let a favorable wish override unwelcome evidence.</w:t>
      </w:r>
    </w:p>
    <w:p w14:paraId="2BD11AC0" w14:textId="77777777" w:rsidR="001D1975" w:rsidRDefault="00000000">
      <w:r>
        <w:t>Evidence boundary: The source records use or citation of the Changes, but this does not establish supernatural causation or that later choices followed the omen.</w:t>
      </w:r>
    </w:p>
    <w:p w14:paraId="0FFBFCC3" w14:textId="77777777" w:rsidR="001D1975" w:rsidRDefault="00000000">
      <w:r>
        <w:t>Source reference (original catalogue): Y47</w:t>
      </w:r>
      <w:r>
        <w:t>｜《左傳》襄公二十五年</w:t>
      </w:r>
    </w:p>
    <w:p w14:paraId="511C837B" w14:textId="77777777" w:rsidR="001D1975" w:rsidRDefault="00000000">
      <w:pPr>
        <w:pStyle w:val="1"/>
      </w:pPr>
      <w:r>
        <w:t>48 · Jing — Dujiangyan and the Maintenance of Public Waterworks</w:t>
      </w:r>
    </w:p>
    <w:p w14:paraId="4DECD9D4" w14:textId="77777777" w:rsidR="001D1975" w:rsidRDefault="00000000">
      <w:pPr>
        <w:pStyle w:val="ac"/>
      </w:pPr>
      <w:r>
        <w:t>LIFE-H48-001  |  H48-J  |  Source evidence B  |  Suitability A  |  V4.3</w:t>
      </w:r>
    </w:p>
    <w:p w14:paraId="126D732F" w14:textId="77777777" w:rsidR="001D1975" w:rsidRDefault="00000000">
      <w:pPr>
        <w:pStyle w:val="21"/>
      </w:pPr>
      <w:r>
        <w:t>Classical passage (source wording)</w:t>
      </w:r>
    </w:p>
    <w:p w14:paraId="0BE88B66" w14:textId="77777777" w:rsidR="001D1975" w:rsidRDefault="00000000">
      <w:r>
        <w:t>井：改邑不改井，无喪无得，往來井井。汔至亦未繘井。羸其瓶，凶。</w:t>
      </w:r>
    </w:p>
    <w:p w14:paraId="733879CE" w14:textId="77777777" w:rsidR="001D1975" w:rsidRDefault="00000000">
      <w:pPr>
        <w:pStyle w:val="21"/>
      </w:pPr>
      <w:r>
        <w:t>Historical narrative</w:t>
      </w:r>
    </w:p>
    <w:p w14:paraId="58A5C50D" w14:textId="77777777" w:rsidR="001D1975" w:rsidRDefault="00000000">
      <w:r>
        <w:t>The Dujiangyan irrigation system in Sichuan is associated with early Qin-era water management and the long-term organization of river flows for agriculture. Its benefit arose not only from initial construction but from continuing maintenance, allocation and adaptation to changing river conditions. Farmers could use irrigation water only when the channels functioned and access was managed. The historical description does not supply a complete annual account of costs and yields across centuries, so permanence should not be assumed without upkeep.</w:t>
      </w:r>
    </w:p>
    <w:p w14:paraId="6A856F3E" w14:textId="77777777" w:rsidR="001D1975" w:rsidRDefault="00000000">
      <w:pPr>
        <w:pStyle w:val="21"/>
      </w:pPr>
      <w:r>
        <w:t>Hexagram comparison</w:t>
      </w:r>
    </w:p>
    <w:p w14:paraId="1C099077" w14:textId="77777777" w:rsidR="001D1975" w:rsidRDefault="00000000">
      <w:r>
        <w:t>Jing, the well, draws attention to a common resource that serves people when it remains accessible. Dujiangyan shows how a public work must be maintained through successive generations. This is a later analogy, not a claim that the engineers followed Jing when designing the irrigation system. For workplace and everyday decisions, the guiding question is: Public facilities require maintenance after opening.</w:t>
      </w:r>
    </w:p>
    <w:p w14:paraId="35F7F122" w14:textId="77777777" w:rsidR="001D1975" w:rsidRDefault="00000000">
      <w:pPr>
        <w:pStyle w:val="21"/>
      </w:pPr>
      <w:r>
        <w:lastRenderedPageBreak/>
        <w:t>Practical reflection</w:t>
      </w:r>
    </w:p>
    <w:p w14:paraId="03EA7F45" w14:textId="77777777" w:rsidR="001D1975" w:rsidRDefault="00000000">
      <w:r>
        <w:t>Public facilities require maintenance after opening.</w:t>
      </w:r>
    </w:p>
    <w:p w14:paraId="56212C58" w14:textId="77777777" w:rsidR="001D1975" w:rsidRDefault="00000000">
      <w:r>
        <w:t>Evidence boundary: This analogy is editorial. The historical source does not establish that the participants acted on this hexagram.</w:t>
      </w:r>
    </w:p>
    <w:p w14:paraId="51AF013D" w14:textId="77777777" w:rsidR="001D1975" w:rsidRDefault="00000000">
      <w:r>
        <w:t>Source reference (original catalogue): EDU</w:t>
      </w:r>
      <w:r>
        <w:t>｜遺產簡介與灌溉系統說明</w:t>
      </w:r>
    </w:p>
    <w:p w14:paraId="41CF4FC3" w14:textId="77777777" w:rsidR="001D1975" w:rsidRDefault="00000000">
      <w:pPr>
        <w:pStyle w:val="1"/>
      </w:pPr>
      <w:r>
        <w:t>49 · Ge — The New Taiwan Dollar: Reform Beyond Replacing Notes</w:t>
      </w:r>
    </w:p>
    <w:p w14:paraId="4933B412" w14:textId="77777777" w:rsidR="001D1975" w:rsidRDefault="00000000">
      <w:pPr>
        <w:pStyle w:val="ac"/>
      </w:pPr>
      <w:r>
        <w:t>LIFE-H49-001  |  H49-J  |  Source evidence B  |  Suitability B  |  V4.3</w:t>
      </w:r>
    </w:p>
    <w:p w14:paraId="5F8FF446" w14:textId="77777777" w:rsidR="001D1975" w:rsidRDefault="00000000">
      <w:pPr>
        <w:pStyle w:val="21"/>
      </w:pPr>
      <w:r>
        <w:t>Classical passage (source wording)</w:t>
      </w:r>
    </w:p>
    <w:p w14:paraId="309B0430" w14:textId="77777777" w:rsidR="001D1975" w:rsidRDefault="00000000">
      <w:r>
        <w:t>革：巳日乃孚，元亨。利貞。悔亡。</w:t>
      </w:r>
    </w:p>
    <w:p w14:paraId="45FC6859" w14:textId="77777777" w:rsidR="001D1975" w:rsidRDefault="00000000">
      <w:pPr>
        <w:pStyle w:val="21"/>
      </w:pPr>
      <w:r>
        <w:t>Historical narrative</w:t>
      </w:r>
    </w:p>
    <w:p w14:paraId="7F3C0009" w14:textId="77777777" w:rsidR="001D1975" w:rsidRDefault="00000000">
      <w:r>
        <w:t>In 1949 a monetary change in Taiwan introduced the New Taiwan dollar amid serious inflationary and fiscal pressures. Replacing notes and specifying a conversion rate could alter the unit used for everyday transactions, but lasting monetary confidence also depended on fiscal conditions, supply and implementation. Households and businesses had to adjust prices, payments and savings. The reform must therefore be examined as a set of measures in a particular economic setting, not as a change in appearance that automatically stabilized purchasing power.</w:t>
      </w:r>
    </w:p>
    <w:p w14:paraId="3BDA5414" w14:textId="77777777" w:rsidR="001D1975" w:rsidRDefault="00000000">
      <w:pPr>
        <w:pStyle w:val="21"/>
      </w:pPr>
      <w:r>
        <w:t>Hexagram comparison</w:t>
      </w:r>
    </w:p>
    <w:p w14:paraId="41D85204" w14:textId="77777777" w:rsidR="001D1975" w:rsidRDefault="00000000">
      <w:r>
        <w:t>Ge concerns transformation. Currency reform can provide a new framework only when its supporting arrangements are credible and workable. The case is a retrospective comparison; the hexagram does not explain every cause of monetary change or demonstrate that policymakers derived their actions from Ge. For workplace and everyday decisions, the guiding question is: Reform needs careful conversion from the old system.</w:t>
      </w:r>
    </w:p>
    <w:p w14:paraId="22CF399F" w14:textId="77777777" w:rsidR="001D1975" w:rsidRDefault="00000000">
      <w:pPr>
        <w:pStyle w:val="21"/>
      </w:pPr>
      <w:r>
        <w:t>Practical reflection</w:t>
      </w:r>
    </w:p>
    <w:p w14:paraId="02E25E42" w14:textId="77777777" w:rsidR="001D1975" w:rsidRDefault="00000000">
      <w:r>
        <w:t>Reform needs careful conversion from the old system.</w:t>
      </w:r>
    </w:p>
    <w:p w14:paraId="4146C71E" w14:textId="77777777" w:rsidR="001D1975" w:rsidRDefault="00000000">
      <w:r>
        <w:t>Evidence boundary: This analogy is editorial. The historical source does not establish that the participants acted on this hexagram.</w:t>
      </w:r>
    </w:p>
    <w:p w14:paraId="5351AC22" w14:textId="77777777" w:rsidR="001D1975" w:rsidRDefault="00000000">
      <w:r>
        <w:t>Source reference (original catalogue): ECBC</w:t>
      </w:r>
      <w:r>
        <w:t>｜四萬舊臺幣兌一元新臺幣段</w:t>
      </w:r>
    </w:p>
    <w:p w14:paraId="7F4563D9" w14:textId="77777777" w:rsidR="001D1975" w:rsidRDefault="00000000">
      <w:pPr>
        <w:pStyle w:val="1"/>
      </w:pPr>
      <w:r>
        <w:t>50 · Ding — The Central Bank Resumes Operations in Taiwan</w:t>
      </w:r>
    </w:p>
    <w:p w14:paraId="24147152" w14:textId="77777777" w:rsidR="001D1975" w:rsidRDefault="00000000">
      <w:pPr>
        <w:pStyle w:val="ac"/>
      </w:pPr>
      <w:r>
        <w:t>LIFE-H50-001  |  H50-J  |  Source evidence B  |  Suitability A  |  V4.3</w:t>
      </w:r>
    </w:p>
    <w:p w14:paraId="3F4C296F" w14:textId="77777777" w:rsidR="001D1975" w:rsidRDefault="00000000">
      <w:pPr>
        <w:pStyle w:val="21"/>
      </w:pPr>
      <w:r>
        <w:t>Classical passage (source wording)</w:t>
      </w:r>
    </w:p>
    <w:p w14:paraId="67DE6E93" w14:textId="77777777" w:rsidR="001D1975" w:rsidRDefault="00000000">
      <w:r>
        <w:t>鼎：元吉，亨。</w:t>
      </w:r>
    </w:p>
    <w:p w14:paraId="5B44E2C7" w14:textId="77777777" w:rsidR="001D1975" w:rsidRDefault="00000000">
      <w:pPr>
        <w:pStyle w:val="21"/>
      </w:pPr>
      <w:r>
        <w:t>Historical narrative</w:t>
      </w:r>
    </w:p>
    <w:p w14:paraId="7CBCE347" w14:textId="77777777" w:rsidR="001D1975" w:rsidRDefault="00000000">
      <w:r>
        <w:t xml:space="preserve">After the political and economic dislocations of the mid-twentieth century, the Central Bank of the Republic of China resumed operations in Taiwan within a changing institutional setting. Restoring a functioning central monetary institution involved responsibilities for currency, financial operations and coordination with other bodies. The institutional resumption had a definite administrative significance, yet it did not mean every monetary or </w:t>
      </w:r>
      <w:r>
        <w:lastRenderedPageBreak/>
        <w:t>economic challenge was immediately resolved. Understanding its effects requires following the subsequent exercise of these responsibilities.</w:t>
      </w:r>
    </w:p>
    <w:p w14:paraId="756805B6" w14:textId="77777777" w:rsidR="001D1975" w:rsidRDefault="00000000">
      <w:pPr>
        <w:pStyle w:val="21"/>
      </w:pPr>
      <w:r>
        <w:t>Hexagram comparison</w:t>
      </w:r>
    </w:p>
    <w:p w14:paraId="32B01F1D" w14:textId="77777777" w:rsidR="001D1975" w:rsidRDefault="00000000">
      <w:r>
        <w:t>Ding suggests a vessel that supports a new order. Reestablishing an institution can give policies an organizational home, but effective operation depends on staff, procedures and public accountability. This comparison is editorial, not evidence that the central bank’s arrangements followed Ding. For workplace and everyday decisions, the guiding question is: Institutions need clear duties after structural change.</w:t>
      </w:r>
    </w:p>
    <w:p w14:paraId="29A66916" w14:textId="77777777" w:rsidR="001D1975" w:rsidRDefault="00000000">
      <w:pPr>
        <w:pStyle w:val="21"/>
      </w:pPr>
      <w:r>
        <w:t>Practical reflection</w:t>
      </w:r>
    </w:p>
    <w:p w14:paraId="701A4AC1" w14:textId="77777777" w:rsidR="001D1975" w:rsidRDefault="00000000">
      <w:r>
        <w:t>Institutions need clear duties after structural change.</w:t>
      </w:r>
    </w:p>
    <w:p w14:paraId="3BB2BF2E" w14:textId="77777777" w:rsidR="001D1975" w:rsidRDefault="00000000">
      <w:r>
        <w:t>Evidence boundary: This analogy is editorial. The historical source does not establish that the participants acted on this hexagram.</w:t>
      </w:r>
    </w:p>
    <w:p w14:paraId="535D254C" w14:textId="77777777" w:rsidR="001D1975" w:rsidRDefault="00000000">
      <w:r>
        <w:t>Source reference (original catalogue): ECBCH</w:t>
      </w:r>
      <w:r>
        <w:t>｜</w:t>
      </w:r>
      <w:r>
        <w:t>Brief History</w:t>
      </w:r>
      <w:r>
        <w:t>：</w:t>
      </w:r>
      <w:r>
        <w:t>1961</w:t>
      </w:r>
      <w:r>
        <w:t>年復業</w:t>
      </w:r>
    </w:p>
    <w:p w14:paraId="376CA96E" w14:textId="77777777" w:rsidR="001D1975" w:rsidRDefault="00000000">
      <w:pPr>
        <w:pStyle w:val="1"/>
      </w:pPr>
      <w:r>
        <w:t>51 · Zhen — Oil Shocks and Taiwan’s Investment Adjustments</w:t>
      </w:r>
    </w:p>
    <w:p w14:paraId="5EACAC1D" w14:textId="77777777" w:rsidR="001D1975" w:rsidRDefault="00000000">
      <w:pPr>
        <w:pStyle w:val="ac"/>
      </w:pPr>
      <w:r>
        <w:t>LIFE-H51-001  |  H51-J  |  Source evidence B  |  Suitability A  |  V4.3</w:t>
      </w:r>
    </w:p>
    <w:p w14:paraId="2153B57F" w14:textId="77777777" w:rsidR="001D1975" w:rsidRDefault="00000000">
      <w:pPr>
        <w:pStyle w:val="21"/>
      </w:pPr>
      <w:r>
        <w:t>Classical passage (source wording)</w:t>
      </w:r>
    </w:p>
    <w:p w14:paraId="23667E43" w14:textId="77777777" w:rsidR="001D1975" w:rsidRDefault="00000000">
      <w:r>
        <w:t>震：亨。震來虩虩，笑言啞啞。震驚百里，不喪匕鬯。</w:t>
      </w:r>
    </w:p>
    <w:p w14:paraId="2E06A1DD" w14:textId="77777777" w:rsidR="001D1975" w:rsidRDefault="00000000">
      <w:pPr>
        <w:pStyle w:val="21"/>
      </w:pPr>
      <w:r>
        <w:t>Historical narrative</w:t>
      </w:r>
    </w:p>
    <w:p w14:paraId="4F7C66BD" w14:textId="77777777" w:rsidR="001D1975" w:rsidRDefault="00000000">
      <w:r>
        <w:t>International oil-price shocks in the 1970s raised costs for energy users and affected expectations about production, transport and investment. Taiwan’s public and private sectors had to reconsider development priorities and infrastructure requirements amid those changes. Different industries experienced the pressures differently, and later adjustments unfolded over time rather than at one moment. The shock did not originate in the individual decisions of every affected household or enterprise. Nor can all subsequent economic growth be attributed to a single response.</w:t>
      </w:r>
    </w:p>
    <w:p w14:paraId="727E3720" w14:textId="77777777" w:rsidR="001D1975" w:rsidRDefault="00000000">
      <w:pPr>
        <w:pStyle w:val="21"/>
      </w:pPr>
      <w:r>
        <w:t>Hexagram comparison</w:t>
      </w:r>
    </w:p>
    <w:p w14:paraId="6F15B7FD" w14:textId="77777777" w:rsidR="001D1975" w:rsidRDefault="00000000">
      <w:r>
        <w:t>Zhen evokes a sudden shock. The case asks how organizations stabilize essential operations and adapt investment plans after an external disruption. Recognizing the source of the shock helps distinguish uncontrollable conditions from choices that can still be managed. This is a modern interpretation, not an account of officials using the hexagram. For workplace and everyday decisions, the guiding question is: Absorb a shock while protecting essential operations.</w:t>
      </w:r>
    </w:p>
    <w:p w14:paraId="2F405E5F" w14:textId="77777777" w:rsidR="001D1975" w:rsidRDefault="00000000">
      <w:pPr>
        <w:pStyle w:val="21"/>
      </w:pPr>
      <w:r>
        <w:t>Practical reflection</w:t>
      </w:r>
    </w:p>
    <w:p w14:paraId="537126EC" w14:textId="77777777" w:rsidR="001D1975" w:rsidRDefault="00000000">
      <w:r>
        <w:t>Absorb a shock while protecting essential operations.</w:t>
      </w:r>
    </w:p>
    <w:p w14:paraId="36EEFF5B" w14:textId="77777777" w:rsidR="001D1975" w:rsidRDefault="00000000">
      <w:r>
        <w:t>Evidence boundary: This analogy is editorial. The historical source does not establish that the participants acted on this hexagram.</w:t>
      </w:r>
    </w:p>
    <w:p w14:paraId="09C714D0" w14:textId="77777777" w:rsidR="001D1975" w:rsidRDefault="00000000">
      <w:r>
        <w:t>Source reference (original catalogue): ETEN2</w:t>
      </w:r>
      <w:r>
        <w:t>｜石油危機及經建計畫調整背景</w:t>
      </w:r>
    </w:p>
    <w:p w14:paraId="35761F5E" w14:textId="77777777" w:rsidR="001D1975" w:rsidRDefault="00000000">
      <w:pPr>
        <w:pStyle w:val="1"/>
      </w:pPr>
      <w:r>
        <w:t>52 · Gen — The Tracker Fund and an Exit from Market Intervention</w:t>
      </w:r>
    </w:p>
    <w:p w14:paraId="0F9E2EA5" w14:textId="77777777" w:rsidR="001D1975" w:rsidRDefault="00000000">
      <w:pPr>
        <w:pStyle w:val="ac"/>
      </w:pPr>
      <w:r>
        <w:t>LIFE-H52-001  |  H52-J  |  Source evidence B  |  Suitability B  |  V4.3</w:t>
      </w:r>
    </w:p>
    <w:p w14:paraId="42702D15" w14:textId="77777777" w:rsidR="001D1975" w:rsidRDefault="00000000">
      <w:pPr>
        <w:pStyle w:val="21"/>
      </w:pPr>
      <w:r>
        <w:lastRenderedPageBreak/>
        <w:t>Classical passage (source wording)</w:t>
      </w:r>
    </w:p>
    <w:p w14:paraId="647E60DC" w14:textId="77777777" w:rsidR="001D1975" w:rsidRDefault="00000000">
      <w:r>
        <w:t>艮：艮其背，不獲其身，行其庭，不見其人，无咎。</w:t>
      </w:r>
    </w:p>
    <w:p w14:paraId="5F56B6C8" w14:textId="77777777" w:rsidR="001D1975" w:rsidRDefault="00000000">
      <w:pPr>
        <w:pStyle w:val="21"/>
      </w:pPr>
      <w:r>
        <w:t>Historical narrative</w:t>
      </w:r>
    </w:p>
    <w:p w14:paraId="1CAEEED9" w14:textId="77777777" w:rsidR="001D1975" w:rsidRDefault="00000000">
      <w:r>
        <w:t>After intervening in Hong Kong’s stock market during the 1998 financial turmoil, the government held substantial shares that required subsequent management. The Tracker Fund of Hong Kong was introduced as part of a strategy to return these holdings to the market. The exit arrangement was therefore related to the earlier emergency measure rather than a wholly separate event. Timing, public accountability and market effects remained important. The creation of a fund alone does not establish that every consequence of intervention was beneficial.</w:t>
      </w:r>
    </w:p>
    <w:p w14:paraId="7E0DCCA6" w14:textId="77777777" w:rsidR="001D1975" w:rsidRDefault="00000000">
      <w:pPr>
        <w:pStyle w:val="21"/>
      </w:pPr>
      <w:r>
        <w:t>Hexagram comparison</w:t>
      </w:r>
    </w:p>
    <w:p w14:paraId="727109FE" w14:textId="77777777" w:rsidR="001D1975" w:rsidRDefault="00000000">
      <w:r>
        <w:t>Gen can be considered in terms of stopping at an appropriate point. An emergency intervention should include a plan for reducing exceptional involvement once conditions permit. Hong Kong’s later disposal arrangements illustrate that the end of an intervention is itself a policy task. This is an interpretive comparison, not evidence of historical use of Gen. For workplace and everyday decisions, the guiding question is: Know when intervention should stop and how to exit.</w:t>
      </w:r>
    </w:p>
    <w:p w14:paraId="759941B1" w14:textId="77777777" w:rsidR="001D1975" w:rsidRDefault="00000000">
      <w:pPr>
        <w:pStyle w:val="21"/>
      </w:pPr>
      <w:r>
        <w:t>Practical reflection</w:t>
      </w:r>
    </w:p>
    <w:p w14:paraId="137A1D36" w14:textId="77777777" w:rsidR="001D1975" w:rsidRDefault="00000000">
      <w:r>
        <w:t>Know when intervention should stop and how to exit.</w:t>
      </w:r>
    </w:p>
    <w:p w14:paraId="4EBF6879" w14:textId="77777777" w:rsidR="001D1975" w:rsidRDefault="00000000">
      <w:r>
        <w:t>Evidence boundary: This analogy is editorial. The historical source does not establish that the participants acted on this hexagram.</w:t>
      </w:r>
    </w:p>
    <w:p w14:paraId="2017CB37" w14:textId="77777777" w:rsidR="001D1975" w:rsidRDefault="00000000">
      <w:r>
        <w:t>Source reference (original catalogue): ETRACK</w:t>
      </w:r>
      <w:r>
        <w:t>｜</w:t>
      </w:r>
      <w:r>
        <w:t>Reserves Management</w:t>
      </w:r>
      <w:r>
        <w:t>：</w:t>
      </w:r>
      <w:r>
        <w:t>1999</w:t>
      </w:r>
      <w:r>
        <w:t>年</w:t>
      </w:r>
      <w:r>
        <w:t>11</w:t>
      </w:r>
      <w:r>
        <w:t>月推出基金</w:t>
      </w:r>
    </w:p>
    <w:p w14:paraId="4BDBCDFA" w14:textId="77777777" w:rsidR="001D1975" w:rsidRDefault="00000000">
      <w:pPr>
        <w:pStyle w:val="1"/>
      </w:pPr>
      <w:r>
        <w:t>53 · Jian (Gradual Progress) — Taiwan’s First Four-Year Economic Development Plan</w:t>
      </w:r>
    </w:p>
    <w:p w14:paraId="4A79D739" w14:textId="77777777" w:rsidR="001D1975" w:rsidRDefault="00000000">
      <w:pPr>
        <w:pStyle w:val="ac"/>
      </w:pPr>
      <w:r>
        <w:t>LIFE-H53-001  |  H53-J  |  Source evidence B  |  Suitability A  |  V4.3</w:t>
      </w:r>
    </w:p>
    <w:p w14:paraId="3F4272A9" w14:textId="77777777" w:rsidR="001D1975" w:rsidRDefault="00000000">
      <w:pPr>
        <w:pStyle w:val="21"/>
      </w:pPr>
      <w:r>
        <w:t>Classical passage (source wording)</w:t>
      </w:r>
    </w:p>
    <w:p w14:paraId="733585C6" w14:textId="77777777" w:rsidR="001D1975" w:rsidRDefault="00000000">
      <w:r>
        <w:t>漸：女歸吉，利貞。</w:t>
      </w:r>
    </w:p>
    <w:p w14:paraId="6759E899" w14:textId="77777777" w:rsidR="001D1975" w:rsidRDefault="00000000">
      <w:pPr>
        <w:pStyle w:val="21"/>
      </w:pPr>
      <w:r>
        <w:t>Historical narrative</w:t>
      </w:r>
    </w:p>
    <w:p w14:paraId="7F3D3688" w14:textId="77777777" w:rsidR="001D1975" w:rsidRDefault="00000000">
      <w:r>
        <w:t>Taiwan’s first four-year economic development plan set out an organized period for economic reconstruction and change, including relationships between agricultural and industrial development. A multi-year plan required priorities, allocation of resources and administrative follow-through. The stated program could not itself guarantee delivery across industries or households. Outcomes needed to be observed through actual production, infrastructure and institutional changes, rather than assumed from the published timetable. Different sectors moved at different speeds.</w:t>
      </w:r>
    </w:p>
    <w:p w14:paraId="6A61F065" w14:textId="77777777" w:rsidR="001D1975" w:rsidRDefault="00000000">
      <w:pPr>
        <w:pStyle w:val="21"/>
      </w:pPr>
      <w:r>
        <w:t>Hexagram comparison</w:t>
      </w:r>
    </w:p>
    <w:p w14:paraId="4A504F99" w14:textId="77777777" w:rsidR="001D1975" w:rsidRDefault="00000000">
      <w:r>
        <w:t>Jian concerns gradual development through ordered steps. A multi-year economic plan provides a way to arrange priorities and assess progress, but its usefulness depends on implementation and adjustment. The analogy does not establish that the planners used the hexagram. For workplace and everyday decisions, the guiding question is: Progress through sequenced, reviewable steps.</w:t>
      </w:r>
    </w:p>
    <w:p w14:paraId="060A728F" w14:textId="77777777" w:rsidR="001D1975" w:rsidRDefault="00000000">
      <w:pPr>
        <w:pStyle w:val="21"/>
      </w:pPr>
      <w:r>
        <w:t>Practical reflection</w:t>
      </w:r>
    </w:p>
    <w:p w14:paraId="59D9807C" w14:textId="77777777" w:rsidR="001D1975" w:rsidRDefault="00000000">
      <w:r>
        <w:t>Progress through sequenced, reviewable steps.</w:t>
      </w:r>
    </w:p>
    <w:p w14:paraId="0822F928" w14:textId="77777777" w:rsidR="001D1975" w:rsidRDefault="00000000">
      <w:r>
        <w:lastRenderedPageBreak/>
        <w:t>Evidence boundary: This analogy is editorial. The historical source does not establish that the participants acted on this hexagram.</w:t>
      </w:r>
    </w:p>
    <w:p w14:paraId="40BD1A6B" w14:textId="77777777" w:rsidR="001D1975" w:rsidRDefault="00000000">
      <w:r>
        <w:t>Source reference (original catalogue): ETEN</w:t>
      </w:r>
      <w:r>
        <w:t>｜</w:t>
      </w:r>
      <w:r>
        <w:t>1953</w:t>
      </w:r>
      <w:r>
        <w:t>年經濟建設四年計畫段</w:t>
      </w:r>
    </w:p>
    <w:p w14:paraId="31AB5F20" w14:textId="77777777" w:rsidR="001D1975" w:rsidRDefault="00000000">
      <w:pPr>
        <w:pStyle w:val="1"/>
      </w:pPr>
      <w:r>
        <w:t>54 · Gui Mei — A Divination About the Marriage of Bo Ji and Qin–Jin Relations</w:t>
      </w:r>
    </w:p>
    <w:p w14:paraId="166D29D1" w14:textId="77777777" w:rsidR="001D1975" w:rsidRDefault="00000000">
      <w:pPr>
        <w:pStyle w:val="ac"/>
      </w:pPr>
      <w:r>
        <w:t>LIFE-H54-001  |  H54-J  |  Source evidence A  |  Suitability B  |  V4.3</w:t>
      </w:r>
    </w:p>
    <w:p w14:paraId="74E9EC92" w14:textId="77777777" w:rsidR="001D1975" w:rsidRDefault="00000000">
      <w:pPr>
        <w:pStyle w:val="21"/>
      </w:pPr>
      <w:r>
        <w:t>Classical passage (source wording)</w:t>
      </w:r>
    </w:p>
    <w:p w14:paraId="4D259F57" w14:textId="77777777" w:rsidR="001D1975" w:rsidRDefault="00000000">
      <w:r>
        <w:t>歸妹：征凶，无攸利。</w:t>
      </w:r>
    </w:p>
    <w:p w14:paraId="375EA1A6" w14:textId="77777777" w:rsidR="001D1975" w:rsidRDefault="00000000">
      <w:pPr>
        <w:pStyle w:val="21"/>
      </w:pPr>
      <w:r>
        <w:t>Historical narrative</w:t>
      </w:r>
    </w:p>
    <w:p w14:paraId="446C3D5D" w14:textId="77777777" w:rsidR="001D1975" w:rsidRDefault="00000000">
      <w:r>
        <w:t>The Zuo Tradition preserves a divination connected with the marriage of Bo Ji, a daughter of Duke Xian of Jin, into the ruling family of Qin. The marriage carried diplomatic meaning because kinship between ruling houses affected relations between states. The text includes the Gui Mei hexagram and interpretive discussion concerning the match and its implications. Subsequent Qin–Jin relations involved further choices and conflicts; they cannot all be attributed to this one consultation. Dating, textual transmission and the precise relationship between the omen and later events need careful separation.</w:t>
      </w:r>
    </w:p>
    <w:p w14:paraId="077AED62" w14:textId="77777777" w:rsidR="001D1975" w:rsidRDefault="00000000">
      <w:pPr>
        <w:pStyle w:val="21"/>
      </w:pPr>
      <w:r>
        <w:t>Hexagram comparison</w:t>
      </w:r>
    </w:p>
    <w:p w14:paraId="11F17EDA" w14:textId="77777777" w:rsidR="001D1975" w:rsidRDefault="00000000">
      <w:r>
        <w:t>Gui Mei concerns marriage within an unequal or complex set of obligations. In the recorded case, marriage was also a diplomatic connection between ruling families. Because the Zuo Tradition records divination, this is a direct-use case, but it does not prove that the omen determined later interstate relations. The comparison should attend to the responsibilities and political context attached to the marriage, not treat it as a timeless prescription for modern relationships. For workplace and everyday decisions, the guiding question is: Examine the responsibilities of unequal relationships.</w:t>
      </w:r>
    </w:p>
    <w:p w14:paraId="789C3826" w14:textId="77777777" w:rsidR="001D1975" w:rsidRDefault="00000000">
      <w:pPr>
        <w:pStyle w:val="21"/>
      </w:pPr>
      <w:r>
        <w:t>Practical reflection</w:t>
      </w:r>
    </w:p>
    <w:p w14:paraId="1C230A89" w14:textId="77777777" w:rsidR="001D1975" w:rsidRDefault="00000000">
      <w:r>
        <w:t>Examine the responsibilities of unequal relationships.</w:t>
      </w:r>
    </w:p>
    <w:p w14:paraId="0757DFA6" w14:textId="77777777" w:rsidR="001D1975" w:rsidRDefault="00000000">
      <w:r>
        <w:t>Evidence boundary: The source records use or citation of the Changes, but this does not establish supernatural causation or that later choices followed the omen.</w:t>
      </w:r>
    </w:p>
    <w:p w14:paraId="512B876B" w14:textId="77777777" w:rsidR="001D1975" w:rsidRDefault="00000000">
      <w:r>
        <w:t>Source reference (original catalogue): Y54</w:t>
      </w:r>
      <w:r>
        <w:t>、</w:t>
      </w:r>
      <w:r>
        <w:t>P054</w:t>
      </w:r>
      <w:r>
        <w:t>｜《左傳》僖公十五年及左傳正義</w:t>
      </w:r>
    </w:p>
    <w:p w14:paraId="0DF702D8" w14:textId="77777777" w:rsidR="001D1975" w:rsidRDefault="00000000">
      <w:pPr>
        <w:pStyle w:val="1"/>
      </w:pPr>
      <w:r>
        <w:t>55 · Feng — Early Han Fiscal Reserves and Hidden Pressures</w:t>
      </w:r>
    </w:p>
    <w:p w14:paraId="5834CC51" w14:textId="77777777" w:rsidR="001D1975" w:rsidRDefault="00000000">
      <w:pPr>
        <w:pStyle w:val="ac"/>
      </w:pPr>
      <w:r>
        <w:t>LIFE-H55-001  |  H55-J  |  Source evidence B  |  Suitability A  |  V4.3</w:t>
      </w:r>
    </w:p>
    <w:p w14:paraId="7C8F33F0" w14:textId="77777777" w:rsidR="001D1975" w:rsidRDefault="00000000">
      <w:pPr>
        <w:pStyle w:val="21"/>
      </w:pPr>
      <w:r>
        <w:t>Classical passage (source wording)</w:t>
      </w:r>
    </w:p>
    <w:p w14:paraId="1CC86956" w14:textId="77777777" w:rsidR="001D1975" w:rsidRDefault="00000000">
      <w:r>
        <w:t>豐：亨。王假之，勿憂，宜日中。</w:t>
      </w:r>
    </w:p>
    <w:p w14:paraId="4F7DD87D" w14:textId="77777777" w:rsidR="001D1975" w:rsidRDefault="00000000">
      <w:pPr>
        <w:pStyle w:val="21"/>
      </w:pPr>
      <w:r>
        <w:t>Historical narrative</w:t>
      </w:r>
    </w:p>
    <w:p w14:paraId="29E721DB" w14:textId="77777777" w:rsidR="001D1975" w:rsidRDefault="00000000">
      <w:r>
        <w:t>After the turmoil preceding the Han dynasty, gradual recovery in cultivation, population and public finance created conditions for accumulating grain and other resources. Later historical accounts recall periods when stores were abundant. Such descriptions represent a long trend, not identical prosperity in every village or household. Reserves also faced new demands as military and administrative expenditure changed. The existence of public stocks therefore did not remove the need to monitor their use or the burdens by which they were built.</w:t>
      </w:r>
    </w:p>
    <w:p w14:paraId="230A9E5C" w14:textId="77777777" w:rsidR="001D1975" w:rsidRDefault="00000000">
      <w:pPr>
        <w:pStyle w:val="21"/>
      </w:pPr>
      <w:r>
        <w:lastRenderedPageBreak/>
        <w:t>Hexagram comparison</w:t>
      </w:r>
    </w:p>
    <w:p w14:paraId="6969F40E" w14:textId="77777777" w:rsidR="001D1975" w:rsidRDefault="00000000">
      <w:r>
        <w:t>Feng concerns abundance, including the need to look beyond its most visible signs. A full treasury can support future action but can also conceal unequal costs and vulnerability to later spending. This is a retrospective reading, not proof that Han leaders governed by Feng. For workplace and everyday decisions, the guiding question is: Prosperity demands preparation for future spending.</w:t>
      </w:r>
    </w:p>
    <w:p w14:paraId="20C4A59D" w14:textId="77777777" w:rsidR="001D1975" w:rsidRDefault="00000000">
      <w:pPr>
        <w:pStyle w:val="21"/>
      </w:pPr>
      <w:r>
        <w:t>Practical reflection</w:t>
      </w:r>
    </w:p>
    <w:p w14:paraId="33123A6C" w14:textId="77777777" w:rsidR="001D1975" w:rsidRDefault="00000000">
      <w:r>
        <w:t>Prosperity demands preparation for future spending.</w:t>
      </w:r>
    </w:p>
    <w:p w14:paraId="5D581886" w14:textId="77777777" w:rsidR="001D1975" w:rsidRDefault="00000000">
      <w:r>
        <w:t>Evidence boundary: This analogy is editorial. The historical source does not establish that the participants acted on this hexagram.</w:t>
      </w:r>
    </w:p>
    <w:p w14:paraId="17B1BDF9" w14:textId="77777777" w:rsidR="001D1975" w:rsidRDefault="00000000">
      <w:r>
        <w:t>Source reference (original catalogue): EHS24A</w:t>
      </w:r>
      <w:r>
        <w:t>、</w:t>
      </w:r>
      <w:r>
        <w:t>EHS24B</w:t>
      </w:r>
      <w:r>
        <w:t>｜京師錢財、太倉積粟及其後支出段</w:t>
      </w:r>
    </w:p>
    <w:p w14:paraId="18D1C583" w14:textId="77777777" w:rsidR="001D1975" w:rsidRDefault="00000000">
      <w:pPr>
        <w:pStyle w:val="1"/>
      </w:pPr>
      <w:r>
        <w:t>56 · Lü (Traveler) — The Merchant Shi Shi Trades Across Regions</w:t>
      </w:r>
    </w:p>
    <w:p w14:paraId="4292F414" w14:textId="77777777" w:rsidR="001D1975" w:rsidRDefault="00000000">
      <w:pPr>
        <w:pStyle w:val="ac"/>
      </w:pPr>
      <w:r>
        <w:t>LIFE-H56-001  |  H56-J  |  Source evidence B  |  Suitability A  |  V4.3</w:t>
      </w:r>
    </w:p>
    <w:p w14:paraId="1AAA73AB" w14:textId="77777777" w:rsidR="001D1975" w:rsidRDefault="00000000">
      <w:pPr>
        <w:pStyle w:val="21"/>
      </w:pPr>
      <w:r>
        <w:t>Classical passage (source wording)</w:t>
      </w:r>
    </w:p>
    <w:p w14:paraId="182416C7" w14:textId="77777777" w:rsidR="001D1975" w:rsidRDefault="00000000">
      <w:r>
        <w:t>旅：小亨，旅貞吉。</w:t>
      </w:r>
    </w:p>
    <w:p w14:paraId="3B8A97DA" w14:textId="77777777" w:rsidR="001D1975" w:rsidRDefault="00000000">
      <w:pPr>
        <w:pStyle w:val="21"/>
      </w:pPr>
      <w:r>
        <w:t>Historical narrative</w:t>
      </w:r>
    </w:p>
    <w:p w14:paraId="4EF04B94" w14:textId="77777777" w:rsidR="001D1975" w:rsidRDefault="00000000">
      <w:r>
        <w:t>The Records of the Grand Historian includes accounts of merchants such as Shi Shi whose activities extended beyond a single locality. Cross-regional business required familiarity with goods, prices, counterparties and the costs of movement. Leaving a familiar market offered opportunities, but also exposed traders to transportation losses and unfamiliar commercial conditions. The historical description is not a complete business ledger; neither exact returns nor a replicable trading formula can be inferred.</w:t>
      </w:r>
    </w:p>
    <w:p w14:paraId="73904E3F" w14:textId="77777777" w:rsidR="001D1975" w:rsidRDefault="00000000">
      <w:pPr>
        <w:pStyle w:val="21"/>
      </w:pPr>
      <w:r>
        <w:t>Hexagram comparison</w:t>
      </w:r>
    </w:p>
    <w:p w14:paraId="0216ACCB" w14:textId="77777777" w:rsidR="001D1975" w:rsidRDefault="00000000">
      <w:r>
        <w:t>Lü, travel, invites consideration of work carried out away from familiar surroundings. Commercial success in a new place depends on transferable expertise and careful learning, not movement alone. The comparison is editorial; the ancient merchant is not documented as trading according to this hexagram. For workplace and everyday decisions, the guiding question is: Adapt to the conventions of unfamiliar markets.</w:t>
      </w:r>
    </w:p>
    <w:p w14:paraId="3AEF9C6C" w14:textId="77777777" w:rsidR="001D1975" w:rsidRDefault="00000000">
      <w:pPr>
        <w:pStyle w:val="21"/>
      </w:pPr>
      <w:r>
        <w:t>Practical reflection</w:t>
      </w:r>
    </w:p>
    <w:p w14:paraId="1550A951" w14:textId="77777777" w:rsidR="001D1975" w:rsidRDefault="00000000">
      <w:r>
        <w:t>Adapt to the conventions of unfamiliar markets.</w:t>
      </w:r>
    </w:p>
    <w:p w14:paraId="527C36E1" w14:textId="77777777" w:rsidR="001D1975" w:rsidRDefault="00000000">
      <w:r>
        <w:t>Evidence boundary: This analogy is editorial. The historical source does not establish that the participants acted on this hexagram.</w:t>
      </w:r>
    </w:p>
    <w:p w14:paraId="02524742" w14:textId="77777777" w:rsidR="001D1975" w:rsidRDefault="00000000">
      <w:r>
        <w:t>Source reference (original catalogue): ESJ129</w:t>
      </w:r>
      <w:r>
        <w:t>｜師史段</w:t>
      </w:r>
    </w:p>
    <w:p w14:paraId="29846992" w14:textId="77777777" w:rsidR="001D1975" w:rsidRDefault="00000000">
      <w:pPr>
        <w:pStyle w:val="1"/>
      </w:pPr>
      <w:r>
        <w:t>57 · Xun — Zou Ji Uses an Everyday Experience to Encourage Criticism</w:t>
      </w:r>
    </w:p>
    <w:p w14:paraId="57D2E187" w14:textId="77777777" w:rsidR="001D1975" w:rsidRDefault="00000000">
      <w:pPr>
        <w:pStyle w:val="ac"/>
      </w:pPr>
      <w:r>
        <w:t>LIFE-H57-001  |  H57-J  |  Source evidence B  |  Suitability A  |  V4.3</w:t>
      </w:r>
    </w:p>
    <w:p w14:paraId="5022E091" w14:textId="77777777" w:rsidR="001D1975" w:rsidRDefault="00000000">
      <w:pPr>
        <w:pStyle w:val="21"/>
      </w:pPr>
      <w:r>
        <w:t>Classical passage (source wording)</w:t>
      </w:r>
    </w:p>
    <w:p w14:paraId="650E036C" w14:textId="77777777" w:rsidR="001D1975" w:rsidRDefault="00000000">
      <w:r>
        <w:t>巽：小亨。利有攸往。利見大人。</w:t>
      </w:r>
    </w:p>
    <w:p w14:paraId="65A643E3" w14:textId="77777777" w:rsidR="001D1975" w:rsidRDefault="00000000">
      <w:pPr>
        <w:pStyle w:val="21"/>
      </w:pPr>
      <w:r>
        <w:lastRenderedPageBreak/>
        <w:t>Historical narrative</w:t>
      </w:r>
    </w:p>
    <w:p w14:paraId="36874CC2" w14:textId="77777777" w:rsidR="001D1975" w:rsidRDefault="00000000">
      <w:r>
        <w:t>The Warring States account of Zou Ji recounts how he reflected on flattering comparisons made by people close to him. Their responses revealed that affection, fear and self-interest could shape what a powerful person hears. He used this familiar experience to urge the ruler of Qi to welcome criticism and information from outside his immediate circle. The story presents persuasion through analogy rather than a detailed transcript of every court conversation. Its political significance lies in the concern that authority may distort the flow of information to decision-makers.</w:t>
      </w:r>
    </w:p>
    <w:p w14:paraId="7F987A86" w14:textId="77777777" w:rsidR="001D1975" w:rsidRDefault="00000000">
      <w:pPr>
        <w:pStyle w:val="21"/>
      </w:pPr>
      <w:r>
        <w:t>Hexagram comparison</w:t>
      </w:r>
    </w:p>
    <w:p w14:paraId="17A174E5" w14:textId="77777777" w:rsidR="001D1975" w:rsidRDefault="00000000">
      <w:r>
        <w:t>Xun suggests influence exerted patiently and through receptive communication. Zou Ji's reasoning moved from an ordinary interaction to the problem of court advice, making it easier to discuss why praise may be unreliable. This is an editorial comparison rather than evidence he employed Xun. The case invites attention to whether criticism can be heard and checked, not just whether a leader publicly says that advice is welcome. For workplace and everyday decisions, the guiding question is: Criticism can be introduced through familiar examples.</w:t>
      </w:r>
    </w:p>
    <w:p w14:paraId="280E45BE" w14:textId="77777777" w:rsidR="001D1975" w:rsidRDefault="00000000">
      <w:pPr>
        <w:pStyle w:val="21"/>
      </w:pPr>
      <w:r>
        <w:t>Practical reflection</w:t>
      </w:r>
    </w:p>
    <w:p w14:paraId="4696479D" w14:textId="77777777" w:rsidR="001D1975" w:rsidRDefault="00000000">
      <w:r>
        <w:t>Criticism can be introduced through familiar examples.</w:t>
      </w:r>
    </w:p>
    <w:p w14:paraId="0E4637B7" w14:textId="77777777" w:rsidR="001D1975" w:rsidRDefault="00000000">
      <w:r>
        <w:t>Evidence boundary: This analogy is editorial. The historical source does not establish that the participants acted on this hexagram.</w:t>
      </w:r>
    </w:p>
    <w:p w14:paraId="36D42D9D" w14:textId="77777777" w:rsidR="001D1975" w:rsidRDefault="00000000">
      <w:r>
        <w:t>Source reference (original catalogue): P055</w:t>
      </w:r>
      <w:r>
        <w:t>、</w:t>
      </w:r>
      <w:r>
        <w:t>P056</w:t>
      </w:r>
      <w:r>
        <w:t>｜《戰國策》齊策一</w:t>
      </w:r>
      <w:r>
        <w:t xml:space="preserve"> </w:t>
      </w:r>
      <w:r>
        <w:t>鄒忌脩八尺有餘</w:t>
      </w:r>
    </w:p>
    <w:p w14:paraId="04E6BA7A" w14:textId="77777777" w:rsidR="001D1975" w:rsidRDefault="00000000">
      <w:pPr>
        <w:pStyle w:val="1"/>
      </w:pPr>
      <w:r>
        <w:t>58 · Dui — Salt and Iron Debates: Making Competing Interests Visible</w:t>
      </w:r>
    </w:p>
    <w:p w14:paraId="228C9704" w14:textId="77777777" w:rsidR="001D1975" w:rsidRDefault="00000000">
      <w:pPr>
        <w:pStyle w:val="ac"/>
      </w:pPr>
      <w:r>
        <w:t>LIFE-H58-001  |  H58-J  |  Source evidence B  |  Suitability B  |  V4.3</w:t>
      </w:r>
    </w:p>
    <w:p w14:paraId="068A2CE1" w14:textId="77777777" w:rsidR="001D1975" w:rsidRDefault="00000000">
      <w:pPr>
        <w:pStyle w:val="21"/>
      </w:pPr>
      <w:r>
        <w:t>Classical passage (source wording)</w:t>
      </w:r>
    </w:p>
    <w:p w14:paraId="7DE85E98" w14:textId="77777777" w:rsidR="001D1975" w:rsidRDefault="00000000">
      <w:r>
        <w:t>兌：亨。利貞。</w:t>
      </w:r>
    </w:p>
    <w:p w14:paraId="5681E986" w14:textId="77777777" w:rsidR="001D1975" w:rsidRDefault="00000000">
      <w:pPr>
        <w:pStyle w:val="21"/>
      </w:pPr>
      <w:r>
        <w:t>Historical narrative</w:t>
      </w:r>
    </w:p>
    <w:p w14:paraId="50E8A0B5" w14:textId="77777777" w:rsidR="001D1975" w:rsidRDefault="00000000">
      <w:r>
        <w:t>During the Western Han, officials and invited scholars debated policies governing salt, iron and state commerce. Revenue needs for public and military purposes stood alongside concerns about private livelihoods and the effects of government market activity. The later Discourses on Salt and Iron preserves competing arguments in a literary form rather than a complete verbatim transcript. Bringing disagreement into a recorded discussion did not guarantee consensus, nor did it automatically resolve the state’s fiscal demands.</w:t>
      </w:r>
    </w:p>
    <w:p w14:paraId="076A103B" w14:textId="77777777" w:rsidR="001D1975" w:rsidRDefault="00000000">
      <w:pPr>
        <w:pStyle w:val="21"/>
      </w:pPr>
      <w:r>
        <w:t>Hexagram comparison</w:t>
      </w:r>
    </w:p>
    <w:p w14:paraId="0AFD5E0F" w14:textId="77777777" w:rsidR="001D1975" w:rsidRDefault="00000000">
      <w:r>
        <w:t>Dui points toward communication and exchange. The debates offer a way to examine how opposing claims can be placed in view before difficult policy choices are made. But dialogue must be distinguished from agreement, and the historical participants are not documented as following Dui. For workplace and everyday decisions, the guiding question is: Allow opposing interests to be expressed and examined.</w:t>
      </w:r>
    </w:p>
    <w:p w14:paraId="350E28E3" w14:textId="77777777" w:rsidR="001D1975" w:rsidRDefault="00000000">
      <w:pPr>
        <w:pStyle w:val="21"/>
      </w:pPr>
      <w:r>
        <w:t>Practical reflection</w:t>
      </w:r>
    </w:p>
    <w:p w14:paraId="7B435238" w14:textId="77777777" w:rsidR="001D1975" w:rsidRDefault="00000000">
      <w:r>
        <w:t>Allow opposing interests to be expressed and examined.</w:t>
      </w:r>
    </w:p>
    <w:p w14:paraId="60B632AA" w14:textId="77777777" w:rsidR="001D1975" w:rsidRDefault="00000000">
      <w:r>
        <w:t>Evidence boundary: This analogy is editorial. The historical source does not establish that the participants acted on this hexagram.</w:t>
      </w:r>
    </w:p>
    <w:p w14:paraId="48C29B91" w14:textId="77777777" w:rsidR="001D1975" w:rsidRDefault="00000000">
      <w:r>
        <w:t>Source reference (original catalogue): ESALT</w:t>
      </w:r>
      <w:r>
        <w:t>｜〈本議〉雙方問答</w:t>
      </w:r>
    </w:p>
    <w:p w14:paraId="6CD6F485" w14:textId="77777777" w:rsidR="001D1975" w:rsidRDefault="00000000">
      <w:pPr>
        <w:pStyle w:val="1"/>
      </w:pPr>
      <w:r>
        <w:lastRenderedPageBreak/>
        <w:t>59 · Huan — The Fabi Reform and a Shared Payment System</w:t>
      </w:r>
    </w:p>
    <w:p w14:paraId="0D6F9345" w14:textId="77777777" w:rsidR="001D1975" w:rsidRDefault="00000000">
      <w:pPr>
        <w:pStyle w:val="ac"/>
      </w:pPr>
      <w:r>
        <w:t>LIFE-H59-001  |  H59-J  |  Source evidence B  |  Suitability A  |  V4.3</w:t>
      </w:r>
    </w:p>
    <w:p w14:paraId="0C7188C6" w14:textId="77777777" w:rsidR="001D1975" w:rsidRDefault="00000000">
      <w:pPr>
        <w:pStyle w:val="21"/>
      </w:pPr>
      <w:r>
        <w:t>Classical passage (source wording)</w:t>
      </w:r>
    </w:p>
    <w:p w14:paraId="7A98CB13" w14:textId="77777777" w:rsidR="001D1975" w:rsidRDefault="00000000">
      <w:r>
        <w:t>渙：亨。王假有廟，利涉大川，利貞。</w:t>
      </w:r>
    </w:p>
    <w:p w14:paraId="52B38C1E" w14:textId="77777777" w:rsidR="001D1975" w:rsidRDefault="00000000">
      <w:pPr>
        <w:pStyle w:val="21"/>
      </w:pPr>
      <w:r>
        <w:t>Historical narrative</w:t>
      </w:r>
    </w:p>
    <w:p w14:paraId="4D132A3F" w14:textId="77777777" w:rsidR="001D1975" w:rsidRDefault="00000000">
      <w:r>
        <w:t>China’s 1935 currency reform reorganized monetary circulation by establishing the fabi system and changing the role of silver in domestic payments. Banks, merchants and households had to adapt how they accepted money, settled accounts and held monetary assets. Establishing a more unified framework addressed some fragmentation, but did not erase the external pressures or political problems facing the economy. The reform’s announcement and its actual operation were distinct stages. The sources do not establish identical outcomes for every trader or region.</w:t>
      </w:r>
    </w:p>
    <w:p w14:paraId="73489A6F" w14:textId="77777777" w:rsidR="001D1975" w:rsidRDefault="00000000">
      <w:pPr>
        <w:pStyle w:val="21"/>
      </w:pPr>
      <w:r>
        <w:t>Hexagram comparison</w:t>
      </w:r>
    </w:p>
    <w:p w14:paraId="43599593" w14:textId="77777777" w:rsidR="001D1975" w:rsidRDefault="00000000">
      <w:r>
        <w:t>Huan concerns dispersal and the need to reestablish connections. A common payment framework can reduce fragmentation only when people are able to use it and the institutions supporting it remain credible. The link to Huan is a retrospective analogy, not a documented policy motive. For workplace and everyday decisions, the guiding question is: Unify payment rules while safeguarding a transition.</w:t>
      </w:r>
    </w:p>
    <w:p w14:paraId="5ECC0EFA" w14:textId="77777777" w:rsidR="001D1975" w:rsidRDefault="00000000">
      <w:pPr>
        <w:pStyle w:val="21"/>
      </w:pPr>
      <w:r>
        <w:t>Practical reflection</w:t>
      </w:r>
    </w:p>
    <w:p w14:paraId="55678035" w14:textId="77777777" w:rsidR="001D1975" w:rsidRDefault="00000000">
      <w:r>
        <w:t>Unify payment rules while safeguarding a transition.</w:t>
      </w:r>
    </w:p>
    <w:p w14:paraId="7EAE66F6" w14:textId="77777777" w:rsidR="001D1975" w:rsidRDefault="00000000">
      <w:r>
        <w:t>Evidence boundary: This analogy is editorial. The historical source does not establish that the participants acted on this hexagram.</w:t>
      </w:r>
    </w:p>
    <w:p w14:paraId="03B0F949" w14:textId="77777777" w:rsidR="001D1975" w:rsidRDefault="00000000">
      <w:r>
        <w:t>Source reference (original catalogue): EFABI</w:t>
      </w:r>
      <w:r>
        <w:t>、</w:t>
      </w:r>
      <w:r>
        <w:t>ETWO2</w:t>
      </w:r>
      <w:r>
        <w:t>｜</w:t>
      </w:r>
      <w:r>
        <w:t>1935</w:t>
      </w:r>
      <w:r>
        <w:t>年</w:t>
      </w:r>
      <w:r>
        <w:t>11</w:t>
      </w:r>
      <w:r>
        <w:t>月</w:t>
      </w:r>
      <w:r>
        <w:t>4</w:t>
      </w:r>
      <w:r>
        <w:t>日報告所錄改革措施</w:t>
      </w:r>
    </w:p>
    <w:p w14:paraId="37581A32" w14:textId="77777777" w:rsidR="001D1975" w:rsidRDefault="00000000">
      <w:pPr>
        <w:pStyle w:val="1"/>
      </w:pPr>
      <w:r>
        <w:t>60 · Jie (Limitation) — The Ren Family’s Rules for Household Expenditure</w:t>
      </w:r>
    </w:p>
    <w:p w14:paraId="49F1BE3D" w14:textId="77777777" w:rsidR="001D1975" w:rsidRDefault="00000000">
      <w:pPr>
        <w:pStyle w:val="ac"/>
      </w:pPr>
      <w:r>
        <w:t>LIFE-H60-001  |  H60-J  |  Source evidence B  |  Suitability A  |  V4.3</w:t>
      </w:r>
    </w:p>
    <w:p w14:paraId="5A1C0E57" w14:textId="77777777" w:rsidR="001D1975" w:rsidRDefault="00000000">
      <w:pPr>
        <w:pStyle w:val="21"/>
      </w:pPr>
      <w:r>
        <w:t>Classical passage (source wording)</w:t>
      </w:r>
    </w:p>
    <w:p w14:paraId="015EF3D4" w14:textId="77777777" w:rsidR="001D1975" w:rsidRDefault="00000000">
      <w:r>
        <w:t>節：亨。苦節不可貞。</w:t>
      </w:r>
    </w:p>
    <w:p w14:paraId="32BCC5C9" w14:textId="77777777" w:rsidR="001D1975" w:rsidRDefault="00000000">
      <w:pPr>
        <w:pStyle w:val="21"/>
      </w:pPr>
      <w:r>
        <w:t>Historical narrative</w:t>
      </w:r>
    </w:p>
    <w:p w14:paraId="0EFC8B96" w14:textId="77777777" w:rsidR="001D1975" w:rsidRDefault="00000000">
      <w:r>
        <w:t>The Records of the Grand Historian portrays the Ren family as maintaining wealth through land, livestock and regulated daily spending. Setting limits on consumption helped define how the household used its resources over time, but the account offers no complete annual budget or measure of financial returns. Its praise for strict household discipline also reflects a particular historical setting, including strong authority within the family. Such practices cannot be transferred unchanged to modern households.</w:t>
      </w:r>
    </w:p>
    <w:p w14:paraId="0983B720" w14:textId="77777777" w:rsidR="001D1975" w:rsidRDefault="00000000">
      <w:pPr>
        <w:pStyle w:val="21"/>
      </w:pPr>
      <w:r>
        <w:t>Hexagram comparison</w:t>
      </w:r>
    </w:p>
    <w:p w14:paraId="1D14F63F" w14:textId="77777777" w:rsidR="001D1975" w:rsidRDefault="00000000">
      <w:r>
        <w:t>Jie highlights appropriate limits. Financial rules can preserve flexibility when they reflect real needs and available income, but excessively rigid restrictions can become harmful. The comparison does not mean the Ren family followed Jie or that strictness by itself explains lasting wealth. For workplace and everyday decisions, the guiding question is: Restraint must remain livable and proportionate.</w:t>
      </w:r>
    </w:p>
    <w:p w14:paraId="48377FC7" w14:textId="77777777" w:rsidR="001D1975" w:rsidRDefault="00000000">
      <w:pPr>
        <w:pStyle w:val="21"/>
      </w:pPr>
      <w:r>
        <w:t>Practical reflection</w:t>
      </w:r>
    </w:p>
    <w:p w14:paraId="142DCFEC" w14:textId="77777777" w:rsidR="001D1975" w:rsidRDefault="00000000">
      <w:r>
        <w:t>Restraint must remain livable and proportionate.</w:t>
      </w:r>
    </w:p>
    <w:p w14:paraId="3C8E4BA1" w14:textId="77777777" w:rsidR="001D1975" w:rsidRDefault="00000000">
      <w:r>
        <w:lastRenderedPageBreak/>
        <w:t>Evidence boundary: This analogy is editorial. The historical source does not establish that the participants acted on this hexagram.</w:t>
      </w:r>
    </w:p>
    <w:p w14:paraId="39F8307D" w14:textId="77777777" w:rsidR="001D1975" w:rsidRDefault="00000000">
      <w:r>
        <w:t>Source reference (original catalogue): ESJ129</w:t>
      </w:r>
      <w:r>
        <w:t>｜任氏家約段</w:t>
      </w:r>
    </w:p>
    <w:p w14:paraId="0168EC74" w14:textId="77777777" w:rsidR="001D1975" w:rsidRDefault="00000000">
      <w:pPr>
        <w:pStyle w:val="1"/>
      </w:pPr>
      <w:r>
        <w:t>61 · Zhong Fu — Shang Yang Establishes Trust by Moving a Wooden Pole</w:t>
      </w:r>
    </w:p>
    <w:p w14:paraId="3143C4BB" w14:textId="77777777" w:rsidR="001D1975" w:rsidRDefault="00000000">
      <w:pPr>
        <w:pStyle w:val="ac"/>
      </w:pPr>
      <w:r>
        <w:t>LIFE-H61-001  |  H61-L5  |  Source evidence B  |  Suitability A  |  V4.3</w:t>
      </w:r>
    </w:p>
    <w:p w14:paraId="0FDF0252" w14:textId="77777777" w:rsidR="001D1975" w:rsidRDefault="00000000">
      <w:pPr>
        <w:pStyle w:val="21"/>
      </w:pPr>
      <w:r>
        <w:t>Classical passage (source wording)</w:t>
      </w:r>
    </w:p>
    <w:p w14:paraId="7968AE3C" w14:textId="77777777" w:rsidR="001D1975" w:rsidRDefault="00000000">
      <w:r>
        <w:t>九五：有孚攣如，无咎。</w:t>
      </w:r>
    </w:p>
    <w:p w14:paraId="3FF11CF6" w14:textId="77777777" w:rsidR="001D1975" w:rsidRDefault="00000000">
      <w:pPr>
        <w:pStyle w:val="21"/>
      </w:pPr>
      <w:r>
        <w:t>Historical narrative</w:t>
      </w:r>
    </w:p>
    <w:p w14:paraId="1FF0CD7B" w14:textId="77777777" w:rsidR="001D1975" w:rsidRDefault="00000000">
      <w:r>
        <w:t>During Shang Yang's reforms in Qin, an account tells how officials publicly offered a reward to anyone who would move a wooden pole to a designated place. When someone accepted the task, the promised payment was made. The episode was intended to demonstrate that official orders and rewards would be carried out, helping people judge the credibility of new rules. The narrative comes through later historical writing and should not be treated as proof that every later reform was fair or effective. It records a public test of whether an announced commitment would be honored.</w:t>
      </w:r>
    </w:p>
    <w:p w14:paraId="74079F6D" w14:textId="77777777" w:rsidR="001D1975" w:rsidRDefault="00000000">
      <w:pPr>
        <w:pStyle w:val="21"/>
      </w:pPr>
      <w:r>
        <w:t>Hexagram comparison</w:t>
      </w:r>
    </w:p>
    <w:p w14:paraId="637C1E31" w14:textId="77777777" w:rsidR="001D1975" w:rsidRDefault="00000000">
      <w:r>
        <w:t>Zhong Fu concerns sincerity and trustworthiness. The moved pole provides a concrete illustration of credibility being tested through fulfilled promises rather than proclamations alone. The analogy is retrospective: no source proves Shang Yang designed the episode from this hexagram. Delivering a reward can establish confidence in a particular order, but it cannot establish that all aspects of a reform program were just. The difference between compliance and genuine consent remains important. For workplace and everyday decisions, the guiding question is: Trust grows when an announced promise is actually honored.</w:t>
      </w:r>
    </w:p>
    <w:p w14:paraId="2B9F38E9" w14:textId="77777777" w:rsidR="001D1975" w:rsidRDefault="00000000">
      <w:pPr>
        <w:pStyle w:val="21"/>
      </w:pPr>
      <w:r>
        <w:t>Practical reflection</w:t>
      </w:r>
    </w:p>
    <w:p w14:paraId="165706D5" w14:textId="77777777" w:rsidR="001D1975" w:rsidRDefault="00000000">
      <w:r>
        <w:t>Trust grows when an announced promise is actually honored.</w:t>
      </w:r>
    </w:p>
    <w:p w14:paraId="23ADD819" w14:textId="77777777" w:rsidR="001D1975" w:rsidRDefault="00000000">
      <w:r>
        <w:t>Evidence boundary: This analogy is editorial. The historical source does not establish that the participants acted on this hexagram.</w:t>
      </w:r>
    </w:p>
    <w:p w14:paraId="5F47EBD4" w14:textId="77777777" w:rsidR="001D1975" w:rsidRDefault="00000000">
      <w:r>
        <w:t>Source reference (original catalogue): P058</w:t>
      </w:r>
      <w:r>
        <w:t>、</w:t>
      </w:r>
      <w:r>
        <w:t>P059</w:t>
      </w:r>
      <w:r>
        <w:t>｜《史記》商君列傳</w:t>
      </w:r>
      <w:r>
        <w:t xml:space="preserve"> </w:t>
      </w:r>
      <w:r>
        <w:t>徙木記載</w:t>
      </w:r>
    </w:p>
    <w:p w14:paraId="652F1F6C" w14:textId="77777777" w:rsidR="001D1975" w:rsidRDefault="00000000">
      <w:pPr>
        <w:pStyle w:val="1"/>
      </w:pPr>
      <w:r>
        <w:t>62 · Xiao Guo — The Zhang Family’s Small Beverage Business</w:t>
      </w:r>
    </w:p>
    <w:p w14:paraId="5BD5524B" w14:textId="77777777" w:rsidR="001D1975" w:rsidRDefault="00000000">
      <w:pPr>
        <w:pStyle w:val="ac"/>
      </w:pPr>
      <w:r>
        <w:t>LIFE-H62-001  |  H62-J  |  Source evidence B  |  Suitability B  |  V4.3</w:t>
      </w:r>
    </w:p>
    <w:p w14:paraId="21C2DBD8" w14:textId="77777777" w:rsidR="001D1975" w:rsidRDefault="00000000">
      <w:pPr>
        <w:pStyle w:val="21"/>
      </w:pPr>
      <w:r>
        <w:t>Classical passage (source wording)</w:t>
      </w:r>
    </w:p>
    <w:p w14:paraId="4B78A3B7" w14:textId="77777777" w:rsidR="001D1975" w:rsidRDefault="00000000">
      <w:r>
        <w:t>小過：亨。利貞。可小事，不可大事。飛鳥遺之音，不宜上宜下，大吉。</w:t>
      </w:r>
    </w:p>
    <w:p w14:paraId="6E2D90CC" w14:textId="77777777" w:rsidR="001D1975" w:rsidRDefault="00000000">
      <w:pPr>
        <w:pStyle w:val="21"/>
      </w:pPr>
      <w:r>
        <w:t>Historical narrative</w:t>
      </w:r>
    </w:p>
    <w:p w14:paraId="6518E2D6" w14:textId="77777777" w:rsidR="001D1975" w:rsidRDefault="00000000">
      <w:r>
        <w:t>Ancient histories of merchants include an account of the Zhang family earning a livelihood through the sale of beverages. Small-scale exchange could become an important economic activity through consistent service and attention to ordinary demand. Yet the surviving record contains only an outline, not a full set of daily transactions, operating costs or profits. The example should not be used to infer that every small vendor could achieve the same prosperity or that the trade had negligible risk.</w:t>
      </w:r>
    </w:p>
    <w:p w14:paraId="06C307FC" w14:textId="77777777" w:rsidR="001D1975" w:rsidRDefault="00000000">
      <w:pPr>
        <w:pStyle w:val="21"/>
      </w:pPr>
      <w:r>
        <w:lastRenderedPageBreak/>
        <w:t>Hexagram comparison</w:t>
      </w:r>
    </w:p>
    <w:p w14:paraId="0315F2AB" w14:textId="77777777" w:rsidR="001D1975" w:rsidRDefault="00000000">
      <w:r>
        <w:t>Xiao Guo brings attention to modest actions and the circumstances in which they matter. A small business still requires realistic pricing, working capital and dependable customers. The lesson is a modern comparison, not an assertion that the Zhang family adopted this hexagram as a business method. For workplace and everyday decisions, the guiding question is: Small ventures deserve realistic costs and clear records.</w:t>
      </w:r>
    </w:p>
    <w:p w14:paraId="7C0B2C5C" w14:textId="77777777" w:rsidR="001D1975" w:rsidRDefault="00000000">
      <w:pPr>
        <w:pStyle w:val="21"/>
      </w:pPr>
      <w:r>
        <w:t>Practical reflection</w:t>
      </w:r>
    </w:p>
    <w:p w14:paraId="53B1C600" w14:textId="77777777" w:rsidR="001D1975" w:rsidRDefault="00000000">
      <w:r>
        <w:t>Small ventures deserve realistic costs and clear records.</w:t>
      </w:r>
    </w:p>
    <w:p w14:paraId="6605D33A" w14:textId="77777777" w:rsidR="001D1975" w:rsidRDefault="00000000">
      <w:r>
        <w:t>Evidence boundary: This analogy is editorial. The historical source does not establish that the participants acted on this hexagram.</w:t>
      </w:r>
    </w:p>
    <w:p w14:paraId="08854120" w14:textId="77777777" w:rsidR="001D1975" w:rsidRDefault="00000000">
      <w:r>
        <w:t>Source reference (original catalogue): ESJ129</w:t>
      </w:r>
      <w:r>
        <w:t>｜其他富人段「賣漿」記述</w:t>
      </w:r>
    </w:p>
    <w:p w14:paraId="7B200F0F" w14:textId="77777777" w:rsidR="001D1975" w:rsidRDefault="00000000">
      <w:pPr>
        <w:pStyle w:val="1"/>
      </w:pPr>
      <w:r>
        <w:t>63 · Ji Ji — Ever-Normal Granaries After Establishment</w:t>
      </w:r>
    </w:p>
    <w:p w14:paraId="17EEB99F" w14:textId="77777777" w:rsidR="001D1975" w:rsidRDefault="00000000">
      <w:pPr>
        <w:pStyle w:val="ac"/>
      </w:pPr>
      <w:r>
        <w:t>LIFE-H63-001  |  H63-J  |  Source evidence B  |  Suitability A  |  V4.3</w:t>
      </w:r>
    </w:p>
    <w:p w14:paraId="3C53D650" w14:textId="77777777" w:rsidR="001D1975" w:rsidRDefault="00000000">
      <w:pPr>
        <w:pStyle w:val="21"/>
      </w:pPr>
      <w:r>
        <w:t>Classical passage (source wording)</w:t>
      </w:r>
    </w:p>
    <w:p w14:paraId="775194D3" w14:textId="77777777" w:rsidR="001D1975" w:rsidRDefault="00000000">
      <w:r>
        <w:t>既濟：亨小。利貞。初吉終亂。</w:t>
      </w:r>
    </w:p>
    <w:p w14:paraId="0FC753B9" w14:textId="77777777" w:rsidR="001D1975" w:rsidRDefault="00000000">
      <w:pPr>
        <w:pStyle w:val="21"/>
      </w:pPr>
      <w:r>
        <w:t>Historical narrative</w:t>
      </w:r>
    </w:p>
    <w:p w14:paraId="6CE3976D" w14:textId="77777777" w:rsidR="001D1975" w:rsidRDefault="00000000">
      <w:r>
        <w:t>The Western Han ever-normal granary arrangement sought to moderate grain-price movements through public purchases when supplies were abundant and sales when shortages pushed prices upward. Once warehouses were established, officials still had to maintain grain quality, account for stocks and decide when to release supplies. Storage losses and poorly timed transactions could compromise the policy. A scheme that existed on paper was not evidence of permanent success in every region. The sources do not preserve a complete inventory for all periods.</w:t>
      </w:r>
    </w:p>
    <w:p w14:paraId="72352BC7" w14:textId="77777777" w:rsidR="001D1975" w:rsidRDefault="00000000">
      <w:pPr>
        <w:pStyle w:val="21"/>
      </w:pPr>
      <w:r>
        <w:t>Hexagram comparison</w:t>
      </w:r>
    </w:p>
    <w:p w14:paraId="7CDD62CE" w14:textId="77777777" w:rsidR="001D1975" w:rsidRDefault="00000000">
      <w:r>
        <w:t>Ji Ji concerns what must be maintained after a task appears complete. Building granaries was a beginning, not the end of public management. Regular inspection and clear buying and selling rules remained necessary. The hexagram comparison is retrospective and does not prove the institution was designed according to Ji Ji. For workplace and everyday decisions, the guiding question is: Once a system launches, routine maintenance begins.</w:t>
      </w:r>
    </w:p>
    <w:p w14:paraId="5424803B" w14:textId="77777777" w:rsidR="001D1975" w:rsidRDefault="00000000">
      <w:pPr>
        <w:pStyle w:val="21"/>
      </w:pPr>
      <w:r>
        <w:t>Practical reflection</w:t>
      </w:r>
    </w:p>
    <w:p w14:paraId="175839F8" w14:textId="77777777" w:rsidR="001D1975" w:rsidRDefault="00000000">
      <w:r>
        <w:t>Once a system launches, routine maintenance begins.</w:t>
      </w:r>
    </w:p>
    <w:p w14:paraId="2EB48D1A" w14:textId="77777777" w:rsidR="001D1975" w:rsidRDefault="00000000">
      <w:r>
        <w:t>Evidence boundary: This analogy is editorial. The historical source does not establish that the participants acted on this hexagram.</w:t>
      </w:r>
    </w:p>
    <w:p w14:paraId="5F95E626" w14:textId="77777777" w:rsidR="001D1975" w:rsidRDefault="00000000">
      <w:r>
        <w:t>Source reference (original catalogue): EHS24B</w:t>
      </w:r>
      <w:r>
        <w:t>｜耿壽昌常平倉段</w:t>
      </w:r>
    </w:p>
    <w:p w14:paraId="14AB397E" w14:textId="77777777" w:rsidR="001D1975" w:rsidRDefault="00000000">
      <w:pPr>
        <w:pStyle w:val="1"/>
      </w:pPr>
      <w:r>
        <w:t>64 · Wei Ji — Financial Restructuring After One Stage of Completion</w:t>
      </w:r>
    </w:p>
    <w:p w14:paraId="07C949A7" w14:textId="77777777" w:rsidR="001D1975" w:rsidRDefault="00000000">
      <w:pPr>
        <w:pStyle w:val="ac"/>
      </w:pPr>
      <w:r>
        <w:t>LIFE-H64-001  |  H64-J  |  Source evidence B  |  Suitability B  |  V4.3</w:t>
      </w:r>
    </w:p>
    <w:p w14:paraId="501B4BF5" w14:textId="77777777" w:rsidR="001D1975" w:rsidRDefault="00000000">
      <w:pPr>
        <w:pStyle w:val="21"/>
      </w:pPr>
      <w:r>
        <w:t>Classical passage (source wording)</w:t>
      </w:r>
    </w:p>
    <w:p w14:paraId="423DCA00" w14:textId="77777777" w:rsidR="001D1975" w:rsidRDefault="00000000">
      <w:r>
        <w:t>未濟：亨。小狐汔濟，濡其尾，无攸利。</w:t>
      </w:r>
    </w:p>
    <w:p w14:paraId="577B2D3A" w14:textId="77777777" w:rsidR="001D1975" w:rsidRDefault="00000000">
      <w:pPr>
        <w:pStyle w:val="21"/>
      </w:pPr>
      <w:r>
        <w:lastRenderedPageBreak/>
        <w:t>Historical narrative</w:t>
      </w:r>
    </w:p>
    <w:p w14:paraId="2B82F1FF" w14:textId="77777777" w:rsidR="001D1975" w:rsidRDefault="00000000">
      <w:r>
        <w:t>An initial phase of financial restructuring may close or transfer distressed institutions, but its completion does not remove all later financial risk. In Taiwan, arrangements for resolving troubled institutions involved public accountability, treatment of obligations and continued supervisory responsibilities. Reporting that a phase had been completed describes work undertaken during a defined period; it should not be read as a guarantee that banks would never face new problems. The available account does not support precise claims about every subsequent institutional outcome.</w:t>
      </w:r>
    </w:p>
    <w:p w14:paraId="598A9B00" w14:textId="77777777" w:rsidR="001D1975" w:rsidRDefault="00000000">
      <w:pPr>
        <w:pStyle w:val="21"/>
      </w:pPr>
      <w:r>
        <w:t>Hexagram comparison</w:t>
      </w:r>
    </w:p>
    <w:p w14:paraId="35694743" w14:textId="77777777" w:rsidR="001D1975" w:rsidRDefault="00000000">
      <w:r>
        <w:t>Wei Ji concerns a transition not yet fully secured. Even after a major restructuring milestone, monitoring and adjustment remain essential. The comparison distinguishes a completed task from permanent financial stability. It does not imply officials followed the hexagram or that future risks can be predicted from it. For workplace and everyday decisions, the guiding question is: Completion of a phase is not the end of future risks.</w:t>
      </w:r>
    </w:p>
    <w:p w14:paraId="22DF9D46" w14:textId="77777777" w:rsidR="001D1975" w:rsidRDefault="00000000">
      <w:pPr>
        <w:pStyle w:val="21"/>
      </w:pPr>
      <w:r>
        <w:t>Practical reflection</w:t>
      </w:r>
    </w:p>
    <w:p w14:paraId="77A1484A" w14:textId="77777777" w:rsidR="001D1975" w:rsidRDefault="00000000">
      <w:r>
        <w:t>Completion of a phase is not the end of future risks.</w:t>
      </w:r>
    </w:p>
    <w:p w14:paraId="015F3220" w14:textId="77777777" w:rsidR="001D1975" w:rsidRDefault="00000000">
      <w:r>
        <w:t>Evidence boundary: This analogy is editorial. The historical source does not establish that the participants acted on this hexagram.</w:t>
      </w:r>
    </w:p>
    <w:p w14:paraId="3C12B730" w14:textId="77777777" w:rsidR="001D1975" w:rsidRDefault="00000000">
      <w:r>
        <w:t>Source reference (original catalogue): ERTC2</w:t>
      </w:r>
      <w:r>
        <w:t>、</w:t>
      </w:r>
      <w:r>
        <w:t>ERTC3</w:t>
      </w:r>
      <w:r>
        <w:t>｜基金期間、</w:t>
      </w:r>
      <w:r>
        <w:t>56</w:t>
      </w:r>
      <w:r>
        <w:t>家機構及處理原則</w:t>
      </w:r>
    </w:p>
    <w:p w14:paraId="350A83CE" w14:textId="77777777" w:rsidR="001D1975" w:rsidRDefault="00000000">
      <w:r>
        <w:br w:type="page"/>
      </w:r>
    </w:p>
    <w:p w14:paraId="6F6F5332" w14:textId="77777777" w:rsidR="001D1975" w:rsidRDefault="00000000">
      <w:pPr>
        <w:pStyle w:val="1"/>
      </w:pPr>
      <w:r>
        <w:lastRenderedPageBreak/>
        <w:t>Website / App / RWD engineering specification</w:t>
      </w:r>
    </w:p>
    <w:p w14:paraId="1CD78B72" w14:textId="77777777" w:rsidR="001D1975" w:rsidRDefault="00000000">
      <w:r>
        <w:t>Use one immutable case_id across language variants and a separate translation table keyed by (case_id, locale). Link to canonical classical units through unit_id. Distinguish source-evidence class from editorial suitability grade. Keep classical passage independent of localized paraphrases.</w:t>
      </w:r>
    </w:p>
    <w:tbl>
      <w:tblPr>
        <w:tblStyle w:val="-1"/>
        <w:tblW w:w="0" w:type="auto"/>
        <w:tblLook w:val="04A0" w:firstRow="1" w:lastRow="0" w:firstColumn="1" w:lastColumn="0" w:noHBand="0" w:noVBand="1"/>
      </w:tblPr>
      <w:tblGrid>
        <w:gridCol w:w="3292"/>
        <w:gridCol w:w="3293"/>
        <w:gridCol w:w="3293"/>
      </w:tblGrid>
      <w:tr w:rsidR="001D1975" w14:paraId="28945CF9" w14:textId="77777777" w:rsidTr="001D1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40D45A5" w14:textId="77777777" w:rsidR="001D1975" w:rsidRDefault="00000000">
            <w:r>
              <w:t>Field</w:t>
            </w:r>
          </w:p>
        </w:tc>
        <w:tc>
          <w:tcPr>
            <w:tcW w:w="3293" w:type="dxa"/>
          </w:tcPr>
          <w:p w14:paraId="5C358B61" w14:textId="77777777" w:rsidR="001D1975" w:rsidRDefault="00000000">
            <w:pPr>
              <w:cnfStyle w:val="100000000000" w:firstRow="1" w:lastRow="0" w:firstColumn="0" w:lastColumn="0" w:oddVBand="0" w:evenVBand="0" w:oddHBand="0" w:evenHBand="0" w:firstRowFirstColumn="0" w:firstRowLastColumn="0" w:lastRowFirstColumn="0" w:lastRowLastColumn="0"/>
            </w:pPr>
            <w:r>
              <w:t>Type</w:t>
            </w:r>
          </w:p>
        </w:tc>
        <w:tc>
          <w:tcPr>
            <w:tcW w:w="3293" w:type="dxa"/>
          </w:tcPr>
          <w:p w14:paraId="0D30EA2C" w14:textId="77777777" w:rsidR="001D197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D1975" w14:paraId="42602B7E" w14:textId="77777777" w:rsidTr="001D1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EBF7EC4" w14:textId="77777777" w:rsidR="001D1975" w:rsidRDefault="00000000">
            <w:r>
              <w:t>case_id</w:t>
            </w:r>
          </w:p>
        </w:tc>
        <w:tc>
          <w:tcPr>
            <w:tcW w:w="3293" w:type="dxa"/>
          </w:tcPr>
          <w:p w14:paraId="736F1BE3" w14:textId="77777777" w:rsidR="001D1975"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088DC8E2" w14:textId="77777777" w:rsidR="001D1975" w:rsidRDefault="00000000">
            <w:pPr>
              <w:cnfStyle w:val="000000100000" w:firstRow="0" w:lastRow="0" w:firstColumn="0" w:lastColumn="0" w:oddVBand="0" w:evenVBand="0" w:oddHBand="1" w:evenHBand="0" w:firstRowFirstColumn="0" w:firstRowLastColumn="0" w:lastRowFirstColumn="0" w:lastRowLastColumn="0"/>
            </w:pPr>
            <w:r>
              <w:t>Stable LIFE-Hxx-001 across all locales</w:t>
            </w:r>
          </w:p>
        </w:tc>
      </w:tr>
      <w:tr w:rsidR="001D1975" w14:paraId="06729307" w14:textId="77777777" w:rsidTr="001D1975">
        <w:tc>
          <w:tcPr>
            <w:cnfStyle w:val="001000000000" w:firstRow="0" w:lastRow="0" w:firstColumn="1" w:lastColumn="0" w:oddVBand="0" w:evenVBand="0" w:oddHBand="0" w:evenHBand="0" w:firstRowFirstColumn="0" w:firstRowLastColumn="0" w:lastRowFirstColumn="0" w:lastRowLastColumn="0"/>
            <w:tcW w:w="3293" w:type="dxa"/>
          </w:tcPr>
          <w:p w14:paraId="7E714CBF" w14:textId="77777777" w:rsidR="001D1975" w:rsidRDefault="00000000">
            <w:r>
              <w:t>unit_id</w:t>
            </w:r>
          </w:p>
        </w:tc>
        <w:tc>
          <w:tcPr>
            <w:tcW w:w="3293" w:type="dxa"/>
          </w:tcPr>
          <w:p w14:paraId="5B9A42A2" w14:textId="77777777" w:rsidR="001D1975"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47FB1572" w14:textId="77777777" w:rsidR="001D1975" w:rsidRDefault="00000000">
            <w:pPr>
              <w:cnfStyle w:val="000000000000" w:firstRow="0" w:lastRow="0" w:firstColumn="0" w:lastColumn="0" w:oddVBand="0" w:evenVBand="0" w:oddHBand="0" w:evenHBand="0" w:firstRowFirstColumn="0" w:firstRowLastColumn="0" w:lastRowFirstColumn="0" w:lastRowLastColumn="0"/>
            </w:pPr>
            <w:r>
              <w:t>Canonical Hxx-J or Hxx-L1...L6</w:t>
            </w:r>
          </w:p>
        </w:tc>
      </w:tr>
      <w:tr w:rsidR="001D1975" w14:paraId="31CB1B29" w14:textId="77777777" w:rsidTr="001D1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47F3A7F" w14:textId="77777777" w:rsidR="001D1975" w:rsidRDefault="00000000">
            <w:r>
              <w:t>domain</w:t>
            </w:r>
          </w:p>
        </w:tc>
        <w:tc>
          <w:tcPr>
            <w:tcW w:w="3293" w:type="dxa"/>
          </w:tcPr>
          <w:p w14:paraId="4FF41ADD" w14:textId="77777777" w:rsidR="001D1975" w:rsidRDefault="00000000">
            <w:pPr>
              <w:cnfStyle w:val="000000100000" w:firstRow="0" w:lastRow="0" w:firstColumn="0" w:lastColumn="0" w:oddVBand="0" w:evenVBand="0" w:oddHBand="1" w:evenHBand="0" w:firstRowFirstColumn="0" w:firstRowLastColumn="0" w:lastRowFirstColumn="0" w:lastRowLastColumn="0"/>
            </w:pPr>
            <w:r>
              <w:t>enum</w:t>
            </w:r>
          </w:p>
        </w:tc>
        <w:tc>
          <w:tcPr>
            <w:tcW w:w="3293" w:type="dxa"/>
          </w:tcPr>
          <w:p w14:paraId="62B76C85" w14:textId="77777777" w:rsidR="001D1975" w:rsidRDefault="00000000">
            <w:pPr>
              <w:cnfStyle w:val="000000100000" w:firstRow="0" w:lastRow="0" w:firstColumn="0" w:lastColumn="0" w:oddVBand="0" w:evenVBand="0" w:oddHBand="1" w:evenHBand="0" w:firstRowFirstColumn="0" w:firstRowLastColumn="0" w:lastRowFirstColumn="0" w:lastRowLastColumn="0"/>
            </w:pPr>
            <w:r>
              <w:t>PM / EF / WL</w:t>
            </w:r>
          </w:p>
        </w:tc>
      </w:tr>
      <w:tr w:rsidR="001D1975" w14:paraId="41A111B6" w14:textId="77777777" w:rsidTr="001D1975">
        <w:tc>
          <w:tcPr>
            <w:cnfStyle w:val="001000000000" w:firstRow="0" w:lastRow="0" w:firstColumn="1" w:lastColumn="0" w:oddVBand="0" w:evenVBand="0" w:oddHBand="0" w:evenHBand="0" w:firstRowFirstColumn="0" w:firstRowLastColumn="0" w:lastRowFirstColumn="0" w:lastRowLastColumn="0"/>
            <w:tcW w:w="3293" w:type="dxa"/>
          </w:tcPr>
          <w:p w14:paraId="57DDBC80" w14:textId="77777777" w:rsidR="001D1975" w:rsidRDefault="00000000">
            <w:r>
              <w:t>locale</w:t>
            </w:r>
          </w:p>
        </w:tc>
        <w:tc>
          <w:tcPr>
            <w:tcW w:w="3293" w:type="dxa"/>
          </w:tcPr>
          <w:p w14:paraId="709554B6" w14:textId="77777777" w:rsidR="001D1975" w:rsidRDefault="00000000">
            <w:pPr>
              <w:cnfStyle w:val="000000000000" w:firstRow="0" w:lastRow="0" w:firstColumn="0" w:lastColumn="0" w:oddVBand="0" w:evenVBand="0" w:oddHBand="0" w:evenHBand="0" w:firstRowFirstColumn="0" w:firstRowLastColumn="0" w:lastRowFirstColumn="0" w:lastRowLastColumn="0"/>
            </w:pPr>
            <w:r>
              <w:t>BCP-47</w:t>
            </w:r>
          </w:p>
        </w:tc>
        <w:tc>
          <w:tcPr>
            <w:tcW w:w="3293" w:type="dxa"/>
          </w:tcPr>
          <w:p w14:paraId="2BDFBEA2" w14:textId="77777777" w:rsidR="001D1975" w:rsidRDefault="00000000">
            <w:pPr>
              <w:cnfStyle w:val="000000000000" w:firstRow="0" w:lastRow="0" w:firstColumn="0" w:lastColumn="0" w:oddVBand="0" w:evenVBand="0" w:oddHBand="0" w:evenHBand="0" w:firstRowFirstColumn="0" w:firstRowLastColumn="0" w:lastRowFirstColumn="0" w:lastRowLastColumn="0"/>
            </w:pPr>
            <w:r>
              <w:t>zh-TW / zh-CN / en</w:t>
            </w:r>
          </w:p>
        </w:tc>
      </w:tr>
      <w:tr w:rsidR="001D1975" w14:paraId="122A8CE3" w14:textId="77777777" w:rsidTr="001D1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B314A2F" w14:textId="77777777" w:rsidR="001D1975" w:rsidRDefault="00000000">
            <w:r>
              <w:t>historical_narrative</w:t>
            </w:r>
          </w:p>
        </w:tc>
        <w:tc>
          <w:tcPr>
            <w:tcW w:w="3293" w:type="dxa"/>
          </w:tcPr>
          <w:p w14:paraId="0CF7C977" w14:textId="77777777" w:rsidR="001D1975" w:rsidRDefault="00000000">
            <w:pPr>
              <w:cnfStyle w:val="000000100000" w:firstRow="0" w:lastRow="0" w:firstColumn="0" w:lastColumn="0" w:oddVBand="0" w:evenVBand="0" w:oddHBand="1" w:evenHBand="0" w:firstRowFirstColumn="0" w:firstRowLastColumn="0" w:lastRowFirstColumn="0" w:lastRowLastColumn="0"/>
            </w:pPr>
            <w:r>
              <w:t>text</w:t>
            </w:r>
          </w:p>
        </w:tc>
        <w:tc>
          <w:tcPr>
            <w:tcW w:w="3293" w:type="dxa"/>
          </w:tcPr>
          <w:p w14:paraId="18F88C49" w14:textId="77777777" w:rsidR="001D1975" w:rsidRDefault="00000000">
            <w:pPr>
              <w:cnfStyle w:val="000000100000" w:firstRow="0" w:lastRow="0" w:firstColumn="0" w:lastColumn="0" w:oddVBand="0" w:evenVBand="0" w:oddHBand="1" w:evenHBand="0" w:firstRowFirstColumn="0" w:firstRowLastColumn="0" w:lastRowFirstColumn="0" w:lastRowLastColumn="0"/>
            </w:pPr>
            <w:r>
              <w:t>Historical story; no HTML inside source data</w:t>
            </w:r>
          </w:p>
        </w:tc>
      </w:tr>
      <w:tr w:rsidR="001D1975" w14:paraId="69F71A59" w14:textId="77777777" w:rsidTr="001D1975">
        <w:tc>
          <w:tcPr>
            <w:cnfStyle w:val="001000000000" w:firstRow="0" w:lastRow="0" w:firstColumn="1" w:lastColumn="0" w:oddVBand="0" w:evenVBand="0" w:oddHBand="0" w:evenHBand="0" w:firstRowFirstColumn="0" w:firstRowLastColumn="0" w:lastRowFirstColumn="0" w:lastRowLastColumn="0"/>
            <w:tcW w:w="3293" w:type="dxa"/>
          </w:tcPr>
          <w:p w14:paraId="056B9512" w14:textId="77777777" w:rsidR="001D1975" w:rsidRDefault="00000000">
            <w:r>
              <w:t>hexagram_comparison</w:t>
            </w:r>
          </w:p>
        </w:tc>
        <w:tc>
          <w:tcPr>
            <w:tcW w:w="3293" w:type="dxa"/>
          </w:tcPr>
          <w:p w14:paraId="0B427449" w14:textId="77777777" w:rsidR="001D1975" w:rsidRDefault="00000000">
            <w:pPr>
              <w:cnfStyle w:val="000000000000" w:firstRow="0" w:lastRow="0" w:firstColumn="0" w:lastColumn="0" w:oddVBand="0" w:evenVBand="0" w:oddHBand="0" w:evenHBand="0" w:firstRowFirstColumn="0" w:firstRowLastColumn="0" w:lastRowFirstColumn="0" w:lastRowLastColumn="0"/>
            </w:pPr>
            <w:r>
              <w:t>text</w:t>
            </w:r>
          </w:p>
        </w:tc>
        <w:tc>
          <w:tcPr>
            <w:tcW w:w="3293" w:type="dxa"/>
          </w:tcPr>
          <w:p w14:paraId="0F73D676" w14:textId="77777777" w:rsidR="001D1975" w:rsidRDefault="00000000">
            <w:pPr>
              <w:cnfStyle w:val="000000000000" w:firstRow="0" w:lastRow="0" w:firstColumn="0" w:lastColumn="0" w:oddVBand="0" w:evenVBand="0" w:oddHBand="0" w:evenHBand="0" w:firstRowFirstColumn="0" w:firstRowLastColumn="0" w:lastRowFirstColumn="0" w:lastRowLastColumn="0"/>
            </w:pPr>
            <w:r>
              <w:t>Separate educational reading</w:t>
            </w:r>
          </w:p>
        </w:tc>
      </w:tr>
      <w:tr w:rsidR="001D1975" w14:paraId="75D5D105" w14:textId="77777777" w:rsidTr="001D1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7BAABFD" w14:textId="77777777" w:rsidR="001D1975" w:rsidRDefault="00000000">
            <w:r>
              <w:t>evidence_class</w:t>
            </w:r>
          </w:p>
        </w:tc>
        <w:tc>
          <w:tcPr>
            <w:tcW w:w="3293" w:type="dxa"/>
          </w:tcPr>
          <w:p w14:paraId="5F64D2B7" w14:textId="77777777" w:rsidR="001D1975" w:rsidRDefault="00000000">
            <w:pPr>
              <w:cnfStyle w:val="000000100000" w:firstRow="0" w:lastRow="0" w:firstColumn="0" w:lastColumn="0" w:oddVBand="0" w:evenVBand="0" w:oddHBand="1" w:evenHBand="0" w:firstRowFirstColumn="0" w:firstRowLastColumn="0" w:lastRowFirstColumn="0" w:lastRowLastColumn="0"/>
            </w:pPr>
            <w:r>
              <w:t>enum A/B</w:t>
            </w:r>
          </w:p>
        </w:tc>
        <w:tc>
          <w:tcPr>
            <w:tcW w:w="3293" w:type="dxa"/>
          </w:tcPr>
          <w:p w14:paraId="39F48D19" w14:textId="77777777" w:rsidR="001D1975" w:rsidRDefault="00000000">
            <w:pPr>
              <w:cnfStyle w:val="000000100000" w:firstRow="0" w:lastRow="0" w:firstColumn="0" w:lastColumn="0" w:oddVBand="0" w:evenVBand="0" w:oddHBand="1" w:evenHBand="0" w:firstRowFirstColumn="0" w:firstRowLastColumn="0" w:lastRowFirstColumn="0" w:lastRowLastColumn="0"/>
            </w:pPr>
            <w:r>
              <w:t>Direct historical use vs editorial analogy</w:t>
            </w:r>
          </w:p>
        </w:tc>
      </w:tr>
      <w:tr w:rsidR="001D1975" w14:paraId="3BDD5FB9" w14:textId="77777777" w:rsidTr="001D1975">
        <w:tc>
          <w:tcPr>
            <w:cnfStyle w:val="001000000000" w:firstRow="0" w:lastRow="0" w:firstColumn="1" w:lastColumn="0" w:oddVBand="0" w:evenVBand="0" w:oddHBand="0" w:evenHBand="0" w:firstRowFirstColumn="0" w:firstRowLastColumn="0" w:lastRowFirstColumn="0" w:lastRowLastColumn="0"/>
            <w:tcW w:w="3293" w:type="dxa"/>
          </w:tcPr>
          <w:p w14:paraId="26C09DF6" w14:textId="77777777" w:rsidR="001D1975" w:rsidRDefault="00000000">
            <w:r>
              <w:t>suitability_grade</w:t>
            </w:r>
          </w:p>
        </w:tc>
        <w:tc>
          <w:tcPr>
            <w:tcW w:w="3293" w:type="dxa"/>
          </w:tcPr>
          <w:p w14:paraId="4678A4A2" w14:textId="77777777" w:rsidR="001D1975" w:rsidRDefault="00000000">
            <w:pPr>
              <w:cnfStyle w:val="000000000000" w:firstRow="0" w:lastRow="0" w:firstColumn="0" w:lastColumn="0" w:oddVBand="0" w:evenVBand="0" w:oddHBand="0" w:evenHBand="0" w:firstRowFirstColumn="0" w:firstRowLastColumn="0" w:lastRowFirstColumn="0" w:lastRowLastColumn="0"/>
            </w:pPr>
            <w:r>
              <w:t>enum A/B/C</w:t>
            </w:r>
          </w:p>
        </w:tc>
        <w:tc>
          <w:tcPr>
            <w:tcW w:w="3293" w:type="dxa"/>
          </w:tcPr>
          <w:p w14:paraId="1D50B285" w14:textId="77777777" w:rsidR="001D1975" w:rsidRDefault="00000000">
            <w:pPr>
              <w:cnfStyle w:val="000000000000" w:firstRow="0" w:lastRow="0" w:firstColumn="0" w:lastColumn="0" w:oddVBand="0" w:evenVBand="0" w:oddHBand="0" w:evenHBand="0" w:firstRowFirstColumn="0" w:firstRowLastColumn="0" w:lastRowFirstColumn="0" w:lastRowLastColumn="0"/>
            </w:pPr>
            <w:r>
              <w:t>V4.3 suitability; separate from evidence</w:t>
            </w:r>
          </w:p>
        </w:tc>
      </w:tr>
      <w:tr w:rsidR="001D1975" w14:paraId="537DA495" w14:textId="77777777" w:rsidTr="001D1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6AE1A05" w14:textId="77777777" w:rsidR="001D1975" w:rsidRDefault="00000000">
            <w:r>
              <w:t>translation_status</w:t>
            </w:r>
          </w:p>
        </w:tc>
        <w:tc>
          <w:tcPr>
            <w:tcW w:w="3293" w:type="dxa"/>
          </w:tcPr>
          <w:p w14:paraId="5028F52D" w14:textId="77777777" w:rsidR="001D1975" w:rsidRDefault="00000000">
            <w:pPr>
              <w:cnfStyle w:val="000000100000" w:firstRow="0" w:lastRow="0" w:firstColumn="0" w:lastColumn="0" w:oddVBand="0" w:evenVBand="0" w:oddHBand="1" w:evenHBand="0" w:firstRowFirstColumn="0" w:firstRowLastColumn="0" w:lastRowFirstColumn="0" w:lastRowLastColumn="0"/>
            </w:pPr>
            <w:r>
              <w:t>enum</w:t>
            </w:r>
          </w:p>
        </w:tc>
        <w:tc>
          <w:tcPr>
            <w:tcW w:w="3293" w:type="dxa"/>
          </w:tcPr>
          <w:p w14:paraId="4E52A480" w14:textId="77777777" w:rsidR="001D1975" w:rsidRDefault="00000000">
            <w:pPr>
              <w:cnfStyle w:val="000000100000" w:firstRow="0" w:lastRow="0" w:firstColumn="0" w:lastColumn="0" w:oddVBand="0" w:evenVBand="0" w:oddHBand="1" w:evenHBand="0" w:firstRowFirstColumn="0" w:firstRowLastColumn="0" w:lastRowFirstColumn="0" w:lastRowLastColumn="0"/>
            </w:pPr>
            <w:r>
              <w:t>Draft / bilingual-reviewed / published</w:t>
            </w:r>
          </w:p>
        </w:tc>
      </w:tr>
      <w:tr w:rsidR="001D1975" w14:paraId="0B447D51" w14:textId="77777777" w:rsidTr="001D1975">
        <w:tc>
          <w:tcPr>
            <w:cnfStyle w:val="001000000000" w:firstRow="0" w:lastRow="0" w:firstColumn="1" w:lastColumn="0" w:oddVBand="0" w:evenVBand="0" w:oddHBand="0" w:evenHBand="0" w:firstRowFirstColumn="0" w:firstRowLastColumn="0" w:lastRowFirstColumn="0" w:lastRowLastColumn="0"/>
            <w:tcW w:w="3293" w:type="dxa"/>
          </w:tcPr>
          <w:p w14:paraId="161FB90E" w14:textId="77777777" w:rsidR="001D1975" w:rsidRDefault="00000000">
            <w:r>
              <w:t>version</w:t>
            </w:r>
          </w:p>
        </w:tc>
        <w:tc>
          <w:tcPr>
            <w:tcW w:w="3293" w:type="dxa"/>
          </w:tcPr>
          <w:p w14:paraId="5A0B0827" w14:textId="77777777" w:rsidR="001D1975"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7444B79A" w14:textId="77777777" w:rsidR="001D1975" w:rsidRDefault="00000000">
            <w:pPr>
              <w:cnfStyle w:val="000000000000" w:firstRow="0" w:lastRow="0" w:firstColumn="0" w:lastColumn="0" w:oddVBand="0" w:evenVBand="0" w:oddHBand="0" w:evenHBand="0" w:firstRowFirstColumn="0" w:firstRowLastColumn="0" w:lastRowFirstColumn="0" w:lastRowLastColumn="0"/>
            </w:pPr>
            <w:r>
              <w:t>Content revision identifier</w:t>
            </w:r>
          </w:p>
        </w:tc>
      </w:tr>
    </w:tbl>
    <w:p w14:paraId="5D885554" w14:textId="77777777" w:rsidR="001D1975" w:rsidRDefault="00000000">
      <w:r>
        <w:t>Mobile: single-column cards, readable 16–18px text, tap targets ≥44px, headings before long narratives. Desktop: optional side-by-side passage and narrative, preserving screen-reader order. API: GET /v1/cases/{case_id}?locale=en, with fallback only when explicitly shown to the user. UTF-8 JSON and stable slug independent of translated title.</w:t>
      </w:r>
    </w:p>
    <w:sectPr w:rsidR="001D1975" w:rsidSect="00034616">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8071865">
    <w:abstractNumId w:val="8"/>
  </w:num>
  <w:num w:numId="2" w16cid:durableId="1077824973">
    <w:abstractNumId w:val="6"/>
  </w:num>
  <w:num w:numId="3" w16cid:durableId="1403407794">
    <w:abstractNumId w:val="5"/>
  </w:num>
  <w:num w:numId="4" w16cid:durableId="1399784550">
    <w:abstractNumId w:val="4"/>
  </w:num>
  <w:num w:numId="5" w16cid:durableId="39326335">
    <w:abstractNumId w:val="7"/>
  </w:num>
  <w:num w:numId="6" w16cid:durableId="1865825743">
    <w:abstractNumId w:val="3"/>
  </w:num>
  <w:num w:numId="7" w16cid:durableId="740176171">
    <w:abstractNumId w:val="2"/>
  </w:num>
  <w:num w:numId="8" w16cid:durableId="409739878">
    <w:abstractNumId w:val="1"/>
  </w:num>
  <w:num w:numId="9" w16cid:durableId="182531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975"/>
    <w:rsid w:val="0029639D"/>
    <w:rsid w:val="00326F90"/>
    <w:rsid w:val="00805EC2"/>
    <w:rsid w:val="008838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EA1FB"/>
  <w14:defaultImageDpi w14:val="300"/>
  <w15:docId w15:val="{02138881-0F1C-4FA3-B0AE-1A17B5E6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16312</Words>
  <Characters>92985</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2026-10-24T08:36:00Z</dcterms:created>
  <dcterms:modified xsi:type="dcterms:W3CDTF">2026-10-24T08:36:00Z</dcterms:modified>
  <cp:category/>
</cp:coreProperties>
</file>