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6ADF6" w14:textId="77777777" w:rsidR="002D4FEC" w:rsidRDefault="00000000">
      <w:pPr>
        <w:pStyle w:val="aa"/>
      </w:pPr>
      <w:r>
        <w:rPr>
          <w:rFonts w:ascii="Microsoft YaHei" w:hAnsi="Microsoft YaHei"/>
        </w:rPr>
        <w:t>《周易</w:t>
      </w:r>
      <w:r>
        <w:rPr>
          <w:rFonts w:ascii="Microsoft YaHei" w:hAnsi="Microsoft YaHei"/>
        </w:rPr>
        <w:t>64</w:t>
      </w:r>
      <w:r>
        <w:rPr>
          <w:rFonts w:ascii="Microsoft YaHei" w:hAnsi="Microsoft YaHei"/>
        </w:rPr>
        <w:t>卦》欧美经济与财经历史案例</w:t>
      </w:r>
    </w:p>
    <w:p w14:paraId="5F8C6964" w14:textId="77777777" w:rsidR="002D4FEC" w:rsidRDefault="00000000">
      <w:r>
        <w:rPr>
          <w:rFonts w:ascii="Microsoft YaHei" w:hAnsi="Microsoft YaHei"/>
        </w:rPr>
        <w:t>第</w:t>
      </w:r>
      <w:r>
        <w:rPr>
          <w:rFonts w:ascii="Microsoft YaHei" w:hAnsi="Microsoft YaHei"/>
        </w:rPr>
        <w:t>01–48</w:t>
      </w:r>
      <w:r>
        <w:rPr>
          <w:rFonts w:ascii="Microsoft YaHei" w:hAnsi="Microsoft YaHei"/>
        </w:rPr>
        <w:t>卦｜简体中文</w:t>
      </w:r>
      <w:r>
        <w:rPr>
          <w:rFonts w:ascii="Microsoft YaHei" w:hAnsi="Microsoft YaHei"/>
        </w:rPr>
        <w:t>V4.3</w:t>
      </w:r>
      <w:r>
        <w:rPr>
          <w:rFonts w:ascii="Microsoft YaHei" w:hAnsi="Microsoft YaHei"/>
        </w:rPr>
        <w:t>整合版｜网站与</w:t>
      </w:r>
      <w:r>
        <w:rPr>
          <w:rFonts w:ascii="Microsoft YaHei" w:hAnsi="Microsoft YaHei"/>
        </w:rPr>
        <w:t>App</w:t>
      </w:r>
      <w:r>
        <w:rPr>
          <w:rFonts w:ascii="Microsoft YaHei" w:hAnsi="Microsoft YaHei"/>
        </w:rPr>
        <w:t>／</w:t>
      </w:r>
      <w:r>
        <w:rPr>
          <w:rFonts w:ascii="Microsoft YaHei" w:hAnsi="Microsoft YaHei"/>
        </w:rPr>
        <w:t>RWD</w:t>
      </w:r>
      <w:r>
        <w:rPr>
          <w:rFonts w:ascii="Microsoft YaHei" w:hAnsi="Microsoft YaHei"/>
        </w:rPr>
        <w:t>交付版</w:t>
      </w:r>
    </w:p>
    <w:p w14:paraId="28B415EB" w14:textId="77777777" w:rsidR="002D4FEC" w:rsidRDefault="00000000">
      <w:r>
        <w:rPr>
          <w:rFonts w:ascii="Microsoft YaHei" w:hAnsi="Microsoft YaHei"/>
        </w:rPr>
        <w:t>本档依英文</w:t>
      </w:r>
      <w:r>
        <w:rPr>
          <w:rFonts w:ascii="Microsoft YaHei" w:hAnsi="Microsoft YaHei"/>
        </w:rPr>
        <w:t>V4.3</w:t>
      </w:r>
      <w:r>
        <w:rPr>
          <w:rFonts w:ascii="Microsoft YaHei" w:hAnsi="Microsoft YaHei"/>
        </w:rPr>
        <w:t>原稿翻译，保留原卦辞、案例识别码、事件发展、逐卦对照及审查后的</w:t>
      </w:r>
      <w:r>
        <w:rPr>
          <w:rFonts w:ascii="Microsoft YaHei" w:hAnsi="Microsoft YaHei"/>
        </w:rPr>
        <w:t>A/B</w:t>
      </w:r>
      <w:r>
        <w:rPr>
          <w:rFonts w:ascii="Microsoft YaHei" w:hAnsi="Microsoft YaHei"/>
        </w:rPr>
        <w:t>级。原文反复出现的共用编辑段落在各篇以中文保留其意义；未收录英文全文。所有对照均为回顾性类比，不表示历史人物曾使用《周易》。</w:t>
      </w:r>
    </w:p>
    <w:p w14:paraId="1FB9A420" w14:textId="77777777" w:rsidR="002D4FEC" w:rsidRDefault="00000000">
      <w:pPr>
        <w:pStyle w:val="1"/>
      </w:pPr>
      <w:r>
        <w:rPr>
          <w:rFonts w:ascii="Microsoft YaHei" w:hAnsi="Microsoft YaHei"/>
        </w:rPr>
        <w:t>案例对照目录</w:t>
      </w:r>
    </w:p>
    <w:tbl>
      <w:tblPr>
        <w:tblStyle w:val="-1"/>
        <w:tblW w:w="0" w:type="auto"/>
        <w:tblLook w:val="04A0" w:firstRow="1" w:lastRow="0" w:firstColumn="1" w:lastColumn="0" w:noHBand="0" w:noVBand="1"/>
      </w:tblPr>
      <w:tblGrid>
        <w:gridCol w:w="2394"/>
        <w:gridCol w:w="2394"/>
        <w:gridCol w:w="2394"/>
        <w:gridCol w:w="2394"/>
      </w:tblGrid>
      <w:tr w:rsidR="002D4FEC" w14:paraId="46C07696" w14:textId="77777777" w:rsidTr="002D4F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2FDA2B9B" w14:textId="77777777" w:rsidR="002D4FEC" w:rsidRDefault="00000000">
            <w:r>
              <w:t>卦序</w:t>
            </w:r>
          </w:p>
        </w:tc>
        <w:tc>
          <w:tcPr>
            <w:tcW w:w="2394" w:type="dxa"/>
          </w:tcPr>
          <w:p w14:paraId="5FC793D3" w14:textId="77777777" w:rsidR="002D4FEC" w:rsidRDefault="00000000">
            <w:pPr>
              <w:cnfStyle w:val="100000000000" w:firstRow="1" w:lastRow="0" w:firstColumn="0" w:lastColumn="0" w:oddVBand="0" w:evenVBand="0" w:oddHBand="0" w:evenHBand="0" w:firstRowFirstColumn="0" w:firstRowLastColumn="0" w:lastRowFirstColumn="0" w:lastRowLastColumn="0"/>
            </w:pPr>
            <w:r>
              <w:t>卦名</w:t>
            </w:r>
          </w:p>
        </w:tc>
        <w:tc>
          <w:tcPr>
            <w:tcW w:w="2394" w:type="dxa"/>
          </w:tcPr>
          <w:p w14:paraId="067F008A" w14:textId="77777777" w:rsidR="002D4FEC" w:rsidRDefault="00000000">
            <w:pPr>
              <w:cnfStyle w:val="100000000000" w:firstRow="1" w:lastRow="0" w:firstColumn="0" w:lastColumn="0" w:oddVBand="0" w:evenVBand="0" w:oddHBand="0" w:evenHBand="0" w:firstRowFirstColumn="0" w:firstRowLastColumn="0" w:lastRowFirstColumn="0" w:lastRowLastColumn="0"/>
            </w:pPr>
            <w:r>
              <w:t>案例识别码</w:t>
            </w:r>
          </w:p>
        </w:tc>
        <w:tc>
          <w:tcPr>
            <w:tcW w:w="2394" w:type="dxa"/>
          </w:tcPr>
          <w:p w14:paraId="51445D69" w14:textId="77777777" w:rsidR="002D4FEC" w:rsidRDefault="00000000">
            <w:pPr>
              <w:cnfStyle w:val="100000000000" w:firstRow="1" w:lastRow="0" w:firstColumn="0" w:lastColumn="0" w:oddVBand="0" w:evenVBand="0" w:oddHBand="0" w:evenHBand="0" w:firstRowFirstColumn="0" w:firstRowLastColumn="0" w:lastRowFirstColumn="0" w:lastRowLastColumn="0"/>
            </w:pPr>
            <w:r>
              <w:t>最终评级</w:t>
            </w:r>
          </w:p>
        </w:tc>
      </w:tr>
      <w:tr w:rsidR="002D4FEC" w14:paraId="445147D5" w14:textId="77777777" w:rsidTr="002D4F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6092327B" w14:textId="77777777" w:rsidR="002D4FEC" w:rsidRDefault="00000000">
            <w:r>
              <w:t>01</w:t>
            </w:r>
          </w:p>
        </w:tc>
        <w:tc>
          <w:tcPr>
            <w:tcW w:w="2394" w:type="dxa"/>
          </w:tcPr>
          <w:p w14:paraId="63A7784A" w14:textId="77777777" w:rsidR="002D4FEC" w:rsidRDefault="00000000">
            <w:pPr>
              <w:cnfStyle w:val="000000100000" w:firstRow="0" w:lastRow="0" w:firstColumn="0" w:lastColumn="0" w:oddVBand="0" w:evenVBand="0" w:oddHBand="1" w:evenHBand="0" w:firstRowFirstColumn="0" w:firstRowLastColumn="0" w:lastRowFirstColumn="0" w:lastRowLastColumn="0"/>
            </w:pPr>
            <w:r>
              <w:t>干</w:t>
            </w:r>
          </w:p>
        </w:tc>
        <w:tc>
          <w:tcPr>
            <w:tcW w:w="2394" w:type="dxa"/>
          </w:tcPr>
          <w:p w14:paraId="2ABEA665" w14:textId="77777777" w:rsidR="002D4FEC" w:rsidRDefault="00000000">
            <w:pPr>
              <w:cnfStyle w:val="000000100000" w:firstRow="0" w:lastRow="0" w:firstColumn="0" w:lastColumn="0" w:oddVBand="0" w:evenVBand="0" w:oddHBand="1" w:evenHBand="0" w:firstRowFirstColumn="0" w:firstRowLastColumn="0" w:lastRowFirstColumn="0" w:lastRowLastColumn="0"/>
            </w:pPr>
            <w:r>
              <w:t>EUUS-EF-H01</w:t>
            </w:r>
          </w:p>
        </w:tc>
        <w:tc>
          <w:tcPr>
            <w:tcW w:w="2394" w:type="dxa"/>
          </w:tcPr>
          <w:p w14:paraId="6F023FAA" w14:textId="77777777" w:rsidR="002D4FEC" w:rsidRDefault="00000000">
            <w:pPr>
              <w:cnfStyle w:val="000000100000" w:firstRow="0" w:lastRow="0" w:firstColumn="0" w:lastColumn="0" w:oddVBand="0" w:evenVBand="0" w:oddHBand="1" w:evenHBand="0" w:firstRowFirstColumn="0" w:firstRowLastColumn="0" w:lastRowFirstColumn="0" w:lastRowLastColumn="0"/>
            </w:pPr>
            <w:r>
              <w:t>A</w:t>
            </w:r>
          </w:p>
        </w:tc>
      </w:tr>
      <w:tr w:rsidR="002D4FEC" w14:paraId="4822D080" w14:textId="77777777" w:rsidTr="002D4FEC">
        <w:tc>
          <w:tcPr>
            <w:cnfStyle w:val="001000000000" w:firstRow="0" w:lastRow="0" w:firstColumn="1" w:lastColumn="0" w:oddVBand="0" w:evenVBand="0" w:oddHBand="0" w:evenHBand="0" w:firstRowFirstColumn="0" w:firstRowLastColumn="0" w:lastRowFirstColumn="0" w:lastRowLastColumn="0"/>
            <w:tcW w:w="2394" w:type="dxa"/>
          </w:tcPr>
          <w:p w14:paraId="7D3D7F95" w14:textId="77777777" w:rsidR="002D4FEC" w:rsidRDefault="00000000">
            <w:r>
              <w:t>02</w:t>
            </w:r>
          </w:p>
        </w:tc>
        <w:tc>
          <w:tcPr>
            <w:tcW w:w="2394" w:type="dxa"/>
          </w:tcPr>
          <w:p w14:paraId="3B5462BA" w14:textId="77777777" w:rsidR="002D4FEC" w:rsidRDefault="00000000">
            <w:pPr>
              <w:cnfStyle w:val="000000000000" w:firstRow="0" w:lastRow="0" w:firstColumn="0" w:lastColumn="0" w:oddVBand="0" w:evenVBand="0" w:oddHBand="0" w:evenHBand="0" w:firstRowFirstColumn="0" w:firstRowLastColumn="0" w:lastRowFirstColumn="0" w:lastRowLastColumn="0"/>
            </w:pPr>
            <w:r>
              <w:t>坤</w:t>
            </w:r>
          </w:p>
        </w:tc>
        <w:tc>
          <w:tcPr>
            <w:tcW w:w="2394" w:type="dxa"/>
          </w:tcPr>
          <w:p w14:paraId="2F5C4D1E" w14:textId="77777777" w:rsidR="002D4FEC" w:rsidRDefault="00000000">
            <w:pPr>
              <w:cnfStyle w:val="000000000000" w:firstRow="0" w:lastRow="0" w:firstColumn="0" w:lastColumn="0" w:oddVBand="0" w:evenVBand="0" w:oddHBand="0" w:evenHBand="0" w:firstRowFirstColumn="0" w:firstRowLastColumn="0" w:lastRowFirstColumn="0" w:lastRowLastColumn="0"/>
            </w:pPr>
            <w:r>
              <w:t>EUUS-EF-H02</w:t>
            </w:r>
          </w:p>
        </w:tc>
        <w:tc>
          <w:tcPr>
            <w:tcW w:w="2394" w:type="dxa"/>
          </w:tcPr>
          <w:p w14:paraId="03073FAF" w14:textId="77777777" w:rsidR="002D4FEC" w:rsidRDefault="00000000">
            <w:pPr>
              <w:cnfStyle w:val="000000000000" w:firstRow="0" w:lastRow="0" w:firstColumn="0" w:lastColumn="0" w:oddVBand="0" w:evenVBand="0" w:oddHBand="0" w:evenHBand="0" w:firstRowFirstColumn="0" w:firstRowLastColumn="0" w:lastRowFirstColumn="0" w:lastRowLastColumn="0"/>
            </w:pPr>
            <w:r>
              <w:t>B</w:t>
            </w:r>
          </w:p>
        </w:tc>
      </w:tr>
      <w:tr w:rsidR="002D4FEC" w14:paraId="6FACB082" w14:textId="77777777" w:rsidTr="002D4F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7AA5939E" w14:textId="77777777" w:rsidR="002D4FEC" w:rsidRDefault="00000000">
            <w:r>
              <w:t>03</w:t>
            </w:r>
          </w:p>
        </w:tc>
        <w:tc>
          <w:tcPr>
            <w:tcW w:w="2394" w:type="dxa"/>
          </w:tcPr>
          <w:p w14:paraId="3D1D126E" w14:textId="77777777" w:rsidR="002D4FEC" w:rsidRDefault="00000000">
            <w:pPr>
              <w:cnfStyle w:val="000000100000" w:firstRow="0" w:lastRow="0" w:firstColumn="0" w:lastColumn="0" w:oddVBand="0" w:evenVBand="0" w:oddHBand="1" w:evenHBand="0" w:firstRowFirstColumn="0" w:firstRowLastColumn="0" w:lastRowFirstColumn="0" w:lastRowLastColumn="0"/>
            </w:pPr>
            <w:r>
              <w:t>屯</w:t>
            </w:r>
          </w:p>
        </w:tc>
        <w:tc>
          <w:tcPr>
            <w:tcW w:w="2394" w:type="dxa"/>
          </w:tcPr>
          <w:p w14:paraId="1F58CD85" w14:textId="77777777" w:rsidR="002D4FEC" w:rsidRDefault="00000000">
            <w:pPr>
              <w:cnfStyle w:val="000000100000" w:firstRow="0" w:lastRow="0" w:firstColumn="0" w:lastColumn="0" w:oddVBand="0" w:evenVBand="0" w:oddHBand="1" w:evenHBand="0" w:firstRowFirstColumn="0" w:firstRowLastColumn="0" w:lastRowFirstColumn="0" w:lastRowLastColumn="0"/>
            </w:pPr>
            <w:r>
              <w:t>EUUS-EF-H03</w:t>
            </w:r>
          </w:p>
        </w:tc>
        <w:tc>
          <w:tcPr>
            <w:tcW w:w="2394" w:type="dxa"/>
          </w:tcPr>
          <w:p w14:paraId="2CD12CB4" w14:textId="77777777" w:rsidR="002D4FEC" w:rsidRDefault="00000000">
            <w:pPr>
              <w:cnfStyle w:val="000000100000" w:firstRow="0" w:lastRow="0" w:firstColumn="0" w:lastColumn="0" w:oddVBand="0" w:evenVBand="0" w:oddHBand="1" w:evenHBand="0" w:firstRowFirstColumn="0" w:firstRowLastColumn="0" w:lastRowFirstColumn="0" w:lastRowLastColumn="0"/>
            </w:pPr>
            <w:r>
              <w:t>B</w:t>
            </w:r>
          </w:p>
        </w:tc>
      </w:tr>
      <w:tr w:rsidR="002D4FEC" w14:paraId="09D9FAFD" w14:textId="77777777" w:rsidTr="002D4FEC">
        <w:tc>
          <w:tcPr>
            <w:cnfStyle w:val="001000000000" w:firstRow="0" w:lastRow="0" w:firstColumn="1" w:lastColumn="0" w:oddVBand="0" w:evenVBand="0" w:oddHBand="0" w:evenHBand="0" w:firstRowFirstColumn="0" w:firstRowLastColumn="0" w:lastRowFirstColumn="0" w:lastRowLastColumn="0"/>
            <w:tcW w:w="2394" w:type="dxa"/>
          </w:tcPr>
          <w:p w14:paraId="4EFC5121" w14:textId="77777777" w:rsidR="002D4FEC" w:rsidRDefault="00000000">
            <w:r>
              <w:t>04</w:t>
            </w:r>
          </w:p>
        </w:tc>
        <w:tc>
          <w:tcPr>
            <w:tcW w:w="2394" w:type="dxa"/>
          </w:tcPr>
          <w:p w14:paraId="40C13A07" w14:textId="77777777" w:rsidR="002D4FEC" w:rsidRDefault="00000000">
            <w:pPr>
              <w:cnfStyle w:val="000000000000" w:firstRow="0" w:lastRow="0" w:firstColumn="0" w:lastColumn="0" w:oddVBand="0" w:evenVBand="0" w:oddHBand="0" w:evenHBand="0" w:firstRowFirstColumn="0" w:firstRowLastColumn="0" w:lastRowFirstColumn="0" w:lastRowLastColumn="0"/>
            </w:pPr>
            <w:r>
              <w:t>蒙</w:t>
            </w:r>
          </w:p>
        </w:tc>
        <w:tc>
          <w:tcPr>
            <w:tcW w:w="2394" w:type="dxa"/>
          </w:tcPr>
          <w:p w14:paraId="4FDBEC9E" w14:textId="77777777" w:rsidR="002D4FEC" w:rsidRDefault="00000000">
            <w:pPr>
              <w:cnfStyle w:val="000000000000" w:firstRow="0" w:lastRow="0" w:firstColumn="0" w:lastColumn="0" w:oddVBand="0" w:evenVBand="0" w:oddHBand="0" w:evenHBand="0" w:firstRowFirstColumn="0" w:firstRowLastColumn="0" w:lastRowFirstColumn="0" w:lastRowLastColumn="0"/>
            </w:pPr>
            <w:r>
              <w:t>EUUS-EF-H04</w:t>
            </w:r>
          </w:p>
        </w:tc>
        <w:tc>
          <w:tcPr>
            <w:tcW w:w="2394" w:type="dxa"/>
          </w:tcPr>
          <w:p w14:paraId="43114D94" w14:textId="77777777" w:rsidR="002D4FEC" w:rsidRDefault="00000000">
            <w:pPr>
              <w:cnfStyle w:val="000000000000" w:firstRow="0" w:lastRow="0" w:firstColumn="0" w:lastColumn="0" w:oddVBand="0" w:evenVBand="0" w:oddHBand="0" w:evenHBand="0" w:firstRowFirstColumn="0" w:firstRowLastColumn="0" w:lastRowFirstColumn="0" w:lastRowLastColumn="0"/>
            </w:pPr>
            <w:r>
              <w:t>A</w:t>
            </w:r>
          </w:p>
        </w:tc>
      </w:tr>
      <w:tr w:rsidR="002D4FEC" w14:paraId="2304BE85" w14:textId="77777777" w:rsidTr="002D4F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0A7E75AF" w14:textId="77777777" w:rsidR="002D4FEC" w:rsidRDefault="00000000">
            <w:r>
              <w:t>05</w:t>
            </w:r>
          </w:p>
        </w:tc>
        <w:tc>
          <w:tcPr>
            <w:tcW w:w="2394" w:type="dxa"/>
          </w:tcPr>
          <w:p w14:paraId="30756FC6" w14:textId="77777777" w:rsidR="002D4FEC" w:rsidRDefault="00000000">
            <w:pPr>
              <w:cnfStyle w:val="000000100000" w:firstRow="0" w:lastRow="0" w:firstColumn="0" w:lastColumn="0" w:oddVBand="0" w:evenVBand="0" w:oddHBand="1" w:evenHBand="0" w:firstRowFirstColumn="0" w:firstRowLastColumn="0" w:lastRowFirstColumn="0" w:lastRowLastColumn="0"/>
            </w:pPr>
            <w:r>
              <w:t>需</w:t>
            </w:r>
          </w:p>
        </w:tc>
        <w:tc>
          <w:tcPr>
            <w:tcW w:w="2394" w:type="dxa"/>
          </w:tcPr>
          <w:p w14:paraId="244DD76C" w14:textId="77777777" w:rsidR="002D4FEC" w:rsidRDefault="00000000">
            <w:pPr>
              <w:cnfStyle w:val="000000100000" w:firstRow="0" w:lastRow="0" w:firstColumn="0" w:lastColumn="0" w:oddVBand="0" w:evenVBand="0" w:oddHBand="1" w:evenHBand="0" w:firstRowFirstColumn="0" w:firstRowLastColumn="0" w:lastRowFirstColumn="0" w:lastRowLastColumn="0"/>
            </w:pPr>
            <w:r>
              <w:t>EUUS-EF-H05</w:t>
            </w:r>
          </w:p>
        </w:tc>
        <w:tc>
          <w:tcPr>
            <w:tcW w:w="2394" w:type="dxa"/>
          </w:tcPr>
          <w:p w14:paraId="594E1191" w14:textId="77777777" w:rsidR="002D4FEC" w:rsidRDefault="00000000">
            <w:pPr>
              <w:cnfStyle w:val="000000100000" w:firstRow="0" w:lastRow="0" w:firstColumn="0" w:lastColumn="0" w:oddVBand="0" w:evenVBand="0" w:oddHBand="1" w:evenHBand="0" w:firstRowFirstColumn="0" w:firstRowLastColumn="0" w:lastRowFirstColumn="0" w:lastRowLastColumn="0"/>
            </w:pPr>
            <w:r>
              <w:t>A</w:t>
            </w:r>
          </w:p>
        </w:tc>
      </w:tr>
      <w:tr w:rsidR="002D4FEC" w14:paraId="029D97F4" w14:textId="77777777" w:rsidTr="002D4FEC">
        <w:tc>
          <w:tcPr>
            <w:cnfStyle w:val="001000000000" w:firstRow="0" w:lastRow="0" w:firstColumn="1" w:lastColumn="0" w:oddVBand="0" w:evenVBand="0" w:oddHBand="0" w:evenHBand="0" w:firstRowFirstColumn="0" w:firstRowLastColumn="0" w:lastRowFirstColumn="0" w:lastRowLastColumn="0"/>
            <w:tcW w:w="2394" w:type="dxa"/>
          </w:tcPr>
          <w:p w14:paraId="080DBBCD" w14:textId="77777777" w:rsidR="002D4FEC" w:rsidRDefault="00000000">
            <w:r>
              <w:t>06</w:t>
            </w:r>
          </w:p>
        </w:tc>
        <w:tc>
          <w:tcPr>
            <w:tcW w:w="2394" w:type="dxa"/>
          </w:tcPr>
          <w:p w14:paraId="11EA65E4" w14:textId="77777777" w:rsidR="002D4FEC" w:rsidRDefault="00000000">
            <w:pPr>
              <w:cnfStyle w:val="000000000000" w:firstRow="0" w:lastRow="0" w:firstColumn="0" w:lastColumn="0" w:oddVBand="0" w:evenVBand="0" w:oddHBand="0" w:evenHBand="0" w:firstRowFirstColumn="0" w:firstRowLastColumn="0" w:lastRowFirstColumn="0" w:lastRowLastColumn="0"/>
            </w:pPr>
            <w:r>
              <w:t>讼</w:t>
            </w:r>
          </w:p>
        </w:tc>
        <w:tc>
          <w:tcPr>
            <w:tcW w:w="2394" w:type="dxa"/>
          </w:tcPr>
          <w:p w14:paraId="68539B11" w14:textId="77777777" w:rsidR="002D4FEC" w:rsidRDefault="00000000">
            <w:pPr>
              <w:cnfStyle w:val="000000000000" w:firstRow="0" w:lastRow="0" w:firstColumn="0" w:lastColumn="0" w:oddVBand="0" w:evenVBand="0" w:oddHBand="0" w:evenHBand="0" w:firstRowFirstColumn="0" w:firstRowLastColumn="0" w:lastRowFirstColumn="0" w:lastRowLastColumn="0"/>
            </w:pPr>
            <w:r>
              <w:t>EUUS-EF-H06</w:t>
            </w:r>
          </w:p>
        </w:tc>
        <w:tc>
          <w:tcPr>
            <w:tcW w:w="2394" w:type="dxa"/>
          </w:tcPr>
          <w:p w14:paraId="6A70C0B4" w14:textId="77777777" w:rsidR="002D4FEC" w:rsidRDefault="00000000">
            <w:pPr>
              <w:cnfStyle w:val="000000000000" w:firstRow="0" w:lastRow="0" w:firstColumn="0" w:lastColumn="0" w:oddVBand="0" w:evenVBand="0" w:oddHBand="0" w:evenHBand="0" w:firstRowFirstColumn="0" w:firstRowLastColumn="0" w:lastRowFirstColumn="0" w:lastRowLastColumn="0"/>
            </w:pPr>
            <w:r>
              <w:t>A</w:t>
            </w:r>
          </w:p>
        </w:tc>
      </w:tr>
      <w:tr w:rsidR="002D4FEC" w14:paraId="0C587436" w14:textId="77777777" w:rsidTr="002D4F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72DB27F5" w14:textId="77777777" w:rsidR="002D4FEC" w:rsidRDefault="00000000">
            <w:r>
              <w:t>07</w:t>
            </w:r>
          </w:p>
        </w:tc>
        <w:tc>
          <w:tcPr>
            <w:tcW w:w="2394" w:type="dxa"/>
          </w:tcPr>
          <w:p w14:paraId="5C98C450" w14:textId="77777777" w:rsidR="002D4FEC" w:rsidRDefault="00000000">
            <w:pPr>
              <w:cnfStyle w:val="000000100000" w:firstRow="0" w:lastRow="0" w:firstColumn="0" w:lastColumn="0" w:oddVBand="0" w:evenVBand="0" w:oddHBand="1" w:evenHBand="0" w:firstRowFirstColumn="0" w:firstRowLastColumn="0" w:lastRowFirstColumn="0" w:lastRowLastColumn="0"/>
            </w:pPr>
            <w:r>
              <w:t>师</w:t>
            </w:r>
          </w:p>
        </w:tc>
        <w:tc>
          <w:tcPr>
            <w:tcW w:w="2394" w:type="dxa"/>
          </w:tcPr>
          <w:p w14:paraId="6BB0079A" w14:textId="77777777" w:rsidR="002D4FEC" w:rsidRDefault="00000000">
            <w:pPr>
              <w:cnfStyle w:val="000000100000" w:firstRow="0" w:lastRow="0" w:firstColumn="0" w:lastColumn="0" w:oddVBand="0" w:evenVBand="0" w:oddHBand="1" w:evenHBand="0" w:firstRowFirstColumn="0" w:firstRowLastColumn="0" w:lastRowFirstColumn="0" w:lastRowLastColumn="0"/>
            </w:pPr>
            <w:r>
              <w:t>EUUS-EF-H07</w:t>
            </w:r>
          </w:p>
        </w:tc>
        <w:tc>
          <w:tcPr>
            <w:tcW w:w="2394" w:type="dxa"/>
          </w:tcPr>
          <w:p w14:paraId="5B209747" w14:textId="77777777" w:rsidR="002D4FEC" w:rsidRDefault="00000000">
            <w:pPr>
              <w:cnfStyle w:val="000000100000" w:firstRow="0" w:lastRow="0" w:firstColumn="0" w:lastColumn="0" w:oddVBand="0" w:evenVBand="0" w:oddHBand="1" w:evenHBand="0" w:firstRowFirstColumn="0" w:firstRowLastColumn="0" w:lastRowFirstColumn="0" w:lastRowLastColumn="0"/>
            </w:pPr>
            <w:r>
              <w:t>B</w:t>
            </w:r>
          </w:p>
        </w:tc>
      </w:tr>
      <w:tr w:rsidR="002D4FEC" w14:paraId="1F5928A1" w14:textId="77777777" w:rsidTr="002D4FEC">
        <w:tc>
          <w:tcPr>
            <w:cnfStyle w:val="001000000000" w:firstRow="0" w:lastRow="0" w:firstColumn="1" w:lastColumn="0" w:oddVBand="0" w:evenVBand="0" w:oddHBand="0" w:evenHBand="0" w:firstRowFirstColumn="0" w:firstRowLastColumn="0" w:lastRowFirstColumn="0" w:lastRowLastColumn="0"/>
            <w:tcW w:w="2394" w:type="dxa"/>
          </w:tcPr>
          <w:p w14:paraId="386EE0EF" w14:textId="77777777" w:rsidR="002D4FEC" w:rsidRDefault="00000000">
            <w:r>
              <w:t>08</w:t>
            </w:r>
          </w:p>
        </w:tc>
        <w:tc>
          <w:tcPr>
            <w:tcW w:w="2394" w:type="dxa"/>
          </w:tcPr>
          <w:p w14:paraId="10B7F5D6" w14:textId="77777777" w:rsidR="002D4FEC" w:rsidRDefault="00000000">
            <w:pPr>
              <w:cnfStyle w:val="000000000000" w:firstRow="0" w:lastRow="0" w:firstColumn="0" w:lastColumn="0" w:oddVBand="0" w:evenVBand="0" w:oddHBand="0" w:evenHBand="0" w:firstRowFirstColumn="0" w:firstRowLastColumn="0" w:lastRowFirstColumn="0" w:lastRowLastColumn="0"/>
            </w:pPr>
            <w:r>
              <w:t>比</w:t>
            </w:r>
          </w:p>
        </w:tc>
        <w:tc>
          <w:tcPr>
            <w:tcW w:w="2394" w:type="dxa"/>
          </w:tcPr>
          <w:p w14:paraId="7C5ED161" w14:textId="77777777" w:rsidR="002D4FEC" w:rsidRDefault="00000000">
            <w:pPr>
              <w:cnfStyle w:val="000000000000" w:firstRow="0" w:lastRow="0" w:firstColumn="0" w:lastColumn="0" w:oddVBand="0" w:evenVBand="0" w:oddHBand="0" w:evenHBand="0" w:firstRowFirstColumn="0" w:firstRowLastColumn="0" w:lastRowFirstColumn="0" w:lastRowLastColumn="0"/>
            </w:pPr>
            <w:r>
              <w:t>EUUS-EF-H08</w:t>
            </w:r>
          </w:p>
        </w:tc>
        <w:tc>
          <w:tcPr>
            <w:tcW w:w="2394" w:type="dxa"/>
          </w:tcPr>
          <w:p w14:paraId="5C9370BF" w14:textId="77777777" w:rsidR="002D4FEC" w:rsidRDefault="00000000">
            <w:pPr>
              <w:cnfStyle w:val="000000000000" w:firstRow="0" w:lastRow="0" w:firstColumn="0" w:lastColumn="0" w:oddVBand="0" w:evenVBand="0" w:oddHBand="0" w:evenHBand="0" w:firstRowFirstColumn="0" w:firstRowLastColumn="0" w:lastRowFirstColumn="0" w:lastRowLastColumn="0"/>
            </w:pPr>
            <w:r>
              <w:t>A</w:t>
            </w:r>
          </w:p>
        </w:tc>
      </w:tr>
      <w:tr w:rsidR="002D4FEC" w14:paraId="5967A072" w14:textId="77777777" w:rsidTr="002D4F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3A7868C7" w14:textId="77777777" w:rsidR="002D4FEC" w:rsidRDefault="00000000">
            <w:r>
              <w:t>09</w:t>
            </w:r>
          </w:p>
        </w:tc>
        <w:tc>
          <w:tcPr>
            <w:tcW w:w="2394" w:type="dxa"/>
          </w:tcPr>
          <w:p w14:paraId="38586E4A" w14:textId="77777777" w:rsidR="002D4FEC" w:rsidRDefault="00000000">
            <w:pPr>
              <w:cnfStyle w:val="000000100000" w:firstRow="0" w:lastRow="0" w:firstColumn="0" w:lastColumn="0" w:oddVBand="0" w:evenVBand="0" w:oddHBand="1" w:evenHBand="0" w:firstRowFirstColumn="0" w:firstRowLastColumn="0" w:lastRowFirstColumn="0" w:lastRowLastColumn="0"/>
            </w:pPr>
            <w:r>
              <w:t>小畜</w:t>
            </w:r>
          </w:p>
        </w:tc>
        <w:tc>
          <w:tcPr>
            <w:tcW w:w="2394" w:type="dxa"/>
          </w:tcPr>
          <w:p w14:paraId="338BD81D" w14:textId="77777777" w:rsidR="002D4FEC" w:rsidRDefault="00000000">
            <w:pPr>
              <w:cnfStyle w:val="000000100000" w:firstRow="0" w:lastRow="0" w:firstColumn="0" w:lastColumn="0" w:oddVBand="0" w:evenVBand="0" w:oddHBand="1" w:evenHBand="0" w:firstRowFirstColumn="0" w:firstRowLastColumn="0" w:lastRowFirstColumn="0" w:lastRowLastColumn="0"/>
            </w:pPr>
            <w:r>
              <w:t>EUUS-EF-H09</w:t>
            </w:r>
          </w:p>
        </w:tc>
        <w:tc>
          <w:tcPr>
            <w:tcW w:w="2394" w:type="dxa"/>
          </w:tcPr>
          <w:p w14:paraId="16EE921A" w14:textId="77777777" w:rsidR="002D4FEC" w:rsidRDefault="00000000">
            <w:pPr>
              <w:cnfStyle w:val="000000100000" w:firstRow="0" w:lastRow="0" w:firstColumn="0" w:lastColumn="0" w:oddVBand="0" w:evenVBand="0" w:oddHBand="1" w:evenHBand="0" w:firstRowFirstColumn="0" w:firstRowLastColumn="0" w:lastRowFirstColumn="0" w:lastRowLastColumn="0"/>
            </w:pPr>
            <w:r>
              <w:t>B</w:t>
            </w:r>
          </w:p>
        </w:tc>
      </w:tr>
      <w:tr w:rsidR="002D4FEC" w14:paraId="112F5986" w14:textId="77777777" w:rsidTr="002D4FEC">
        <w:tc>
          <w:tcPr>
            <w:cnfStyle w:val="001000000000" w:firstRow="0" w:lastRow="0" w:firstColumn="1" w:lastColumn="0" w:oddVBand="0" w:evenVBand="0" w:oddHBand="0" w:evenHBand="0" w:firstRowFirstColumn="0" w:firstRowLastColumn="0" w:lastRowFirstColumn="0" w:lastRowLastColumn="0"/>
            <w:tcW w:w="2394" w:type="dxa"/>
          </w:tcPr>
          <w:p w14:paraId="77832DAC" w14:textId="77777777" w:rsidR="002D4FEC" w:rsidRDefault="00000000">
            <w:r>
              <w:t>10</w:t>
            </w:r>
          </w:p>
        </w:tc>
        <w:tc>
          <w:tcPr>
            <w:tcW w:w="2394" w:type="dxa"/>
          </w:tcPr>
          <w:p w14:paraId="7E7C0DC6" w14:textId="77777777" w:rsidR="002D4FEC" w:rsidRDefault="00000000">
            <w:pPr>
              <w:cnfStyle w:val="000000000000" w:firstRow="0" w:lastRow="0" w:firstColumn="0" w:lastColumn="0" w:oddVBand="0" w:evenVBand="0" w:oddHBand="0" w:evenHBand="0" w:firstRowFirstColumn="0" w:firstRowLastColumn="0" w:lastRowFirstColumn="0" w:lastRowLastColumn="0"/>
            </w:pPr>
            <w:r>
              <w:t>履</w:t>
            </w:r>
          </w:p>
        </w:tc>
        <w:tc>
          <w:tcPr>
            <w:tcW w:w="2394" w:type="dxa"/>
          </w:tcPr>
          <w:p w14:paraId="78297384" w14:textId="77777777" w:rsidR="002D4FEC" w:rsidRDefault="00000000">
            <w:pPr>
              <w:cnfStyle w:val="000000000000" w:firstRow="0" w:lastRow="0" w:firstColumn="0" w:lastColumn="0" w:oddVBand="0" w:evenVBand="0" w:oddHBand="0" w:evenHBand="0" w:firstRowFirstColumn="0" w:firstRowLastColumn="0" w:lastRowFirstColumn="0" w:lastRowLastColumn="0"/>
            </w:pPr>
            <w:r>
              <w:t>EUUS-EF-H10</w:t>
            </w:r>
          </w:p>
        </w:tc>
        <w:tc>
          <w:tcPr>
            <w:tcW w:w="2394" w:type="dxa"/>
          </w:tcPr>
          <w:p w14:paraId="69418244" w14:textId="77777777" w:rsidR="002D4FEC" w:rsidRDefault="00000000">
            <w:pPr>
              <w:cnfStyle w:val="000000000000" w:firstRow="0" w:lastRow="0" w:firstColumn="0" w:lastColumn="0" w:oddVBand="0" w:evenVBand="0" w:oddHBand="0" w:evenHBand="0" w:firstRowFirstColumn="0" w:firstRowLastColumn="0" w:lastRowFirstColumn="0" w:lastRowLastColumn="0"/>
            </w:pPr>
            <w:r>
              <w:t>A</w:t>
            </w:r>
          </w:p>
        </w:tc>
      </w:tr>
      <w:tr w:rsidR="002D4FEC" w14:paraId="0DC7AB7F" w14:textId="77777777" w:rsidTr="002D4F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608A35F4" w14:textId="77777777" w:rsidR="002D4FEC" w:rsidRDefault="00000000">
            <w:r>
              <w:t>11</w:t>
            </w:r>
          </w:p>
        </w:tc>
        <w:tc>
          <w:tcPr>
            <w:tcW w:w="2394" w:type="dxa"/>
          </w:tcPr>
          <w:p w14:paraId="3144CE66" w14:textId="77777777" w:rsidR="002D4FEC" w:rsidRDefault="00000000">
            <w:pPr>
              <w:cnfStyle w:val="000000100000" w:firstRow="0" w:lastRow="0" w:firstColumn="0" w:lastColumn="0" w:oddVBand="0" w:evenVBand="0" w:oddHBand="1" w:evenHBand="0" w:firstRowFirstColumn="0" w:firstRowLastColumn="0" w:lastRowFirstColumn="0" w:lastRowLastColumn="0"/>
            </w:pPr>
            <w:r>
              <w:t>泰</w:t>
            </w:r>
          </w:p>
        </w:tc>
        <w:tc>
          <w:tcPr>
            <w:tcW w:w="2394" w:type="dxa"/>
          </w:tcPr>
          <w:p w14:paraId="37AEE317" w14:textId="77777777" w:rsidR="002D4FEC" w:rsidRDefault="00000000">
            <w:pPr>
              <w:cnfStyle w:val="000000100000" w:firstRow="0" w:lastRow="0" w:firstColumn="0" w:lastColumn="0" w:oddVBand="0" w:evenVBand="0" w:oddHBand="1" w:evenHBand="0" w:firstRowFirstColumn="0" w:firstRowLastColumn="0" w:lastRowFirstColumn="0" w:lastRowLastColumn="0"/>
            </w:pPr>
            <w:r>
              <w:t>EUUS-EF-H11</w:t>
            </w:r>
          </w:p>
        </w:tc>
        <w:tc>
          <w:tcPr>
            <w:tcW w:w="2394" w:type="dxa"/>
          </w:tcPr>
          <w:p w14:paraId="4B4AC07F" w14:textId="77777777" w:rsidR="002D4FEC" w:rsidRDefault="00000000">
            <w:pPr>
              <w:cnfStyle w:val="000000100000" w:firstRow="0" w:lastRow="0" w:firstColumn="0" w:lastColumn="0" w:oddVBand="0" w:evenVBand="0" w:oddHBand="1" w:evenHBand="0" w:firstRowFirstColumn="0" w:firstRowLastColumn="0" w:lastRowFirstColumn="0" w:lastRowLastColumn="0"/>
            </w:pPr>
            <w:r>
              <w:t>A</w:t>
            </w:r>
          </w:p>
        </w:tc>
      </w:tr>
      <w:tr w:rsidR="002D4FEC" w14:paraId="36CA9284" w14:textId="77777777" w:rsidTr="002D4FEC">
        <w:tc>
          <w:tcPr>
            <w:cnfStyle w:val="001000000000" w:firstRow="0" w:lastRow="0" w:firstColumn="1" w:lastColumn="0" w:oddVBand="0" w:evenVBand="0" w:oddHBand="0" w:evenHBand="0" w:firstRowFirstColumn="0" w:firstRowLastColumn="0" w:lastRowFirstColumn="0" w:lastRowLastColumn="0"/>
            <w:tcW w:w="2394" w:type="dxa"/>
          </w:tcPr>
          <w:p w14:paraId="400AD511" w14:textId="77777777" w:rsidR="002D4FEC" w:rsidRDefault="00000000">
            <w:r>
              <w:t>12</w:t>
            </w:r>
          </w:p>
        </w:tc>
        <w:tc>
          <w:tcPr>
            <w:tcW w:w="2394" w:type="dxa"/>
          </w:tcPr>
          <w:p w14:paraId="7A9CD446" w14:textId="77777777" w:rsidR="002D4FEC" w:rsidRDefault="00000000">
            <w:pPr>
              <w:cnfStyle w:val="000000000000" w:firstRow="0" w:lastRow="0" w:firstColumn="0" w:lastColumn="0" w:oddVBand="0" w:evenVBand="0" w:oddHBand="0" w:evenHBand="0" w:firstRowFirstColumn="0" w:firstRowLastColumn="0" w:lastRowFirstColumn="0" w:lastRowLastColumn="0"/>
            </w:pPr>
            <w:r>
              <w:t>否</w:t>
            </w:r>
          </w:p>
        </w:tc>
        <w:tc>
          <w:tcPr>
            <w:tcW w:w="2394" w:type="dxa"/>
          </w:tcPr>
          <w:p w14:paraId="6D887F3B" w14:textId="77777777" w:rsidR="002D4FEC" w:rsidRDefault="00000000">
            <w:pPr>
              <w:cnfStyle w:val="000000000000" w:firstRow="0" w:lastRow="0" w:firstColumn="0" w:lastColumn="0" w:oddVBand="0" w:evenVBand="0" w:oddHBand="0" w:evenHBand="0" w:firstRowFirstColumn="0" w:firstRowLastColumn="0" w:lastRowFirstColumn="0" w:lastRowLastColumn="0"/>
            </w:pPr>
            <w:r>
              <w:t>EUUS-EF-H12</w:t>
            </w:r>
          </w:p>
        </w:tc>
        <w:tc>
          <w:tcPr>
            <w:tcW w:w="2394" w:type="dxa"/>
          </w:tcPr>
          <w:p w14:paraId="2885F9BD" w14:textId="77777777" w:rsidR="002D4FEC" w:rsidRDefault="00000000">
            <w:pPr>
              <w:cnfStyle w:val="000000000000" w:firstRow="0" w:lastRow="0" w:firstColumn="0" w:lastColumn="0" w:oddVBand="0" w:evenVBand="0" w:oddHBand="0" w:evenHBand="0" w:firstRowFirstColumn="0" w:firstRowLastColumn="0" w:lastRowFirstColumn="0" w:lastRowLastColumn="0"/>
            </w:pPr>
            <w:r>
              <w:t>A</w:t>
            </w:r>
          </w:p>
        </w:tc>
      </w:tr>
      <w:tr w:rsidR="002D4FEC" w14:paraId="1AA93338" w14:textId="77777777" w:rsidTr="002D4F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1463970A" w14:textId="77777777" w:rsidR="002D4FEC" w:rsidRDefault="00000000">
            <w:r>
              <w:t>13</w:t>
            </w:r>
          </w:p>
        </w:tc>
        <w:tc>
          <w:tcPr>
            <w:tcW w:w="2394" w:type="dxa"/>
          </w:tcPr>
          <w:p w14:paraId="4BA6203E" w14:textId="77777777" w:rsidR="002D4FEC" w:rsidRDefault="00000000">
            <w:pPr>
              <w:cnfStyle w:val="000000100000" w:firstRow="0" w:lastRow="0" w:firstColumn="0" w:lastColumn="0" w:oddVBand="0" w:evenVBand="0" w:oddHBand="1" w:evenHBand="0" w:firstRowFirstColumn="0" w:firstRowLastColumn="0" w:lastRowFirstColumn="0" w:lastRowLastColumn="0"/>
            </w:pPr>
            <w:r>
              <w:t>同人</w:t>
            </w:r>
          </w:p>
        </w:tc>
        <w:tc>
          <w:tcPr>
            <w:tcW w:w="2394" w:type="dxa"/>
          </w:tcPr>
          <w:p w14:paraId="3F2FBA8C" w14:textId="77777777" w:rsidR="002D4FEC" w:rsidRDefault="00000000">
            <w:pPr>
              <w:cnfStyle w:val="000000100000" w:firstRow="0" w:lastRow="0" w:firstColumn="0" w:lastColumn="0" w:oddVBand="0" w:evenVBand="0" w:oddHBand="1" w:evenHBand="0" w:firstRowFirstColumn="0" w:firstRowLastColumn="0" w:lastRowFirstColumn="0" w:lastRowLastColumn="0"/>
            </w:pPr>
            <w:r>
              <w:t>EUUS-EF-H13</w:t>
            </w:r>
          </w:p>
        </w:tc>
        <w:tc>
          <w:tcPr>
            <w:tcW w:w="2394" w:type="dxa"/>
          </w:tcPr>
          <w:p w14:paraId="25146667" w14:textId="77777777" w:rsidR="002D4FEC" w:rsidRDefault="00000000">
            <w:pPr>
              <w:cnfStyle w:val="000000100000" w:firstRow="0" w:lastRow="0" w:firstColumn="0" w:lastColumn="0" w:oddVBand="0" w:evenVBand="0" w:oddHBand="1" w:evenHBand="0" w:firstRowFirstColumn="0" w:firstRowLastColumn="0" w:lastRowFirstColumn="0" w:lastRowLastColumn="0"/>
            </w:pPr>
            <w:r>
              <w:t>A</w:t>
            </w:r>
          </w:p>
        </w:tc>
      </w:tr>
      <w:tr w:rsidR="002D4FEC" w14:paraId="70F15F0D" w14:textId="77777777" w:rsidTr="002D4FEC">
        <w:tc>
          <w:tcPr>
            <w:cnfStyle w:val="001000000000" w:firstRow="0" w:lastRow="0" w:firstColumn="1" w:lastColumn="0" w:oddVBand="0" w:evenVBand="0" w:oddHBand="0" w:evenHBand="0" w:firstRowFirstColumn="0" w:firstRowLastColumn="0" w:lastRowFirstColumn="0" w:lastRowLastColumn="0"/>
            <w:tcW w:w="2394" w:type="dxa"/>
          </w:tcPr>
          <w:p w14:paraId="681EAEDA" w14:textId="77777777" w:rsidR="002D4FEC" w:rsidRDefault="00000000">
            <w:r>
              <w:t>14</w:t>
            </w:r>
          </w:p>
        </w:tc>
        <w:tc>
          <w:tcPr>
            <w:tcW w:w="2394" w:type="dxa"/>
          </w:tcPr>
          <w:p w14:paraId="7C26D448" w14:textId="77777777" w:rsidR="002D4FEC" w:rsidRDefault="00000000">
            <w:pPr>
              <w:cnfStyle w:val="000000000000" w:firstRow="0" w:lastRow="0" w:firstColumn="0" w:lastColumn="0" w:oddVBand="0" w:evenVBand="0" w:oddHBand="0" w:evenHBand="0" w:firstRowFirstColumn="0" w:firstRowLastColumn="0" w:lastRowFirstColumn="0" w:lastRowLastColumn="0"/>
            </w:pPr>
            <w:r>
              <w:t>大有</w:t>
            </w:r>
          </w:p>
        </w:tc>
        <w:tc>
          <w:tcPr>
            <w:tcW w:w="2394" w:type="dxa"/>
          </w:tcPr>
          <w:p w14:paraId="78AACE5B" w14:textId="77777777" w:rsidR="002D4FEC" w:rsidRDefault="00000000">
            <w:pPr>
              <w:cnfStyle w:val="000000000000" w:firstRow="0" w:lastRow="0" w:firstColumn="0" w:lastColumn="0" w:oddVBand="0" w:evenVBand="0" w:oddHBand="0" w:evenHBand="0" w:firstRowFirstColumn="0" w:firstRowLastColumn="0" w:lastRowFirstColumn="0" w:lastRowLastColumn="0"/>
            </w:pPr>
            <w:r>
              <w:t>EUUS-EF-H14</w:t>
            </w:r>
          </w:p>
        </w:tc>
        <w:tc>
          <w:tcPr>
            <w:tcW w:w="2394" w:type="dxa"/>
          </w:tcPr>
          <w:p w14:paraId="4BBB712B" w14:textId="77777777" w:rsidR="002D4FEC" w:rsidRDefault="00000000">
            <w:pPr>
              <w:cnfStyle w:val="000000000000" w:firstRow="0" w:lastRow="0" w:firstColumn="0" w:lastColumn="0" w:oddVBand="0" w:evenVBand="0" w:oddHBand="0" w:evenHBand="0" w:firstRowFirstColumn="0" w:firstRowLastColumn="0" w:lastRowFirstColumn="0" w:lastRowLastColumn="0"/>
            </w:pPr>
            <w:r>
              <w:t>B</w:t>
            </w:r>
          </w:p>
        </w:tc>
      </w:tr>
      <w:tr w:rsidR="002D4FEC" w14:paraId="17FB8C50" w14:textId="77777777" w:rsidTr="002D4F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76D86D28" w14:textId="77777777" w:rsidR="002D4FEC" w:rsidRDefault="00000000">
            <w:r>
              <w:t>15</w:t>
            </w:r>
          </w:p>
        </w:tc>
        <w:tc>
          <w:tcPr>
            <w:tcW w:w="2394" w:type="dxa"/>
          </w:tcPr>
          <w:p w14:paraId="67E0860C" w14:textId="77777777" w:rsidR="002D4FEC" w:rsidRDefault="00000000">
            <w:pPr>
              <w:cnfStyle w:val="000000100000" w:firstRow="0" w:lastRow="0" w:firstColumn="0" w:lastColumn="0" w:oddVBand="0" w:evenVBand="0" w:oddHBand="1" w:evenHBand="0" w:firstRowFirstColumn="0" w:firstRowLastColumn="0" w:lastRowFirstColumn="0" w:lastRowLastColumn="0"/>
            </w:pPr>
            <w:r>
              <w:t>谦</w:t>
            </w:r>
          </w:p>
        </w:tc>
        <w:tc>
          <w:tcPr>
            <w:tcW w:w="2394" w:type="dxa"/>
          </w:tcPr>
          <w:p w14:paraId="2B837791" w14:textId="77777777" w:rsidR="002D4FEC" w:rsidRDefault="00000000">
            <w:pPr>
              <w:cnfStyle w:val="000000100000" w:firstRow="0" w:lastRow="0" w:firstColumn="0" w:lastColumn="0" w:oddVBand="0" w:evenVBand="0" w:oddHBand="1" w:evenHBand="0" w:firstRowFirstColumn="0" w:firstRowLastColumn="0" w:lastRowFirstColumn="0" w:lastRowLastColumn="0"/>
            </w:pPr>
            <w:r>
              <w:t>EUUS-EF-H15</w:t>
            </w:r>
          </w:p>
        </w:tc>
        <w:tc>
          <w:tcPr>
            <w:tcW w:w="2394" w:type="dxa"/>
          </w:tcPr>
          <w:p w14:paraId="6D8EBD28" w14:textId="77777777" w:rsidR="002D4FEC" w:rsidRDefault="00000000">
            <w:pPr>
              <w:cnfStyle w:val="000000100000" w:firstRow="0" w:lastRow="0" w:firstColumn="0" w:lastColumn="0" w:oddVBand="0" w:evenVBand="0" w:oddHBand="1" w:evenHBand="0" w:firstRowFirstColumn="0" w:firstRowLastColumn="0" w:lastRowFirstColumn="0" w:lastRowLastColumn="0"/>
            </w:pPr>
            <w:r>
              <w:t>A</w:t>
            </w:r>
          </w:p>
        </w:tc>
      </w:tr>
      <w:tr w:rsidR="002D4FEC" w14:paraId="22B97DAA" w14:textId="77777777" w:rsidTr="002D4FEC">
        <w:tc>
          <w:tcPr>
            <w:cnfStyle w:val="001000000000" w:firstRow="0" w:lastRow="0" w:firstColumn="1" w:lastColumn="0" w:oddVBand="0" w:evenVBand="0" w:oddHBand="0" w:evenHBand="0" w:firstRowFirstColumn="0" w:firstRowLastColumn="0" w:lastRowFirstColumn="0" w:lastRowLastColumn="0"/>
            <w:tcW w:w="2394" w:type="dxa"/>
          </w:tcPr>
          <w:p w14:paraId="28429861" w14:textId="77777777" w:rsidR="002D4FEC" w:rsidRDefault="00000000">
            <w:r>
              <w:t>16</w:t>
            </w:r>
          </w:p>
        </w:tc>
        <w:tc>
          <w:tcPr>
            <w:tcW w:w="2394" w:type="dxa"/>
          </w:tcPr>
          <w:p w14:paraId="1DDC8760" w14:textId="77777777" w:rsidR="002D4FEC" w:rsidRDefault="00000000">
            <w:pPr>
              <w:cnfStyle w:val="000000000000" w:firstRow="0" w:lastRow="0" w:firstColumn="0" w:lastColumn="0" w:oddVBand="0" w:evenVBand="0" w:oddHBand="0" w:evenHBand="0" w:firstRowFirstColumn="0" w:firstRowLastColumn="0" w:lastRowFirstColumn="0" w:lastRowLastColumn="0"/>
            </w:pPr>
            <w:r>
              <w:t>豫</w:t>
            </w:r>
          </w:p>
        </w:tc>
        <w:tc>
          <w:tcPr>
            <w:tcW w:w="2394" w:type="dxa"/>
          </w:tcPr>
          <w:p w14:paraId="304221F4" w14:textId="77777777" w:rsidR="002D4FEC" w:rsidRDefault="00000000">
            <w:pPr>
              <w:cnfStyle w:val="000000000000" w:firstRow="0" w:lastRow="0" w:firstColumn="0" w:lastColumn="0" w:oddVBand="0" w:evenVBand="0" w:oddHBand="0" w:evenHBand="0" w:firstRowFirstColumn="0" w:firstRowLastColumn="0" w:lastRowFirstColumn="0" w:lastRowLastColumn="0"/>
            </w:pPr>
            <w:r>
              <w:t>EUUS-EF-H16</w:t>
            </w:r>
          </w:p>
        </w:tc>
        <w:tc>
          <w:tcPr>
            <w:tcW w:w="2394" w:type="dxa"/>
          </w:tcPr>
          <w:p w14:paraId="741D4A54" w14:textId="77777777" w:rsidR="002D4FEC" w:rsidRDefault="00000000">
            <w:pPr>
              <w:cnfStyle w:val="000000000000" w:firstRow="0" w:lastRow="0" w:firstColumn="0" w:lastColumn="0" w:oddVBand="0" w:evenVBand="0" w:oddHBand="0" w:evenHBand="0" w:firstRowFirstColumn="0" w:firstRowLastColumn="0" w:lastRowFirstColumn="0" w:lastRowLastColumn="0"/>
            </w:pPr>
            <w:r>
              <w:t>B</w:t>
            </w:r>
          </w:p>
        </w:tc>
      </w:tr>
    </w:tbl>
    <w:p w14:paraId="4116B40E" w14:textId="77777777" w:rsidR="002D4FEC" w:rsidRDefault="002D4FEC"/>
    <w:p w14:paraId="1F065A00" w14:textId="77777777" w:rsidR="002D4FEC" w:rsidRDefault="00000000">
      <w:pPr>
        <w:pStyle w:val="1"/>
      </w:pPr>
      <w:r>
        <w:rPr>
          <w:rFonts w:ascii="Microsoft YaHei" w:hAnsi="Microsoft YaHei"/>
        </w:rPr>
        <w:lastRenderedPageBreak/>
        <w:t>第</w:t>
      </w:r>
      <w:r>
        <w:rPr>
          <w:rFonts w:ascii="Microsoft YaHei" w:hAnsi="Microsoft YaHei"/>
        </w:rPr>
        <w:t>01</w:t>
      </w:r>
      <w:r>
        <w:rPr>
          <w:rFonts w:ascii="Microsoft YaHei" w:hAnsi="Microsoft YaHei"/>
        </w:rPr>
        <w:t>卦　乾｜英国工业革命</w:t>
      </w:r>
    </w:p>
    <w:p w14:paraId="51B76E77" w14:textId="77777777" w:rsidR="002D4FEC" w:rsidRDefault="00000000">
      <w:r>
        <w:rPr>
          <w:rFonts w:ascii="Microsoft YaHei" w:hAnsi="Microsoft YaHei"/>
          <w:b/>
        </w:rPr>
        <w:t>案例识别码：</w:t>
      </w:r>
      <w:r>
        <w:rPr>
          <w:rFonts w:ascii="Microsoft YaHei" w:hAnsi="Microsoft YaHei"/>
        </w:rPr>
        <w:t>EUUS-EF-H01</w:t>
      </w:r>
      <w:r>
        <w:rPr>
          <w:rFonts w:ascii="Microsoft YaHei" w:hAnsi="Microsoft YaHei"/>
        </w:rPr>
        <w:t xml:space="preserve">　｜　</w:t>
      </w:r>
      <w:r>
        <w:rPr>
          <w:rFonts w:ascii="Microsoft YaHei" w:hAnsi="Microsoft YaHei"/>
          <w:b/>
        </w:rPr>
        <w:t>最终评级：</w:t>
      </w:r>
      <w:r>
        <w:rPr>
          <w:rFonts w:ascii="Microsoft YaHei" w:hAnsi="Microsoft YaHei"/>
        </w:rPr>
        <w:t>A</w:t>
      </w:r>
      <w:r>
        <w:rPr>
          <w:rFonts w:ascii="Microsoft YaHei" w:hAnsi="Microsoft YaHei"/>
        </w:rPr>
        <w:t>级（保留）</w:t>
      </w:r>
    </w:p>
    <w:p w14:paraId="0515BB7A" w14:textId="77777777" w:rsidR="002D4FEC" w:rsidRDefault="00000000">
      <w:r>
        <w:rPr>
          <w:rFonts w:ascii="Microsoft YaHei" w:hAnsi="Microsoft YaHei"/>
          <w:b/>
        </w:rPr>
        <w:t>卦辞原文：</w:t>
      </w:r>
      <w:r>
        <w:rPr>
          <w:rFonts w:ascii="Microsoft YaHei" w:hAnsi="Microsoft YaHei"/>
        </w:rPr>
        <w:t>干：元亨。利贞。</w:t>
      </w:r>
    </w:p>
    <w:p w14:paraId="2DC5EE8B" w14:textId="77777777" w:rsidR="002D4FEC" w:rsidRDefault="00000000">
      <w:pPr>
        <w:pStyle w:val="21"/>
      </w:pPr>
      <w:r>
        <w:rPr>
          <w:rFonts w:ascii="Microsoft YaHei" w:hAnsi="Microsoft YaHei"/>
        </w:rPr>
        <w:t>历史事件｜完整中文叙事</w:t>
      </w:r>
    </w:p>
    <w:p w14:paraId="1D5D1F51" w14:textId="77777777" w:rsidR="002D4FEC" w:rsidRDefault="00000000">
      <w:r>
        <w:rPr>
          <w:rFonts w:ascii="Microsoft YaHei" w:hAnsi="Microsoft YaHei"/>
        </w:rPr>
        <w:t>十八世纪的英国，大西洋贸易持续扩张，农业生产方式发生变化，煤炭资源、熟练工匠传统，以及能动员私人资本的制度，逐渐形成工业化的条件。纺织品和其他制成品的需求增加，促使发明家与企业家寻求突破手工生产限制的方法。</w:t>
      </w:r>
    </w:p>
    <w:p w14:paraId="18873195" w14:textId="77777777" w:rsidR="002D4FEC" w:rsidRDefault="00000000">
      <w:r>
        <w:rPr>
          <w:rFonts w:ascii="Microsoft YaHei" w:hAnsi="Microsoft YaHei"/>
        </w:rPr>
        <w:t>纺织机械、蒸汽动力、炼铁技术及工厂组织，在数十年间逐步发展，并非源于单一瞬间的发明。投资人出资兴建纺织厂、运河、矿场及购置机械；劳工逐渐移往工业城镇；企业也学会协调更大量的劳动力、燃料、原料及信用资金。</w:t>
      </w:r>
    </w:p>
    <w:p w14:paraId="1585DBBA" w14:textId="77777777" w:rsidR="002D4FEC" w:rsidRDefault="00000000">
      <w:r>
        <w:rPr>
          <w:rFonts w:ascii="Microsoft YaHei" w:hAnsi="Microsoft YaHei"/>
        </w:rPr>
        <w:t>此一经济机制具有累积性：某项改良降低成本或扩大产能后，会进一步增加对运输、融资及新机械的需求。利润与保留盈余支持后续投资，银行及合伙关系则协助跨越发明与商业规模化之间的资金缺口。</w:t>
      </w:r>
    </w:p>
    <w:p w14:paraId="4B4B23B2" w14:textId="77777777" w:rsidR="002D4FEC" w:rsidRDefault="00000000">
      <w:r>
        <w:rPr>
          <w:rFonts w:ascii="Microsoft YaHei" w:hAnsi="Microsoft YaHei"/>
        </w:rPr>
        <w:t>工业产出大幅成长，工业化亦由英国传播到欧洲大陆与北美。它创造新的财富和工资劳动型态，同时造成城市拥挤、危险的工作环境、污染，以及有关劳动法和社会福利的长期争论。</w:t>
      </w:r>
    </w:p>
    <w:p w14:paraId="1CA53530" w14:textId="77777777" w:rsidR="002D4FEC" w:rsidRDefault="00000000">
      <w:r>
        <w:rPr>
          <w:rFonts w:ascii="Microsoft YaHei" w:hAnsi="Microsoft YaHei"/>
        </w:rPr>
        <w:t>到了十九世纪，工业化已改变国际贸易及各地区相对的经济地位。其收益虽然庞大，分配却极不平均；后来的改革试图处理早期工业成长留下的部分社会成本。</w:t>
      </w:r>
    </w:p>
    <w:p w14:paraId="08F63DE5" w14:textId="77777777" w:rsidR="002D4FEC" w:rsidRDefault="00000000">
      <w:r>
        <w:rPr>
          <w:rFonts w:ascii="Microsoft YaHei" w:hAnsi="Microsoft YaHei"/>
        </w:rPr>
        <w:t>从经济史角度理解这个案例，不必加入史料无法证实的个人动机。事件起初形成具体的财务或生产限制，制度及市场参与者再透过规则、契约、投资、借贷、订价或公共政策回应，而结果又改变家户、企业、投资人或政府所处的条件。因此，应将它理解为一连串可以观察的决策与后果，而不是揣测私人意图的故事；日期、制度变化与市场结果构成叙事架构。</w:t>
      </w:r>
    </w:p>
    <w:p w14:paraId="69B12A4B" w14:textId="77777777" w:rsidR="002D4FEC" w:rsidRDefault="00000000">
      <w:pPr>
        <w:pStyle w:val="21"/>
      </w:pPr>
      <w:r>
        <w:rPr>
          <w:rFonts w:ascii="Microsoft YaHei" w:hAnsi="Microsoft YaHei"/>
        </w:rPr>
        <w:t>逐卦对照｜卦义类比</w:t>
      </w:r>
    </w:p>
    <w:p w14:paraId="4CB0709D" w14:textId="77777777" w:rsidR="002D4FEC" w:rsidRDefault="00000000">
      <w:r>
        <w:rPr>
          <w:rFonts w:ascii="Microsoft YaHei" w:hAnsi="Microsoft YaHei"/>
        </w:rPr>
        <w:t>乾卦象征开创与持续推进。英国工业革命显示创造力不仅需要发明，也需要资本、制度及反复再投资，才能形成持久的产能。</w:t>
      </w:r>
    </w:p>
    <w:p w14:paraId="27DD0A0F" w14:textId="77777777" w:rsidR="002D4FEC" w:rsidRDefault="00000000">
      <w:r>
        <w:rPr>
          <w:rFonts w:ascii="Microsoft YaHei" w:hAnsi="Microsoft YaHei"/>
        </w:rPr>
        <w:t>这是后人对照《周易》的回顾性类比，不表示事件参与者曾经使用《周易》。对投资人与财务决策者而言，重点并非机械模仿历史行动，而是辨识问题结构：哪种资源稀缺？哪些规则或机构形塑行为？杠杆或诱因在何处累积？结果发生之后，有哪些条件改变？今日可采取的稳健态度，是区分持久能力与暂时价格讯号，并思考假设逆转时制度是否仍能正常运作。历史提供背景，不是交易讯号。应运用类比提出</w:t>
      </w:r>
      <w:r>
        <w:rPr>
          <w:rFonts w:ascii="Microsoft YaHei" w:hAnsi="Microsoft YaHei"/>
        </w:rPr>
        <w:lastRenderedPageBreak/>
        <w:t>更好的问题、进行情境分析与风险控管，再针对眼前决策查证事实、估值、流动性、投资期限及下行风险。</w:t>
      </w:r>
    </w:p>
    <w:p w14:paraId="65D79ED0" w14:textId="77777777" w:rsidR="002D4FEC" w:rsidRDefault="00000000">
      <w:r>
        <w:rPr>
          <w:rFonts w:ascii="Microsoft YaHei" w:hAnsi="Microsoft YaHei"/>
        </w:rPr>
        <w:t>史料注记：此来源用于支持历史事件，不支持历史人物曾使用《周易》的主张。</w:t>
      </w:r>
    </w:p>
    <w:p w14:paraId="1BF488B3" w14:textId="77777777" w:rsidR="002D4FEC" w:rsidRDefault="00000000">
      <w:r>
        <w:rPr>
          <w:rFonts w:ascii="Microsoft YaHei" w:hAnsi="Microsoft YaHei"/>
        </w:rPr>
        <w:t>历史参考来源：</w:t>
      </w:r>
      <w:r>
        <w:rPr>
          <w:rFonts w:ascii="Microsoft YaHei" w:hAnsi="Microsoft YaHei"/>
        </w:rPr>
        <w:t>https://en.wikipedia.org/wiki/Industrial_Revolution</w:t>
      </w:r>
    </w:p>
    <w:p w14:paraId="0F2D0D87" w14:textId="77777777" w:rsidR="002D4FEC" w:rsidRDefault="002D4FEC"/>
    <w:p w14:paraId="4E6CA6FE" w14:textId="77777777" w:rsidR="002D4FEC" w:rsidRDefault="00000000">
      <w:pPr>
        <w:pStyle w:val="1"/>
      </w:pPr>
      <w:r>
        <w:rPr>
          <w:rFonts w:ascii="Microsoft YaHei" w:hAnsi="Microsoft YaHei"/>
        </w:rPr>
        <w:t>第</w:t>
      </w:r>
      <w:r>
        <w:rPr>
          <w:rFonts w:ascii="Microsoft YaHei" w:hAnsi="Microsoft YaHei"/>
        </w:rPr>
        <w:t>02</w:t>
      </w:r>
      <w:r>
        <w:rPr>
          <w:rFonts w:ascii="Microsoft YaHei" w:hAnsi="Microsoft YaHei"/>
        </w:rPr>
        <w:t>卦　坤｜梭伦改革雅典债务制度</w:t>
      </w:r>
    </w:p>
    <w:p w14:paraId="394F4BE5" w14:textId="77777777" w:rsidR="002D4FEC" w:rsidRDefault="00000000">
      <w:r>
        <w:rPr>
          <w:rFonts w:ascii="Microsoft YaHei" w:hAnsi="Microsoft YaHei"/>
          <w:b/>
        </w:rPr>
        <w:t>案例识别码：</w:t>
      </w:r>
      <w:r>
        <w:rPr>
          <w:rFonts w:ascii="Microsoft YaHei" w:hAnsi="Microsoft YaHei"/>
        </w:rPr>
        <w:t>EUUS-EF-H02</w:t>
      </w:r>
      <w:r>
        <w:rPr>
          <w:rFonts w:ascii="Microsoft YaHei" w:hAnsi="Microsoft YaHei"/>
        </w:rPr>
        <w:t xml:space="preserve">　｜　</w:t>
      </w:r>
      <w:r>
        <w:rPr>
          <w:rFonts w:ascii="Microsoft YaHei" w:hAnsi="Microsoft YaHei"/>
          <w:b/>
        </w:rPr>
        <w:t>最终评级：</w:t>
      </w:r>
      <w:r>
        <w:rPr>
          <w:rFonts w:ascii="Microsoft YaHei" w:hAnsi="Microsoft YaHei"/>
        </w:rPr>
        <w:t>B</w:t>
      </w:r>
      <w:r>
        <w:rPr>
          <w:rFonts w:ascii="Microsoft YaHei" w:hAnsi="Microsoft YaHei"/>
        </w:rPr>
        <w:t>级（保留并修订）</w:t>
      </w:r>
    </w:p>
    <w:p w14:paraId="321F6011" w14:textId="77777777" w:rsidR="002D4FEC" w:rsidRDefault="00000000">
      <w:r>
        <w:rPr>
          <w:rFonts w:ascii="Microsoft YaHei" w:hAnsi="Microsoft YaHei"/>
          <w:b/>
        </w:rPr>
        <w:t>卦辞原文：</w:t>
      </w:r>
      <w:r>
        <w:rPr>
          <w:rFonts w:ascii="Microsoft YaHei" w:hAnsi="Microsoft YaHei"/>
        </w:rPr>
        <w:t>坤：元亨。利牝马之贞。君子有攸往，先迷后得主。利西南得朋，东北丧朋。安贞，吉。</w:t>
      </w:r>
    </w:p>
    <w:p w14:paraId="78B537C6" w14:textId="77777777" w:rsidR="002D4FEC" w:rsidRDefault="00000000">
      <w:pPr>
        <w:pStyle w:val="21"/>
      </w:pPr>
      <w:r>
        <w:rPr>
          <w:rFonts w:ascii="Microsoft YaHei" w:hAnsi="Microsoft YaHei"/>
        </w:rPr>
        <w:t>历史事件｜完整中文叙事</w:t>
      </w:r>
    </w:p>
    <w:p w14:paraId="5B29B1B2" w14:textId="77777777" w:rsidR="002D4FEC" w:rsidRDefault="00000000">
      <w:r>
        <w:rPr>
          <w:rFonts w:ascii="Microsoft YaHei" w:hAnsi="Microsoft YaHei"/>
        </w:rPr>
        <w:t>约西元前</w:t>
      </w:r>
      <w:r>
        <w:rPr>
          <w:rFonts w:ascii="Microsoft YaHei" w:hAnsi="Microsoft YaHei"/>
        </w:rPr>
        <w:t>594</w:t>
      </w:r>
      <w:r>
        <w:rPr>
          <w:rFonts w:ascii="Microsoft YaHei" w:hAnsi="Microsoft YaHei"/>
        </w:rPr>
        <w:t>年，雅典的小农负债日深，部分市民甚至可能因债务而陷入人身奴役。土地集中、债权人的请求权及政治参与受到限制，使城邦原有秩序日益难以维系，社会冲突严重。</w:t>
      </w:r>
    </w:p>
    <w:p w14:paraId="6992E2C9" w14:textId="77777777" w:rsidR="002D4FEC" w:rsidRDefault="00000000">
      <w:r>
        <w:rPr>
          <w:rFonts w:ascii="Microsoft YaHei" w:hAnsi="Microsoft YaHei"/>
        </w:rPr>
        <w:t>梭伦获任命为执政官，推行传统上称为「解负令」（</w:t>
      </w:r>
      <w:r>
        <w:rPr>
          <w:rFonts w:ascii="Microsoft YaHei" w:hAnsi="Microsoft YaHei"/>
        </w:rPr>
        <w:t>seisachtheia</w:t>
      </w:r>
      <w:r>
        <w:rPr>
          <w:rFonts w:ascii="Microsoft YaHei" w:hAnsi="Microsoft YaHei"/>
        </w:rPr>
        <w:t>）的改革。措施包括取消某些以人身为担保的债务、禁止雅典公民因欠债而被奴役，并调整部分法律与政治制度。</w:t>
      </w:r>
    </w:p>
    <w:p w14:paraId="43133327" w14:textId="77777777" w:rsidR="002D4FEC" w:rsidRDefault="00000000">
      <w:r>
        <w:rPr>
          <w:rFonts w:ascii="Microsoft YaHei" w:hAnsi="Microsoft YaHei"/>
        </w:rPr>
        <w:t>核心问题并非单纯债务金额多寡，而是金融债权竟能将经济困顿转化为个人自由的丧失。改革透过改变债务可强制执行的方式及其后果，重整债权人与债务人之间的谈判力量，但没有废除私人财产或借贷制度。</w:t>
      </w:r>
    </w:p>
    <w:p w14:paraId="529E3BDA" w14:textId="77777777" w:rsidR="002D4FEC" w:rsidRDefault="00000000">
      <w:r>
        <w:rPr>
          <w:rFonts w:ascii="Microsoft YaHei" w:hAnsi="Microsoft YaHei"/>
        </w:rPr>
        <w:t>改革并未带来经济平等，也未终结派系冲突。然而，它确实改变个人债务与公民身分之间的制度关系，后世雅典人因此将其视为城邦宪政发展的重要阶段。</w:t>
      </w:r>
    </w:p>
    <w:p w14:paraId="1B6B0E7D" w14:textId="77777777" w:rsidR="002D4FEC" w:rsidRDefault="00000000">
      <w:r>
        <w:rPr>
          <w:rFonts w:ascii="Microsoft YaHei" w:hAnsi="Microsoft YaHei"/>
        </w:rPr>
        <w:t>此后雅典仍经历政治斗争，包括庇西特拉图的崛起。从长期角度来看，改革的意义在于确认债务规则属于可修正的公共制度；当其社会后果威胁城邦秩序时，便有重新调整的可能。</w:t>
      </w:r>
    </w:p>
    <w:p w14:paraId="75178149" w14:textId="77777777" w:rsidR="002D4FEC" w:rsidRDefault="00000000">
      <w:r>
        <w:rPr>
          <w:rFonts w:ascii="Microsoft YaHei" w:hAnsi="Microsoft YaHei"/>
        </w:rPr>
        <w:t>从经济史角度理解这个案例，不必加入史料无法证实的个人动机。事件起初形成具体的财务或生产限制，制度及市场参与者再透过规则、契约、投资、借贷、订价或公共政策回应，而结果又改变家户、企业、投资人或政府所处的条件。因此，应将它理解为一连串可以观察的决策与后果，而不是揣测私人意图的故事；日期、制度变化与市场结果构成叙事架构。</w:t>
      </w:r>
    </w:p>
    <w:p w14:paraId="21C7D059" w14:textId="77777777" w:rsidR="002D4FEC" w:rsidRDefault="00000000">
      <w:pPr>
        <w:pStyle w:val="21"/>
      </w:pPr>
      <w:r>
        <w:rPr>
          <w:rFonts w:ascii="Microsoft YaHei" w:hAnsi="Microsoft YaHei"/>
        </w:rPr>
        <w:lastRenderedPageBreak/>
        <w:t>逐卦对照｜卦义类比</w:t>
      </w:r>
    </w:p>
    <w:p w14:paraId="09909F82" w14:textId="77777777" w:rsidR="002D4FEC" w:rsidRDefault="00000000">
      <w:r>
        <w:rPr>
          <w:rFonts w:ascii="Microsoft YaHei" w:hAnsi="Microsoft YaHei"/>
        </w:rPr>
        <w:t>坤卦重视承载、顺应现实及安定秩序。梭伦面对债务人可能失去人身自由的困境，调整了制度对不同群体的承载能力；但他没有全面消除财富不平等，故此类比仍有其界线。</w:t>
      </w:r>
    </w:p>
    <w:p w14:paraId="0C43E20C" w14:textId="77777777" w:rsidR="002D4FEC" w:rsidRDefault="00000000">
      <w:r>
        <w:rPr>
          <w:rFonts w:ascii="Microsoft YaHei" w:hAnsi="Microsoft YaHei"/>
        </w:rPr>
        <w:t>这是后人对照《周易》的回顾性类比，不表示事件参与者曾经使用《周易》。对投资人与财务决策者而言，重点并非机械模仿历史行动，而是辨识问题结构：哪种资源稀缺？哪些规则或机构形塑行为？杠杆或诱因在何处累积？结果发生之后，有哪些条件改变？今日可采取的稳健态度，是区分持久能力与暂时价格讯号，并思考假设逆转时制度是否仍能正常运作。历史提供背景，不是交易讯号。应运用类比提出更好的问题、进行情境分析与风险控管，再针对眼前决策查证事实、估值、流动性、投资期限及下行风险。</w:t>
      </w:r>
    </w:p>
    <w:p w14:paraId="23439318" w14:textId="77777777" w:rsidR="002D4FEC" w:rsidRDefault="00000000">
      <w:r>
        <w:rPr>
          <w:rFonts w:ascii="Microsoft YaHei" w:hAnsi="Microsoft YaHei"/>
          <w:b/>
        </w:rPr>
        <w:t>聚焦卦义对照：</w:t>
      </w:r>
      <w:r>
        <w:rPr>
          <w:rFonts w:ascii="Microsoft YaHei" w:hAnsi="Microsoft YaHei"/>
        </w:rPr>
        <w:t>梭伦的债务措施回应了市民可能因负债而遭受人身奴役的困境。与坤卦相连之处，在于正视受影响家户的生活现实，并调整规则，使城邦生活得以继续。但不应因此认为改革只是被动回应、已达完全平等，或卦辞中的方位象征可直接套用到雅典。</w:t>
      </w:r>
    </w:p>
    <w:p w14:paraId="726EC40D" w14:textId="77777777" w:rsidR="002D4FEC" w:rsidRDefault="00000000">
      <w:r>
        <w:rPr>
          <w:rFonts w:ascii="Microsoft YaHei" w:hAnsi="Microsoft YaHei"/>
        </w:rPr>
        <w:t>史料注记：此来源用于支持历史事件，不支持历史人物曾使用《周易》的主张。</w:t>
      </w:r>
    </w:p>
    <w:p w14:paraId="1E6419BD" w14:textId="77777777" w:rsidR="002D4FEC" w:rsidRDefault="00000000">
      <w:r>
        <w:rPr>
          <w:rFonts w:ascii="Microsoft YaHei" w:hAnsi="Microsoft YaHei"/>
        </w:rPr>
        <w:t>历史参考来源：</w:t>
      </w:r>
      <w:r>
        <w:rPr>
          <w:rFonts w:ascii="Microsoft YaHei" w:hAnsi="Microsoft YaHei"/>
        </w:rPr>
        <w:t>https://en.wikipedia.org/wiki/Solon</w:t>
      </w:r>
    </w:p>
    <w:p w14:paraId="013C3A9C" w14:textId="77777777" w:rsidR="002D4FEC" w:rsidRDefault="002D4FEC"/>
    <w:p w14:paraId="7EA12911" w14:textId="77777777" w:rsidR="002D4FEC" w:rsidRDefault="00000000">
      <w:pPr>
        <w:pStyle w:val="1"/>
      </w:pPr>
      <w:r>
        <w:rPr>
          <w:rFonts w:ascii="Microsoft YaHei" w:hAnsi="Microsoft YaHei"/>
        </w:rPr>
        <w:t>第</w:t>
      </w:r>
      <w:r>
        <w:rPr>
          <w:rFonts w:ascii="Microsoft YaHei" w:hAnsi="Microsoft YaHei"/>
        </w:rPr>
        <w:t>03</w:t>
      </w:r>
      <w:r>
        <w:rPr>
          <w:rFonts w:ascii="Microsoft YaHei" w:hAnsi="Microsoft YaHei"/>
        </w:rPr>
        <w:t>卦　屯｜劳里昂银矿与雅典公共财政</w:t>
      </w:r>
    </w:p>
    <w:p w14:paraId="07B16C70" w14:textId="77777777" w:rsidR="002D4FEC" w:rsidRDefault="00000000">
      <w:r>
        <w:rPr>
          <w:rFonts w:ascii="Microsoft YaHei" w:hAnsi="Microsoft YaHei"/>
          <w:b/>
        </w:rPr>
        <w:t>案例识别码：</w:t>
      </w:r>
      <w:r>
        <w:rPr>
          <w:rFonts w:ascii="Microsoft YaHei" w:hAnsi="Microsoft YaHei"/>
        </w:rPr>
        <w:t>EUUS-EF-H03</w:t>
      </w:r>
      <w:r>
        <w:rPr>
          <w:rFonts w:ascii="Microsoft YaHei" w:hAnsi="Microsoft YaHei"/>
        </w:rPr>
        <w:t xml:space="preserve">　｜　</w:t>
      </w:r>
      <w:r>
        <w:rPr>
          <w:rFonts w:ascii="Microsoft YaHei" w:hAnsi="Microsoft YaHei"/>
          <w:b/>
        </w:rPr>
        <w:t>最终评级：</w:t>
      </w:r>
      <w:r>
        <w:rPr>
          <w:rFonts w:ascii="Microsoft YaHei" w:hAnsi="Microsoft YaHei"/>
        </w:rPr>
        <w:t>B</w:t>
      </w:r>
      <w:r>
        <w:rPr>
          <w:rFonts w:ascii="Microsoft YaHei" w:hAnsi="Microsoft YaHei"/>
        </w:rPr>
        <w:t>级（保留并修订）</w:t>
      </w:r>
    </w:p>
    <w:p w14:paraId="3C99BC0F" w14:textId="77777777" w:rsidR="002D4FEC" w:rsidRDefault="00000000">
      <w:r>
        <w:rPr>
          <w:rFonts w:ascii="Microsoft YaHei" w:hAnsi="Microsoft YaHei"/>
          <w:b/>
        </w:rPr>
        <w:t>卦辞原文：</w:t>
      </w:r>
      <w:r>
        <w:rPr>
          <w:rFonts w:ascii="Microsoft YaHei" w:hAnsi="Microsoft YaHei"/>
        </w:rPr>
        <w:t>屯：元亨，利贞。勿用有攸往，利建侯。</w:t>
      </w:r>
    </w:p>
    <w:p w14:paraId="70D06E34" w14:textId="77777777" w:rsidR="002D4FEC" w:rsidRDefault="00000000">
      <w:pPr>
        <w:pStyle w:val="21"/>
      </w:pPr>
      <w:r>
        <w:rPr>
          <w:rFonts w:ascii="Microsoft YaHei" w:hAnsi="Microsoft YaHei"/>
        </w:rPr>
        <w:t>历史事件｜完整中文叙事</w:t>
      </w:r>
    </w:p>
    <w:p w14:paraId="0720AA2B" w14:textId="77777777" w:rsidR="002D4FEC" w:rsidRDefault="00000000">
      <w:r>
        <w:rPr>
          <w:rFonts w:ascii="Microsoft YaHei" w:hAnsi="Microsoft YaHei"/>
        </w:rPr>
        <w:t>西元前五世纪，阿提卡地区的劳里昂银矿是雅典重要的财政收入来源。世纪初发现一条富含白银的新矿脉，使城邦必须面对如何使用意外增加收入的战略抉择。</w:t>
      </w:r>
    </w:p>
    <w:p w14:paraId="0B2CEF0B" w14:textId="77777777" w:rsidR="002D4FEC" w:rsidRDefault="00000000">
      <w:r>
        <w:rPr>
          <w:rFonts w:ascii="Microsoft YaHei" w:hAnsi="Microsoft YaHei"/>
        </w:rPr>
        <w:t>雅典人没有将全部额外收益直接分配，而是接受地米斯托克利的主张，把大量资源投入扩建舰队。矿业收入、采矿租约、私人承包商、奴隶劳动、造船工程及公共决策，因而连结成一场大规模经济资源动员。</w:t>
      </w:r>
    </w:p>
    <w:p w14:paraId="55DB2E0B" w14:textId="77777777" w:rsidR="002D4FEC" w:rsidRDefault="00000000">
      <w:r>
        <w:rPr>
          <w:rFonts w:ascii="Microsoft YaHei" w:hAnsi="Microsoft YaHei"/>
        </w:rPr>
        <w:t>这是一个将波动性自然资源收益转化为较持久的生产及战略资产的案例。决策者必须放弃部分眼前分配，改为投入船舰、船坞、技术与未来可持续运作的体系。</w:t>
      </w:r>
    </w:p>
    <w:p w14:paraId="54824CE9" w14:textId="77777777" w:rsidR="002D4FEC" w:rsidRDefault="00000000">
      <w:r>
        <w:rPr>
          <w:rFonts w:ascii="Microsoft YaHei" w:hAnsi="Microsoft YaHei"/>
        </w:rPr>
        <w:lastRenderedPageBreak/>
        <w:t>该舰队在波斯战争中扮演重要角色，尤其是萨拉米斯海战。其后，海军力量支持雅典的影响力与商业活动；另一方面，矿业制度仍建立在艰苦的劳动条件上，不能将公民享有的利益与奴隶承受的代价混为一谈。</w:t>
      </w:r>
    </w:p>
    <w:p w14:paraId="25CD7C95" w14:textId="77777777" w:rsidR="002D4FEC" w:rsidRDefault="00000000">
      <w:r>
        <w:rPr>
          <w:rFonts w:ascii="Microsoft YaHei" w:hAnsi="Microsoft YaHei"/>
        </w:rPr>
        <w:t>银矿在不同时期曾衰退亦曾复兴，雅典帝国最终也走向瓦解。但这段历史仍清楚反映：当城邦取得短暂的资源红利时，究竟应立即消费，还是投入具有较长期效益的能力建设。</w:t>
      </w:r>
    </w:p>
    <w:p w14:paraId="57313638" w14:textId="77777777" w:rsidR="002D4FEC" w:rsidRDefault="00000000">
      <w:r>
        <w:rPr>
          <w:rFonts w:ascii="Microsoft YaHei" w:hAnsi="Microsoft YaHei"/>
        </w:rPr>
        <w:t>从经济史角度理解这个案例，不必加入史料无法证实的个人动机。事件起初形成具体的财务或生产限制，制度及市场参与者再透过规则、契约、投资、借贷、订价或公共政策回应，而结果又改变家户、企业、投资人或政府所处的条件。因此，应将它理解为一连串可以观察的决策与后果，而不是揣测私人意图的故事；日期、制度变化与市场结果构成叙事架构。</w:t>
      </w:r>
    </w:p>
    <w:p w14:paraId="15F9F73C" w14:textId="77777777" w:rsidR="002D4FEC" w:rsidRDefault="00000000">
      <w:pPr>
        <w:pStyle w:val="21"/>
      </w:pPr>
      <w:r>
        <w:rPr>
          <w:rFonts w:ascii="Microsoft YaHei" w:hAnsi="Microsoft YaHei"/>
        </w:rPr>
        <w:t>逐卦对照｜卦义类比</w:t>
      </w:r>
    </w:p>
    <w:p w14:paraId="318E7A10" w14:textId="77777777" w:rsidR="002D4FEC" w:rsidRDefault="00000000">
      <w:r>
        <w:rPr>
          <w:rFonts w:ascii="Microsoft YaHei" w:hAnsi="Microsoft YaHei"/>
        </w:rPr>
        <w:t>屯卦涉及艰难开端与先建立组织的需要。雅典将银矿意外收入用于舰队建设，说明新局势中先累积能力的重要；然而原案主要涉及财政配置，并未完整重现卦辞「勿用有攸往、利建侯」的政治任命意涵。</w:t>
      </w:r>
    </w:p>
    <w:p w14:paraId="41ED734E" w14:textId="77777777" w:rsidR="002D4FEC" w:rsidRDefault="00000000">
      <w:r>
        <w:rPr>
          <w:rFonts w:ascii="Microsoft YaHei" w:hAnsi="Microsoft YaHei"/>
        </w:rPr>
        <w:t>这是后人对照《周易》的回顾性类比，不表示事件参与者曾经使用《周易》。对投资人与财务决策者而言，重点并非机械模仿历史行动，而是辨识问题结构：哪种资源稀缺？哪些规则或机构形塑行为？杠杆或诱因在何处累积？结果发生之后，有哪些条件改变？今日可采取的稳健态度，是区分持久能力与暂时价格讯号，并思考假设逆转时制度是否仍能正常运作。历史提供背景，不是交易讯号。应运用类比提出更好的问题、进行情境分析与风险控管，再针对眼前决策查证事实、估值、流动性、投资期限及下行风险。</w:t>
      </w:r>
    </w:p>
    <w:p w14:paraId="4D6D59B7" w14:textId="77777777" w:rsidR="002D4FEC" w:rsidRDefault="00000000">
      <w:r>
        <w:rPr>
          <w:rFonts w:ascii="Microsoft YaHei" w:hAnsi="Microsoft YaHei"/>
          <w:b/>
        </w:rPr>
        <w:t>聚焦卦义对照：</w:t>
      </w:r>
      <w:r>
        <w:rPr>
          <w:rFonts w:ascii="Microsoft YaHei" w:hAnsi="Microsoft YaHei"/>
        </w:rPr>
        <w:t>劳里昂银矿带来的意外财源并未立即全数分配；公共决策将相当部分收益转向建立舰队所需的制度及物资。与屯卦最贴近之处，是脆弱开端中的谨慎组织，在认为局势安稳之前先建立能力。但银矿本身不是新成立的政权，「建侯」一义仍属间接类比。</w:t>
      </w:r>
    </w:p>
    <w:p w14:paraId="7717AE46" w14:textId="77777777" w:rsidR="002D4FEC" w:rsidRDefault="00000000">
      <w:r>
        <w:rPr>
          <w:rFonts w:ascii="Microsoft YaHei" w:hAnsi="Microsoft YaHei"/>
        </w:rPr>
        <w:t>史料注记：此来源用于支持历史事件，不支持历史人物曾使用《周易》的主张。</w:t>
      </w:r>
    </w:p>
    <w:p w14:paraId="6285A9BD" w14:textId="77777777" w:rsidR="002D4FEC" w:rsidRDefault="00000000">
      <w:r>
        <w:rPr>
          <w:rFonts w:ascii="Microsoft YaHei" w:hAnsi="Microsoft YaHei"/>
        </w:rPr>
        <w:t>历史参考来源：</w:t>
      </w:r>
      <w:r>
        <w:rPr>
          <w:rFonts w:ascii="Microsoft YaHei" w:hAnsi="Microsoft YaHei"/>
        </w:rPr>
        <w:t>https://en.wikipedia.org/wiki/Laurium</w:t>
      </w:r>
    </w:p>
    <w:p w14:paraId="3CCDB0AB" w14:textId="77777777" w:rsidR="002D4FEC" w:rsidRDefault="002D4FEC"/>
    <w:p w14:paraId="39FF775F" w14:textId="77777777" w:rsidR="002D4FEC" w:rsidRDefault="00000000">
      <w:pPr>
        <w:pStyle w:val="1"/>
      </w:pPr>
      <w:r>
        <w:rPr>
          <w:rFonts w:ascii="Microsoft YaHei" w:hAnsi="Microsoft YaHei"/>
        </w:rPr>
        <w:t>第</w:t>
      </w:r>
      <w:r>
        <w:rPr>
          <w:rFonts w:ascii="Microsoft YaHei" w:hAnsi="Microsoft YaHei"/>
        </w:rPr>
        <w:t>04</w:t>
      </w:r>
      <w:r>
        <w:rPr>
          <w:rFonts w:ascii="Microsoft YaHei" w:hAnsi="Microsoft YaHei"/>
        </w:rPr>
        <w:t>卦　蒙｜帕乔利出版复式簿记实用指南</w:t>
      </w:r>
    </w:p>
    <w:p w14:paraId="18935CE4" w14:textId="77777777" w:rsidR="002D4FEC" w:rsidRDefault="00000000">
      <w:r>
        <w:rPr>
          <w:rFonts w:ascii="Microsoft YaHei" w:hAnsi="Microsoft YaHei"/>
          <w:b/>
        </w:rPr>
        <w:t>案例识别码：</w:t>
      </w:r>
      <w:r>
        <w:rPr>
          <w:rFonts w:ascii="Microsoft YaHei" w:hAnsi="Microsoft YaHei"/>
        </w:rPr>
        <w:t>EUUS-EF-H04</w:t>
      </w:r>
      <w:r>
        <w:rPr>
          <w:rFonts w:ascii="Microsoft YaHei" w:hAnsi="Microsoft YaHei"/>
        </w:rPr>
        <w:t xml:space="preserve">　｜　</w:t>
      </w:r>
      <w:r>
        <w:rPr>
          <w:rFonts w:ascii="Microsoft YaHei" w:hAnsi="Microsoft YaHei"/>
          <w:b/>
        </w:rPr>
        <w:t>最终评级：</w:t>
      </w:r>
      <w:r>
        <w:rPr>
          <w:rFonts w:ascii="Microsoft YaHei" w:hAnsi="Microsoft YaHei"/>
        </w:rPr>
        <w:t>A</w:t>
      </w:r>
      <w:r>
        <w:rPr>
          <w:rFonts w:ascii="Microsoft YaHei" w:hAnsi="Microsoft YaHei"/>
        </w:rPr>
        <w:t>级（保留）</w:t>
      </w:r>
    </w:p>
    <w:p w14:paraId="685F6773" w14:textId="77777777" w:rsidR="002D4FEC" w:rsidRDefault="00000000">
      <w:r>
        <w:rPr>
          <w:rFonts w:ascii="Microsoft YaHei" w:hAnsi="Microsoft YaHei"/>
          <w:b/>
        </w:rPr>
        <w:t>卦辞原文：</w:t>
      </w:r>
      <w:r>
        <w:rPr>
          <w:rFonts w:ascii="Microsoft YaHei" w:hAnsi="Microsoft YaHei"/>
        </w:rPr>
        <w:t>蒙：亨。匪我求童蒙，童蒙求我。初筮告，再三渎，渎则不告。利贞。</w:t>
      </w:r>
    </w:p>
    <w:p w14:paraId="2F1091B4" w14:textId="77777777" w:rsidR="002D4FEC" w:rsidRDefault="00000000">
      <w:pPr>
        <w:pStyle w:val="21"/>
      </w:pPr>
      <w:r>
        <w:rPr>
          <w:rFonts w:ascii="Microsoft YaHei" w:hAnsi="Microsoft YaHei"/>
        </w:rPr>
        <w:lastRenderedPageBreak/>
        <w:t>历史事件｜完整中文叙事</w:t>
      </w:r>
    </w:p>
    <w:p w14:paraId="29B26196" w14:textId="77777777" w:rsidR="002D4FEC" w:rsidRDefault="00000000">
      <w:r>
        <w:rPr>
          <w:rFonts w:ascii="Microsoft YaHei" w:hAnsi="Microsoft YaHei"/>
        </w:rPr>
        <w:t>义大利中世纪晚期及文艺复兴时期，商人经常跨城市处理采购、信用、债务、存货及结算。商业帐簿不仅要记录现金流动，也必须显示尚未清偿的债权债务，以及企业财务状况随时间如何改变。相关方法早已在实务界逐渐发展，并非某位作者凭空创造。</w:t>
      </w:r>
    </w:p>
    <w:p w14:paraId="3B567E00" w14:textId="77777777" w:rsidR="002D4FEC" w:rsidRDefault="00000000">
      <w:r>
        <w:rPr>
          <w:rFonts w:ascii="Microsoft YaHei" w:hAnsi="Microsoft YaHei"/>
        </w:rPr>
        <w:t>熟悉商业算术的数学家与教师卢卡・帕乔利，于</w:t>
      </w:r>
      <w:r>
        <w:rPr>
          <w:rFonts w:ascii="Microsoft YaHei" w:hAnsi="Microsoft YaHei"/>
        </w:rPr>
        <w:t>1494</w:t>
      </w:r>
      <w:r>
        <w:rPr>
          <w:rFonts w:ascii="Microsoft YaHei" w:hAnsi="Microsoft YaHei"/>
        </w:rPr>
        <w:t>年出版《算术、几何、比例与比例关系大全》（</w:t>
      </w:r>
      <w:r>
        <w:rPr>
          <w:rFonts w:ascii="Microsoft YaHei" w:hAnsi="Microsoft YaHei"/>
        </w:rPr>
        <w:t>Summa</w:t>
      </w:r>
      <w:r>
        <w:rPr>
          <w:rFonts w:ascii="Microsoft YaHei" w:hAnsi="Microsoft YaHei"/>
        </w:rPr>
        <w:t>）。书中一个部分系统说明威尼斯式复式簿记。他并未发明复式簿记，而是整理并清晰表述商人已经使用的方法。</w:t>
      </w:r>
    </w:p>
    <w:p w14:paraId="002C9CEC" w14:textId="77777777" w:rsidR="002D4FEC" w:rsidRDefault="00000000">
      <w:r>
        <w:rPr>
          <w:rFonts w:ascii="Microsoft YaHei" w:hAnsi="Microsoft YaHei"/>
        </w:rPr>
        <w:t>帕乔利描述从备忘录、日记帐到分类帐的记录流程，要求读者审慎遵循步骤，区分借方与贷方，让不同帐目可以互相核对。此种教学不只在于告知结论，更在于使学习者掌握可重复查验的程序。</w:t>
      </w:r>
    </w:p>
    <w:p w14:paraId="4A8CB1D2" w14:textId="77777777" w:rsidR="002D4FEC" w:rsidRDefault="00000000">
      <w:r>
        <w:rPr>
          <w:rFonts w:ascii="Microsoft YaHei" w:hAnsi="Microsoft YaHei"/>
        </w:rPr>
        <w:t>印刷术使原本局限于少数商行的专业商业知识，得以在学生、教师及实务工作者之间传播。帐目不清可能掩盖损失、增加纠纷并削弱合伙人之间的信任；共同理解的记帐方法则有助于追踪和检查。</w:t>
      </w:r>
    </w:p>
    <w:p w14:paraId="128EA5F3" w14:textId="77777777" w:rsidR="002D4FEC" w:rsidRDefault="00000000">
      <w:r>
        <w:rPr>
          <w:rFonts w:ascii="Microsoft YaHei" w:hAnsi="Microsoft YaHei"/>
        </w:rPr>
        <w:t>书面方法并不能杜绝不诚实，也不能保证企业成功。随着公司与政府财务制度变得更复杂，簿记方法也持续调整。因此</w:t>
      </w:r>
      <w:r>
        <w:rPr>
          <w:rFonts w:ascii="Microsoft YaHei" w:hAnsi="Microsoft YaHei"/>
        </w:rPr>
        <w:t>1494</w:t>
      </w:r>
      <w:r>
        <w:rPr>
          <w:rFonts w:ascii="Microsoft YaHei" w:hAnsi="Microsoft YaHei"/>
        </w:rPr>
        <w:t>年的出版应被理解为教学、标准化及公开解说的重要时点，而不是会计制度突然诞生的那一年。帕乔利的重要贡献，是让繁复的商业技艺更容易教导、理解及检验。</w:t>
      </w:r>
    </w:p>
    <w:p w14:paraId="05812948" w14:textId="77777777" w:rsidR="002D4FEC" w:rsidRDefault="00000000">
      <w:pPr>
        <w:pStyle w:val="21"/>
      </w:pPr>
      <w:r>
        <w:rPr>
          <w:rFonts w:ascii="Microsoft YaHei" w:hAnsi="Microsoft YaHei"/>
        </w:rPr>
        <w:t>逐卦对照｜卦义类比</w:t>
      </w:r>
    </w:p>
    <w:p w14:paraId="47196601" w14:textId="77777777" w:rsidR="002D4FEC" w:rsidRDefault="00000000">
      <w:r>
        <w:rPr>
          <w:rFonts w:ascii="Microsoft YaHei" w:hAnsi="Microsoft YaHei"/>
        </w:rPr>
        <w:t>蒙卦着重启蒙、求教及有次序的指导。帕乔利将商业实务整理成可学习、可核验的程序，适合说明知识由有经验者传给学习者的过程；但不能因此推论他使用《周易》或直接实践卦辞中的占筮规则。</w:t>
      </w:r>
    </w:p>
    <w:p w14:paraId="346B0CB4" w14:textId="77777777" w:rsidR="002D4FEC" w:rsidRDefault="00000000">
      <w:r>
        <w:rPr>
          <w:rFonts w:ascii="Microsoft YaHei" w:hAnsi="Microsoft YaHei"/>
        </w:rPr>
        <w:t>这是后人对照《周易》的回顾性类比，不表示事件参与者曾经使用《周易》。对投资人与财务决策者而言，重点并非机械模仿历史行动，而是辨识问题结构：哪种资源稀缺？哪些规则或机构形塑行为？杠杆或诱因在何处累积？结果发生之后，有哪些条件改变？今日可采取的稳健态度，是区分持久能力与暂时价格讯号，并思考假设逆转时制度是否仍能正常运作。历史提供背景，不是交易讯号。应运用类比提出更好的问题、进行情境分析与风险控管，再针对眼前决策查证事实、估值、流动性、投资期限及下行风险。</w:t>
      </w:r>
    </w:p>
    <w:p w14:paraId="09D33527" w14:textId="77777777" w:rsidR="002D4FEC" w:rsidRDefault="00000000">
      <w:r>
        <w:rPr>
          <w:rFonts w:ascii="Microsoft YaHei" w:hAnsi="Microsoft YaHei"/>
        </w:rPr>
        <w:t>史料注记：此来源用于支持历史事件，不支持历史人物曾使用《周易》的主张。</w:t>
      </w:r>
    </w:p>
    <w:p w14:paraId="06AAD1E4" w14:textId="77777777" w:rsidR="002D4FEC" w:rsidRDefault="00000000">
      <w:r>
        <w:rPr>
          <w:rFonts w:ascii="Microsoft YaHei" w:hAnsi="Microsoft YaHei"/>
        </w:rPr>
        <w:t>历史参考来源：</w:t>
      </w:r>
      <w:r>
        <w:rPr>
          <w:rFonts w:ascii="Microsoft YaHei" w:hAnsi="Microsoft YaHei"/>
        </w:rPr>
        <w:t>https://guides.loc.gov/history-of-accounting/practice/early-history</w:t>
      </w:r>
    </w:p>
    <w:p w14:paraId="6242DE8F" w14:textId="77777777" w:rsidR="002D4FEC" w:rsidRDefault="002D4FEC"/>
    <w:p w14:paraId="3A60FFC6" w14:textId="77777777" w:rsidR="002D4FEC" w:rsidRDefault="00000000">
      <w:pPr>
        <w:pStyle w:val="1"/>
      </w:pPr>
      <w:r>
        <w:rPr>
          <w:rFonts w:ascii="Microsoft YaHei" w:hAnsi="Microsoft YaHei"/>
        </w:rPr>
        <w:lastRenderedPageBreak/>
        <w:t>第</w:t>
      </w:r>
      <w:r>
        <w:rPr>
          <w:rFonts w:ascii="Microsoft YaHei" w:hAnsi="Microsoft YaHei"/>
        </w:rPr>
        <w:t>05</w:t>
      </w:r>
      <w:r>
        <w:rPr>
          <w:rFonts w:ascii="Microsoft YaHei" w:hAnsi="Microsoft YaHei"/>
        </w:rPr>
        <w:t>卦　需｜梅迪奇银行与耐心扩展金融网络</w:t>
      </w:r>
    </w:p>
    <w:p w14:paraId="36411104" w14:textId="77777777" w:rsidR="002D4FEC" w:rsidRDefault="00000000">
      <w:r>
        <w:rPr>
          <w:rFonts w:ascii="Microsoft YaHei" w:hAnsi="Microsoft YaHei"/>
          <w:b/>
        </w:rPr>
        <w:t>案例识别码：</w:t>
      </w:r>
      <w:r>
        <w:rPr>
          <w:rFonts w:ascii="Microsoft YaHei" w:hAnsi="Microsoft YaHei"/>
        </w:rPr>
        <w:t>EUUS-EF-H05</w:t>
      </w:r>
      <w:r>
        <w:rPr>
          <w:rFonts w:ascii="Microsoft YaHei" w:hAnsi="Microsoft YaHei"/>
        </w:rPr>
        <w:t xml:space="preserve">　｜　</w:t>
      </w:r>
      <w:r>
        <w:rPr>
          <w:rFonts w:ascii="Microsoft YaHei" w:hAnsi="Microsoft YaHei"/>
          <w:b/>
        </w:rPr>
        <w:t>最终评级：</w:t>
      </w:r>
      <w:r>
        <w:rPr>
          <w:rFonts w:ascii="Microsoft YaHei" w:hAnsi="Microsoft YaHei"/>
        </w:rPr>
        <w:t>A</w:t>
      </w:r>
      <w:r>
        <w:rPr>
          <w:rFonts w:ascii="Microsoft YaHei" w:hAnsi="Microsoft YaHei"/>
        </w:rPr>
        <w:t>级（保留）</w:t>
      </w:r>
    </w:p>
    <w:p w14:paraId="7936A83B" w14:textId="77777777" w:rsidR="002D4FEC" w:rsidRDefault="00000000">
      <w:r>
        <w:rPr>
          <w:rFonts w:ascii="Microsoft YaHei" w:hAnsi="Microsoft YaHei"/>
          <w:b/>
        </w:rPr>
        <w:t>卦辞原文：</w:t>
      </w:r>
      <w:r>
        <w:rPr>
          <w:rFonts w:ascii="Microsoft YaHei" w:hAnsi="Microsoft YaHei"/>
        </w:rPr>
        <w:t>需：有孚，光亨。贞吉，利涉大川。</w:t>
      </w:r>
    </w:p>
    <w:p w14:paraId="40E0E136" w14:textId="77777777" w:rsidR="002D4FEC" w:rsidRDefault="00000000">
      <w:pPr>
        <w:pStyle w:val="21"/>
      </w:pPr>
      <w:r>
        <w:rPr>
          <w:rFonts w:ascii="Microsoft YaHei" w:hAnsi="Microsoft YaHei"/>
        </w:rPr>
        <w:t>历史事件｜完整中文叙事</w:t>
      </w:r>
    </w:p>
    <w:p w14:paraId="0E2C9F2D" w14:textId="77777777" w:rsidR="002D4FEC" w:rsidRDefault="00000000">
      <w:r>
        <w:rPr>
          <w:rFonts w:ascii="Microsoft YaHei" w:hAnsi="Microsoft YaHei"/>
        </w:rPr>
        <w:t>中世纪晚期欧洲的贸易往来需要跨越漫长且不安全的运输路线，还要应付货币制度分散及教会限制明示利息的情况。义大利商人银行家发展汇票、通汇关系及分行网络，以服务商业往来与权贵客户。</w:t>
      </w:r>
    </w:p>
    <w:p w14:paraId="60E32A8E" w14:textId="77777777" w:rsidR="002D4FEC" w:rsidRDefault="00000000">
      <w:r>
        <w:rPr>
          <w:rFonts w:ascii="Microsoft YaHei" w:hAnsi="Microsoft YaHei"/>
        </w:rPr>
        <w:t>梅迪奇银行以佛罗伦斯为根据地，逐步扩展至欧洲重要中心。各地合伙人办理存款、外汇、教廷业务、贸易融资及分行间的资金转移。业务扩张必须仰赖详细帐册、可信任的经理人，以及分行自主性与家族总部监督之间的平衡。</w:t>
      </w:r>
    </w:p>
    <w:p w14:paraId="05E4860C" w14:textId="77777777" w:rsidR="002D4FEC" w:rsidRDefault="00000000">
      <w:r>
        <w:rPr>
          <w:rFonts w:ascii="Microsoft YaHei" w:hAnsi="Microsoft YaHei"/>
        </w:rPr>
        <w:t>其运作模式必须耐心等待跨地区资讯传递、款项清算与商机成熟。银行无法把每一笔地方需求都视为同样值得承接；当资金在分散网络中缓慢移动时，必须维持流动性与授信判断。</w:t>
      </w:r>
    </w:p>
    <w:p w14:paraId="2AF72286" w14:textId="77777777" w:rsidR="002D4FEC" w:rsidRDefault="00000000">
      <w:r>
        <w:rPr>
          <w:rFonts w:ascii="Microsoft YaHei" w:hAnsi="Microsoft YaHei"/>
        </w:rPr>
        <w:t>数十年间，梅迪奇银行成为欧洲最具声望的金融机构之一。然而，后来部分分行监督不力及损失累积导致衰退，至十五世纪末几乎解体。</w:t>
      </w:r>
    </w:p>
    <w:p w14:paraId="65F42FF1" w14:textId="77777777" w:rsidR="002D4FEC" w:rsidRDefault="00000000">
      <w:r>
        <w:rPr>
          <w:rFonts w:ascii="Microsoft YaHei" w:hAnsi="Microsoft YaHei"/>
        </w:rPr>
        <w:t>这段经验同时展示分行金融的力量与脆弱：扩张增加触及市场的能力，也放大代理问题，使总部较晚察觉地方损失。在现代通讯与监理制度出现以前，这种矛盾尤其明显。</w:t>
      </w:r>
    </w:p>
    <w:p w14:paraId="63E01268" w14:textId="77777777" w:rsidR="002D4FEC" w:rsidRDefault="00000000">
      <w:r>
        <w:rPr>
          <w:rFonts w:ascii="Microsoft YaHei" w:hAnsi="Microsoft YaHei"/>
        </w:rPr>
        <w:t>从经济史角度理解这个案例，不必加入史料无法证实的个人动机。事件起初形成具体的财务或生产限制，制度及市场参与者再透过规则、契约、投资、借贷、订价或公共政策回应，而结果又改变家户、企业、投资人或政府所处的条件。因此，应将它理解为一连串可以观察的决策与后果，而不是揣测私人意图的故事；日期、制度变化与市场结果构成叙事架构。</w:t>
      </w:r>
    </w:p>
    <w:p w14:paraId="262F022A" w14:textId="77777777" w:rsidR="002D4FEC" w:rsidRDefault="00000000">
      <w:pPr>
        <w:pStyle w:val="21"/>
      </w:pPr>
      <w:r>
        <w:rPr>
          <w:rFonts w:ascii="Microsoft YaHei" w:hAnsi="Microsoft YaHei"/>
        </w:rPr>
        <w:t>逐卦对照｜卦义类比</w:t>
      </w:r>
    </w:p>
    <w:p w14:paraId="7472CBB0" w14:textId="77777777" w:rsidR="002D4FEC" w:rsidRDefault="00000000">
      <w:r>
        <w:rPr>
          <w:rFonts w:ascii="Microsoft YaHei" w:hAnsi="Microsoft YaHei"/>
        </w:rPr>
        <w:t>需卦以等待时机、守持诚信及渡越风险为重点。梅迪奇银行在远距清算与信用安排中，需要保持耐心和流动性。等待不是无所作为，而是主动管理资讯、期限及风险。</w:t>
      </w:r>
    </w:p>
    <w:p w14:paraId="72FD153F" w14:textId="77777777" w:rsidR="002D4FEC" w:rsidRDefault="00000000">
      <w:r>
        <w:rPr>
          <w:rFonts w:ascii="Microsoft YaHei" w:hAnsi="Microsoft YaHei"/>
        </w:rPr>
        <w:t>这是后人对照《周易》的回顾性类比，不表示事件参与者曾经使用《周易》。对投资人与财务决策者而言，重点并非机械模仿历史行动，而是辨识问题结构：哪种资源稀缺？哪些规则或机构形塑行为？杠杆或诱因在何处累积？结果发生之后，有哪些条件改变？今日可采取的稳健态度，是区分持久能力与暂时价格讯号，并思考假设逆转时制度是否仍能正常运作。历史提供背景，不是交易讯号。应运用类比提出更好的问题、进行情境分析与风险控管，再针对眼前决策查证事实、估值、流动性、投资期限及下行风险。</w:t>
      </w:r>
    </w:p>
    <w:p w14:paraId="72250AE5" w14:textId="77777777" w:rsidR="002D4FEC" w:rsidRDefault="00000000">
      <w:r>
        <w:rPr>
          <w:rFonts w:ascii="Microsoft YaHei" w:hAnsi="Microsoft YaHei"/>
        </w:rPr>
        <w:lastRenderedPageBreak/>
        <w:t>史料注记：此来源用于支持历史事件，不支持历史人物曾使用《周易》的主张。</w:t>
      </w:r>
    </w:p>
    <w:p w14:paraId="121FDA85" w14:textId="77777777" w:rsidR="002D4FEC" w:rsidRDefault="00000000">
      <w:r>
        <w:rPr>
          <w:rFonts w:ascii="Microsoft YaHei" w:hAnsi="Microsoft YaHei"/>
        </w:rPr>
        <w:t>历史参考来源：</w:t>
      </w:r>
      <w:r>
        <w:rPr>
          <w:rFonts w:ascii="Microsoft YaHei" w:hAnsi="Microsoft YaHei"/>
        </w:rPr>
        <w:t>https://en.wikipedia.org/wiki/Medici_Bank</w:t>
      </w:r>
    </w:p>
    <w:p w14:paraId="6B0EE65F" w14:textId="77777777" w:rsidR="002D4FEC" w:rsidRDefault="002D4FEC"/>
    <w:p w14:paraId="35A8C459" w14:textId="77777777" w:rsidR="002D4FEC" w:rsidRDefault="00000000">
      <w:pPr>
        <w:pStyle w:val="1"/>
      </w:pPr>
      <w:r>
        <w:rPr>
          <w:rFonts w:ascii="Microsoft YaHei" w:hAnsi="Microsoft YaHei"/>
        </w:rPr>
        <w:t>第</w:t>
      </w:r>
      <w:r>
        <w:rPr>
          <w:rFonts w:ascii="Microsoft YaHei" w:hAnsi="Microsoft YaHei"/>
        </w:rPr>
        <w:t>06</w:t>
      </w:r>
      <w:r>
        <w:rPr>
          <w:rFonts w:ascii="Microsoft YaHei" w:hAnsi="Microsoft YaHei"/>
        </w:rPr>
        <w:t>卦　讼｜荷兰郁金香投机与契约争议</w:t>
      </w:r>
    </w:p>
    <w:p w14:paraId="26814B4C" w14:textId="77777777" w:rsidR="002D4FEC" w:rsidRDefault="00000000">
      <w:r>
        <w:rPr>
          <w:rFonts w:ascii="Microsoft YaHei" w:hAnsi="Microsoft YaHei"/>
          <w:b/>
        </w:rPr>
        <w:t>案例识别码：</w:t>
      </w:r>
      <w:r>
        <w:rPr>
          <w:rFonts w:ascii="Microsoft YaHei" w:hAnsi="Microsoft YaHei"/>
        </w:rPr>
        <w:t>EUUS-EF-H06</w:t>
      </w:r>
      <w:r>
        <w:rPr>
          <w:rFonts w:ascii="Microsoft YaHei" w:hAnsi="Microsoft YaHei"/>
        </w:rPr>
        <w:t xml:space="preserve">　｜　</w:t>
      </w:r>
      <w:r>
        <w:rPr>
          <w:rFonts w:ascii="Microsoft YaHei" w:hAnsi="Microsoft YaHei"/>
          <w:b/>
        </w:rPr>
        <w:t>最终评级：</w:t>
      </w:r>
      <w:r>
        <w:rPr>
          <w:rFonts w:ascii="Microsoft YaHei" w:hAnsi="Microsoft YaHei"/>
        </w:rPr>
        <w:t>A</w:t>
      </w:r>
      <w:r>
        <w:rPr>
          <w:rFonts w:ascii="Microsoft YaHei" w:hAnsi="Microsoft YaHei"/>
        </w:rPr>
        <w:t>级（保留）</w:t>
      </w:r>
    </w:p>
    <w:p w14:paraId="49326898" w14:textId="77777777" w:rsidR="002D4FEC" w:rsidRDefault="00000000">
      <w:r>
        <w:rPr>
          <w:rFonts w:ascii="Microsoft YaHei" w:hAnsi="Microsoft YaHei"/>
          <w:b/>
        </w:rPr>
        <w:t>卦辞原文：</w:t>
      </w:r>
      <w:r>
        <w:rPr>
          <w:rFonts w:ascii="Microsoft YaHei" w:hAnsi="Microsoft YaHei"/>
        </w:rPr>
        <w:t>讼：有孚，窒，惕，中吉，终凶。利见大人，不利涉大川。</w:t>
      </w:r>
    </w:p>
    <w:p w14:paraId="2DE35BB9" w14:textId="77777777" w:rsidR="002D4FEC" w:rsidRDefault="00000000">
      <w:pPr>
        <w:pStyle w:val="21"/>
      </w:pPr>
      <w:r>
        <w:rPr>
          <w:rFonts w:ascii="Microsoft YaHei" w:hAnsi="Microsoft YaHei"/>
        </w:rPr>
        <w:t>历史事件｜完整中文叙事</w:t>
      </w:r>
    </w:p>
    <w:p w14:paraId="06428D25" w14:textId="77777777" w:rsidR="002D4FEC" w:rsidRDefault="00000000">
      <w:r>
        <w:rPr>
          <w:rFonts w:ascii="Microsoft YaHei" w:hAnsi="Microsoft YaHei"/>
        </w:rPr>
        <w:t>十七世纪的荷兰共和国，郁金香成为时尚奢侈品，稀有品种价格很高。到了</w:t>
      </w:r>
      <w:r>
        <w:rPr>
          <w:rFonts w:ascii="Microsoft YaHei" w:hAnsi="Microsoft YaHei"/>
        </w:rPr>
        <w:t>1630</w:t>
      </w:r>
      <w:r>
        <w:rPr>
          <w:rFonts w:ascii="Microsoft YaHei" w:hAnsi="Microsoft YaHei"/>
        </w:rPr>
        <w:t>年代中期，交易由实体球茎扩展到未来交付契约，也吸引专业栽培者以外的人参与。</w:t>
      </w:r>
    </w:p>
    <w:p w14:paraId="422D7C1D" w14:textId="77777777" w:rsidR="002D4FEC" w:rsidRDefault="00000000">
      <w:r>
        <w:rPr>
          <w:rFonts w:ascii="Microsoft YaHei" w:hAnsi="Microsoft YaHei"/>
        </w:rPr>
        <w:t>1636</w:t>
      </w:r>
      <w:r>
        <w:rPr>
          <w:rFonts w:ascii="Microsoft YaHei" w:hAnsi="Microsoft YaHei"/>
        </w:rPr>
        <w:t>至</w:t>
      </w:r>
      <w:r>
        <w:rPr>
          <w:rFonts w:ascii="Microsoft YaHei" w:hAnsi="Microsoft YaHei"/>
        </w:rPr>
        <w:t>1637</w:t>
      </w:r>
      <w:r>
        <w:rPr>
          <w:rFonts w:ascii="Microsoft YaHei" w:hAnsi="Microsoft YaHei"/>
        </w:rPr>
        <w:t>年冬季，部分契约价格快速上升。交易常在非正式场所进行，买卖双方无须立即交货即可缔结约定。</w:t>
      </w:r>
      <w:r>
        <w:rPr>
          <w:rFonts w:ascii="Microsoft YaHei" w:hAnsi="Microsoft YaHei"/>
        </w:rPr>
        <w:t>1637</w:t>
      </w:r>
      <w:r>
        <w:rPr>
          <w:rFonts w:ascii="Microsoft YaHei" w:hAnsi="Microsoft YaHei"/>
        </w:rPr>
        <w:t>年</w:t>
      </w:r>
      <w:r>
        <w:rPr>
          <w:rFonts w:ascii="Microsoft YaHei" w:hAnsi="Microsoft YaHei"/>
        </w:rPr>
        <w:t>2</w:t>
      </w:r>
      <w:r>
        <w:rPr>
          <w:rFonts w:ascii="Microsoft YaHei" w:hAnsi="Microsoft YaHei"/>
        </w:rPr>
        <w:t>月，拍卖需求突然转弱，价格下跌，买方开始拒绝按先前的高价履行契约。</w:t>
      </w:r>
    </w:p>
    <w:p w14:paraId="65FF3CCC" w14:textId="77777777" w:rsidR="002D4FEC" w:rsidRDefault="00000000">
      <w:r>
        <w:rPr>
          <w:rFonts w:ascii="Microsoft YaHei" w:hAnsi="Microsoft YaHei"/>
        </w:rPr>
        <w:t>核心经济问题是预期改变后的契约冲突。上涨市场让履约责任看似容易承担；价格转跌却揭露报价所代表的契约价值，与交易对手实际能否、愿否清算之间的落差。</w:t>
      </w:r>
    </w:p>
    <w:p w14:paraId="0BCC5D44" w14:textId="77777777" w:rsidR="002D4FEC" w:rsidRDefault="00000000">
      <w:r>
        <w:rPr>
          <w:rFonts w:ascii="Microsoft YaHei" w:hAnsi="Microsoft YaHei"/>
        </w:rPr>
        <w:t>崩盘引起履约与结算争议，当局与市场参与者寻求折衷处理，许多契约最后并未按照原价严格履行。部分参与者遭受损失，但荷兰整体经济并未因此被摧毁；后世流行说法往往夸大了事件规模。</w:t>
      </w:r>
    </w:p>
    <w:p w14:paraId="3A22B68C" w14:textId="77777777" w:rsidR="002D4FEC" w:rsidRDefault="00000000">
      <w:r>
        <w:rPr>
          <w:rFonts w:ascii="Microsoft YaHei" w:hAnsi="Microsoft YaHei"/>
        </w:rPr>
        <w:t>尽管后来的叙事有所渲染，现存纪录仍足以显示：当投机市场的交易惯例发展速度超过保证金、交割及违约规则的明确化程度，法律不确定性可能随价格反转而爆发。事件结束时，制度环境已经改变；规则、融资、市场进入条件与大众预期，都可能左右下一阶段的经济活动。</w:t>
      </w:r>
    </w:p>
    <w:p w14:paraId="60C1DF37" w14:textId="77777777" w:rsidR="002D4FEC" w:rsidRDefault="00000000">
      <w:r>
        <w:rPr>
          <w:rFonts w:ascii="Microsoft YaHei" w:hAnsi="Microsoft YaHei"/>
        </w:rPr>
        <w:t>从经济史角度理解这个案例，不必加入史料无法证实的个人动机。事件起初形成具体的财务或生产限制，制度及市场参与者再透过规则、契约、投资、借贷、订价或公共政策回应，而结果又改变家户、企业、投资人或政府所处的条件。因此，应将它理解为一连串可以观察的决策与后果，而不是揣测私人意图的故事；日期、制度变化与市场结果构成叙事架构。</w:t>
      </w:r>
    </w:p>
    <w:p w14:paraId="089D3054" w14:textId="77777777" w:rsidR="002D4FEC" w:rsidRDefault="00000000">
      <w:r>
        <w:rPr>
          <w:rFonts w:ascii="Microsoft YaHei" w:hAnsi="Microsoft YaHei"/>
        </w:rPr>
        <w:t>事件结束时，制度环境往往已不同于开端：规则、融资安排、市场准入、资产负债表或公众期待，都可能发生可观察的变化，并形塑下一阶段经济活动。</w:t>
      </w:r>
    </w:p>
    <w:p w14:paraId="1153B6D9" w14:textId="77777777" w:rsidR="002D4FEC" w:rsidRDefault="00000000">
      <w:pPr>
        <w:pStyle w:val="21"/>
      </w:pPr>
      <w:r>
        <w:rPr>
          <w:rFonts w:ascii="Microsoft YaHei" w:hAnsi="Microsoft YaHei"/>
        </w:rPr>
        <w:lastRenderedPageBreak/>
        <w:t>逐卦对照｜卦义类比</w:t>
      </w:r>
    </w:p>
    <w:p w14:paraId="539A5C60" w14:textId="77777777" w:rsidR="002D4FEC" w:rsidRDefault="00000000">
      <w:r>
        <w:rPr>
          <w:rFonts w:ascii="Microsoft YaHei" w:hAnsi="Microsoft YaHei"/>
        </w:rPr>
        <w:t>讼卦关心争议、阻碍以及不宜把冲突推向极端。郁金香行情逆转后的履约争议正说明，当市场规则在繁荣时期未明确建立，契约冲突可能在危机中迅速加剧。</w:t>
      </w:r>
    </w:p>
    <w:p w14:paraId="63D6BBE5" w14:textId="77777777" w:rsidR="002D4FEC" w:rsidRDefault="00000000">
      <w:r>
        <w:rPr>
          <w:rFonts w:ascii="Microsoft YaHei" w:hAnsi="Microsoft YaHei"/>
        </w:rPr>
        <w:t>这是后人对照《周易》的回顾性类比，不表示事件参与者曾经使用《周易》。对投资人与财务决策者而言，重点并非机械模仿历史行动，而是辨识问题结构：哪种资源稀缺？哪些规则或机构形塑行为？杠杆或诱因在何处累积？结果发生之后，有哪些条件改变？今日可采取的稳健态度，是区分持久能力与暂时价格讯号，并思考假设逆转时制度是否仍能正常运作。历史提供背景，不是交易讯号。应运用类比提出更好的问题、进行情境分析与风险控管，再针对眼前决策查证事实、估值、流动性、投资期限及下行风险。</w:t>
      </w:r>
    </w:p>
    <w:p w14:paraId="3FF3250C" w14:textId="77777777" w:rsidR="002D4FEC" w:rsidRDefault="00000000">
      <w:r>
        <w:rPr>
          <w:rFonts w:ascii="Microsoft YaHei" w:hAnsi="Microsoft YaHei"/>
        </w:rPr>
        <w:t>史料注记：此来源用于支持历史事件，不支持历史人物曾使用《周易》的主张。</w:t>
      </w:r>
    </w:p>
    <w:p w14:paraId="6DE10391" w14:textId="77777777" w:rsidR="002D4FEC" w:rsidRDefault="00000000">
      <w:r>
        <w:rPr>
          <w:rFonts w:ascii="Microsoft YaHei" w:hAnsi="Microsoft YaHei"/>
        </w:rPr>
        <w:t>历史参考来源：</w:t>
      </w:r>
      <w:r>
        <w:rPr>
          <w:rFonts w:ascii="Microsoft YaHei" w:hAnsi="Microsoft YaHei"/>
        </w:rPr>
        <w:t>https://en.wikipedia.org/wiki/Tulip_mania</w:t>
      </w:r>
    </w:p>
    <w:p w14:paraId="6C52B315" w14:textId="77777777" w:rsidR="002D4FEC" w:rsidRDefault="002D4FEC"/>
    <w:p w14:paraId="3BAD0B90" w14:textId="77777777" w:rsidR="002D4FEC" w:rsidRDefault="00000000">
      <w:pPr>
        <w:pStyle w:val="1"/>
      </w:pPr>
      <w:r>
        <w:rPr>
          <w:rFonts w:ascii="Microsoft YaHei" w:hAnsi="Microsoft YaHei"/>
        </w:rPr>
        <w:t>第</w:t>
      </w:r>
      <w:r>
        <w:rPr>
          <w:rFonts w:ascii="Microsoft YaHei" w:hAnsi="Microsoft YaHei"/>
        </w:rPr>
        <w:t>07</w:t>
      </w:r>
      <w:r>
        <w:rPr>
          <w:rFonts w:ascii="Microsoft YaHei" w:hAnsi="Microsoft YaHei"/>
        </w:rPr>
        <w:t>卦　师｜自由公债与第一次世界大战的大众融资</w:t>
      </w:r>
    </w:p>
    <w:p w14:paraId="78A1728B" w14:textId="77777777" w:rsidR="002D4FEC" w:rsidRDefault="00000000">
      <w:r>
        <w:rPr>
          <w:rFonts w:ascii="Microsoft YaHei" w:hAnsi="Microsoft YaHei"/>
          <w:b/>
        </w:rPr>
        <w:t>案例识别码：</w:t>
      </w:r>
      <w:r>
        <w:rPr>
          <w:rFonts w:ascii="Microsoft YaHei" w:hAnsi="Microsoft YaHei"/>
        </w:rPr>
        <w:t>EUUS-EF-H07</w:t>
      </w:r>
      <w:r>
        <w:rPr>
          <w:rFonts w:ascii="Microsoft YaHei" w:hAnsi="Microsoft YaHei"/>
        </w:rPr>
        <w:t xml:space="preserve">　｜　</w:t>
      </w:r>
      <w:r>
        <w:rPr>
          <w:rFonts w:ascii="Microsoft YaHei" w:hAnsi="Microsoft YaHei"/>
          <w:b/>
        </w:rPr>
        <w:t>最终评级：</w:t>
      </w:r>
      <w:r>
        <w:rPr>
          <w:rFonts w:ascii="Microsoft YaHei" w:hAnsi="Microsoft YaHei"/>
        </w:rPr>
        <w:t>B</w:t>
      </w:r>
      <w:r>
        <w:rPr>
          <w:rFonts w:ascii="Microsoft YaHei" w:hAnsi="Microsoft YaHei"/>
        </w:rPr>
        <w:t>级（保留并修订）</w:t>
      </w:r>
    </w:p>
    <w:p w14:paraId="64B43987" w14:textId="77777777" w:rsidR="002D4FEC" w:rsidRDefault="00000000">
      <w:r>
        <w:rPr>
          <w:rFonts w:ascii="Microsoft YaHei" w:hAnsi="Microsoft YaHei"/>
          <w:b/>
        </w:rPr>
        <w:t>卦辞原文：</w:t>
      </w:r>
      <w:r>
        <w:rPr>
          <w:rFonts w:ascii="Microsoft YaHei" w:hAnsi="Microsoft YaHei"/>
        </w:rPr>
        <w:t>师：贞丈人吉，无咎。</w:t>
      </w:r>
    </w:p>
    <w:p w14:paraId="710FD3C5" w14:textId="77777777" w:rsidR="002D4FEC" w:rsidRDefault="00000000">
      <w:pPr>
        <w:pStyle w:val="21"/>
      </w:pPr>
      <w:r>
        <w:rPr>
          <w:rFonts w:ascii="Microsoft YaHei" w:hAnsi="Microsoft YaHei"/>
        </w:rPr>
        <w:t>历史事件｜完整中文叙事</w:t>
      </w:r>
    </w:p>
    <w:p w14:paraId="073C23B5" w14:textId="77777777" w:rsidR="002D4FEC" w:rsidRDefault="00000000">
      <w:r>
        <w:rPr>
          <w:rFonts w:ascii="Microsoft YaHei" w:hAnsi="Microsoft YaHei"/>
        </w:rPr>
        <w:t>1917</w:t>
      </w:r>
      <w:r>
        <w:rPr>
          <w:rFonts w:ascii="Microsoft YaHei" w:hAnsi="Microsoft YaHei"/>
        </w:rPr>
        <w:t>年美国加入第一次世界大战后，联邦政府支出远超平时规模。即使提高税收，政府仍须进行庞大借款，并动员银行、各类机构及数百万家户投入。</w:t>
      </w:r>
    </w:p>
    <w:p w14:paraId="2932830A" w14:textId="77777777" w:rsidR="002D4FEC" w:rsidRDefault="00000000">
      <w:r>
        <w:rPr>
          <w:rFonts w:ascii="Microsoft YaHei" w:hAnsi="Microsoft YaHei"/>
        </w:rPr>
        <w:t>财政部先后推出多次自由公债（</w:t>
      </w:r>
      <w:r>
        <w:rPr>
          <w:rFonts w:ascii="Microsoft YaHei" w:hAnsi="Microsoft YaHei"/>
        </w:rPr>
        <w:t>Liberty Loan</w:t>
      </w:r>
      <w:r>
        <w:rPr>
          <w:rFonts w:ascii="Microsoft YaHei" w:hAnsi="Microsoft YaHei"/>
        </w:rPr>
        <w:t>）募资，以及后来的胜利公债。银行、雇主、公民团体、名人、海报、集会及薪资扣款计划，都被用来鼓励国民购买政府债券；联邦准备体系与金融机构协助发行、分销及融资。</w:t>
      </w:r>
    </w:p>
    <w:p w14:paraId="11D9D786" w14:textId="77777777" w:rsidR="002D4FEC" w:rsidRDefault="00000000">
      <w:r>
        <w:rPr>
          <w:rFonts w:ascii="Microsoft YaHei" w:hAnsi="Microsoft YaHei"/>
        </w:rPr>
        <w:t>这些募资活动在经济上把个人与机构储蓄组织成全国性战争融资制度：政府将手中的现金转化为长期债权工具，由银行和央行支援通路与流动性。如此大规模的安排需要标准化债券，以及一致且有纪律的行政协调。</w:t>
      </w:r>
    </w:p>
    <w:p w14:paraId="6D2DEEB1" w14:textId="77777777" w:rsidR="002D4FEC" w:rsidRDefault="00000000">
      <w:r>
        <w:rPr>
          <w:rFonts w:ascii="Microsoft YaHei" w:hAnsi="Microsoft YaHei"/>
        </w:rPr>
        <w:t>公债募得钜额资金，也让更广泛的民众接触证券投资。但募资常伴随强烈爱国压力，次级市场价格有时低于面额，提醒小额投资人：即使政府债券在到期前也可能有价格波动。</w:t>
      </w:r>
    </w:p>
    <w:p w14:paraId="162AF34A" w14:textId="77777777" w:rsidR="002D4FEC" w:rsidRDefault="00000000">
      <w:r>
        <w:rPr>
          <w:rFonts w:ascii="Microsoft YaHei" w:hAnsi="Microsoft YaHei"/>
        </w:rPr>
        <w:lastRenderedPageBreak/>
        <w:t>战后仍有许多家户持有或交易证券，使投资文化更加普及；同时，公共借款虽可迅速动员资源，还本付息责任终究由后来纳税人承担。此一历程也改变金融制度及社会对公共债务的理解。</w:t>
      </w:r>
    </w:p>
    <w:p w14:paraId="08C42272" w14:textId="77777777" w:rsidR="002D4FEC" w:rsidRDefault="00000000">
      <w:r>
        <w:rPr>
          <w:rFonts w:ascii="Microsoft YaHei" w:hAnsi="Microsoft YaHei"/>
        </w:rPr>
        <w:t>从经济史角度理解这个案例，不必加入史料无法证实的个人动机。事件起初形成具体的财务或生产限制，制度及市场参与者再透过规则、契约、投资、借贷、订价或公共政策回应，而结果又改变家户、企业、投资人或政府所处的条件。因此，应将它理解为一连串可以观察的决策与后果，而不是揣测私人意图的故事；日期、制度变化与市场结果构成叙事架构。</w:t>
      </w:r>
    </w:p>
    <w:p w14:paraId="676A2A9B" w14:textId="77777777" w:rsidR="002D4FEC" w:rsidRDefault="00000000">
      <w:r>
        <w:rPr>
          <w:rFonts w:ascii="Microsoft YaHei" w:hAnsi="Microsoft YaHei"/>
        </w:rPr>
        <w:t>事件结束时，制度环境往往已不同于开端：规则、融资安排、市场准入、资产负债表或公众期待，都可能发生可观察的变化，并形塑下一阶段经济活动。</w:t>
      </w:r>
    </w:p>
    <w:p w14:paraId="6EF1692D" w14:textId="77777777" w:rsidR="002D4FEC" w:rsidRDefault="00000000">
      <w:pPr>
        <w:pStyle w:val="21"/>
      </w:pPr>
      <w:r>
        <w:rPr>
          <w:rFonts w:ascii="Microsoft YaHei" w:hAnsi="Microsoft YaHei"/>
        </w:rPr>
        <w:t>逐卦对照｜卦义类比</w:t>
      </w:r>
    </w:p>
    <w:p w14:paraId="3E5CE0A1" w14:textId="77777777" w:rsidR="002D4FEC" w:rsidRDefault="00000000">
      <w:r>
        <w:rPr>
          <w:rFonts w:ascii="Microsoft YaHei" w:hAnsi="Microsoft YaHei"/>
        </w:rPr>
        <w:t>师卦包含集体动员、领导与纪律。自由公债展现清楚指挥、标准化工具与执行秩序对大规模财政动员的重要；然而它终究是融资制度而非直接指挥军队，与卦辞中「丈人」的军事领导意涵只部分对应。</w:t>
      </w:r>
    </w:p>
    <w:p w14:paraId="0C224EF1" w14:textId="77777777" w:rsidR="002D4FEC" w:rsidRDefault="00000000">
      <w:r>
        <w:rPr>
          <w:rFonts w:ascii="Microsoft YaHei" w:hAnsi="Microsoft YaHei"/>
        </w:rPr>
        <w:t>这是后人对照《周易》的回顾性类比，不表示事件参与者曾经使用《周易》。对投资人与财务决策者而言，重点并非机械模仿历史行动，而是辨识问题结构：哪种资源稀缺？哪些规则或机构形塑行为？杠杆或诱因在何处累积？结果发生之后，有哪些条件改变？今日可采取的稳健态度，是区分持久能力与暂时价格讯号，并思考假设逆转时制度是否仍能正常运作。历史提供背景，不是交易讯号。应运用类比提出更好的问题、进行情境分析与风险控管，再针对眼前决策查证事实、估值、流动性、投资期限及下行风险。</w:t>
      </w:r>
    </w:p>
    <w:p w14:paraId="1B3B2DD9" w14:textId="77777777" w:rsidR="002D4FEC" w:rsidRDefault="00000000">
      <w:r>
        <w:rPr>
          <w:rFonts w:ascii="Microsoft YaHei" w:hAnsi="Microsoft YaHei"/>
          <w:b/>
        </w:rPr>
        <w:t>聚焦卦义对照：</w:t>
      </w:r>
      <w:r>
        <w:rPr>
          <w:rFonts w:ascii="Microsoft YaHei" w:hAnsi="Microsoft YaHei"/>
        </w:rPr>
        <w:t>自由公债透过集中发行、标准化工具、银行、公民社团及家户参与，动员全国性的力量。因此，师卦有关集体组织与纪律的意涵，比募资所支援的战争本身更直接相关。募资活动亦包含沉重的爱国压力，不能只凭募得的金额判断领导方式在伦理上必然正当。</w:t>
      </w:r>
    </w:p>
    <w:p w14:paraId="485A9D72" w14:textId="77777777" w:rsidR="002D4FEC" w:rsidRDefault="00000000">
      <w:r>
        <w:rPr>
          <w:rFonts w:ascii="Microsoft YaHei" w:hAnsi="Microsoft YaHei"/>
        </w:rPr>
        <w:t>史料注记：此来源用于支持历史事件，不支持历史人物曾使用《周易》的主张。</w:t>
      </w:r>
    </w:p>
    <w:p w14:paraId="5757006B" w14:textId="77777777" w:rsidR="002D4FEC" w:rsidRDefault="00000000">
      <w:r>
        <w:rPr>
          <w:rFonts w:ascii="Microsoft YaHei" w:hAnsi="Microsoft YaHei"/>
        </w:rPr>
        <w:t>历史参考来源：</w:t>
      </w:r>
      <w:r>
        <w:rPr>
          <w:rFonts w:ascii="Microsoft YaHei" w:hAnsi="Microsoft YaHei"/>
        </w:rPr>
        <w:t>https://en.wikipedia.org/wiki/Liberty_bond</w:t>
      </w:r>
    </w:p>
    <w:p w14:paraId="3FB7F930" w14:textId="77777777" w:rsidR="002D4FEC" w:rsidRDefault="002D4FEC"/>
    <w:p w14:paraId="0FDF8AFF" w14:textId="77777777" w:rsidR="002D4FEC" w:rsidRDefault="00000000">
      <w:pPr>
        <w:pStyle w:val="1"/>
      </w:pPr>
      <w:r>
        <w:rPr>
          <w:rFonts w:ascii="Microsoft YaHei" w:hAnsi="Microsoft YaHei"/>
        </w:rPr>
        <w:t>第</w:t>
      </w:r>
      <w:r>
        <w:rPr>
          <w:rFonts w:ascii="Microsoft YaHei" w:hAnsi="Microsoft YaHei"/>
        </w:rPr>
        <w:t>08</w:t>
      </w:r>
      <w:r>
        <w:rPr>
          <w:rFonts w:ascii="Microsoft YaHei" w:hAnsi="Microsoft YaHei"/>
        </w:rPr>
        <w:t>卦　比｜布列敦森林货币合作体系</w:t>
      </w:r>
    </w:p>
    <w:p w14:paraId="0DE402F9" w14:textId="77777777" w:rsidR="002D4FEC" w:rsidRDefault="00000000">
      <w:r>
        <w:rPr>
          <w:rFonts w:ascii="Microsoft YaHei" w:hAnsi="Microsoft YaHei"/>
          <w:b/>
        </w:rPr>
        <w:t>案例识别码：</w:t>
      </w:r>
      <w:r>
        <w:rPr>
          <w:rFonts w:ascii="Microsoft YaHei" w:hAnsi="Microsoft YaHei"/>
        </w:rPr>
        <w:t>EUUS-EF-H08</w:t>
      </w:r>
      <w:r>
        <w:rPr>
          <w:rFonts w:ascii="Microsoft YaHei" w:hAnsi="Microsoft YaHei"/>
        </w:rPr>
        <w:t xml:space="preserve">　｜　</w:t>
      </w:r>
      <w:r>
        <w:rPr>
          <w:rFonts w:ascii="Microsoft YaHei" w:hAnsi="Microsoft YaHei"/>
          <w:b/>
        </w:rPr>
        <w:t>最终评级：</w:t>
      </w:r>
      <w:r>
        <w:rPr>
          <w:rFonts w:ascii="Microsoft YaHei" w:hAnsi="Microsoft YaHei"/>
        </w:rPr>
        <w:t>A</w:t>
      </w:r>
      <w:r>
        <w:rPr>
          <w:rFonts w:ascii="Microsoft YaHei" w:hAnsi="Microsoft YaHei"/>
        </w:rPr>
        <w:t>级（保留）</w:t>
      </w:r>
    </w:p>
    <w:p w14:paraId="7F52D5FB" w14:textId="77777777" w:rsidR="002D4FEC" w:rsidRDefault="00000000">
      <w:r>
        <w:rPr>
          <w:rFonts w:ascii="Microsoft YaHei" w:hAnsi="Microsoft YaHei"/>
          <w:b/>
        </w:rPr>
        <w:t>卦辞原文：</w:t>
      </w:r>
      <w:r>
        <w:rPr>
          <w:rFonts w:ascii="Microsoft YaHei" w:hAnsi="Microsoft YaHei"/>
        </w:rPr>
        <w:t>比：吉。原筮元永贞，无咎。不宁方来，后夫凶。</w:t>
      </w:r>
    </w:p>
    <w:p w14:paraId="27E801FC" w14:textId="77777777" w:rsidR="002D4FEC" w:rsidRDefault="00000000">
      <w:pPr>
        <w:pStyle w:val="21"/>
      </w:pPr>
      <w:r>
        <w:rPr>
          <w:rFonts w:ascii="Microsoft YaHei" w:hAnsi="Microsoft YaHei"/>
        </w:rPr>
        <w:lastRenderedPageBreak/>
        <w:t>历史事件｜完整中文叙事</w:t>
      </w:r>
    </w:p>
    <w:p w14:paraId="0AA0E782" w14:textId="77777777" w:rsidR="002D4FEC" w:rsidRDefault="00000000">
      <w:r>
        <w:rPr>
          <w:rFonts w:ascii="Microsoft YaHei" w:hAnsi="Microsoft YaHei"/>
        </w:rPr>
        <w:t>两次世界大战之间的经济经验显示，竞争性货币贬值、外汇管制、战争债务及贸易崩溃，可能加剧国际不稳定。第二次世界大战尚未结束，同盟国政府便开始规划战后货币秩序，期望协助重建并减少破坏性的汇率竞争。</w:t>
      </w:r>
    </w:p>
    <w:p w14:paraId="59DE1A3A" w14:textId="77777777" w:rsidR="002D4FEC" w:rsidRDefault="00000000">
      <w:r>
        <w:rPr>
          <w:rFonts w:ascii="Microsoft YaHei" w:hAnsi="Microsoft YaHei"/>
        </w:rPr>
        <w:t>1944</w:t>
      </w:r>
      <w:r>
        <w:rPr>
          <w:rFonts w:ascii="Microsoft YaHei" w:hAnsi="Microsoft YaHei"/>
        </w:rPr>
        <w:t>年</w:t>
      </w:r>
      <w:r>
        <w:rPr>
          <w:rFonts w:ascii="Microsoft YaHei" w:hAnsi="Microsoft YaHei"/>
        </w:rPr>
        <w:t>7</w:t>
      </w:r>
      <w:r>
        <w:rPr>
          <w:rFonts w:ascii="Microsoft YaHei" w:hAnsi="Microsoft YaHei"/>
        </w:rPr>
        <w:t>月，</w:t>
      </w:r>
      <w:r>
        <w:rPr>
          <w:rFonts w:ascii="Microsoft YaHei" w:hAnsi="Microsoft YaHei"/>
        </w:rPr>
        <w:t>44</w:t>
      </w:r>
      <w:r>
        <w:rPr>
          <w:rFonts w:ascii="Microsoft YaHei" w:hAnsi="Microsoft YaHei"/>
        </w:rPr>
        <w:t>个国家的代表在美国新罕布夏州布列敦森林举行会议，协商以美元为中心、固定但可调整的汇率制度，同时成立国际货币基金（</w:t>
      </w:r>
      <w:r>
        <w:rPr>
          <w:rFonts w:ascii="Microsoft YaHei" w:hAnsi="Microsoft YaHei"/>
        </w:rPr>
        <w:t>IMF</w:t>
      </w:r>
      <w:r>
        <w:rPr>
          <w:rFonts w:ascii="Microsoft YaHei" w:hAnsi="Microsoft YaHei"/>
        </w:rPr>
        <w:t>）及后来成为世界银行的机构。</w:t>
      </w:r>
    </w:p>
    <w:p w14:paraId="38A0FF28" w14:textId="77777777" w:rsidR="002D4FEC" w:rsidRDefault="00000000">
      <w:r>
        <w:rPr>
          <w:rFonts w:ascii="Microsoft YaHei" w:hAnsi="Microsoft YaHei"/>
        </w:rPr>
        <w:t>制度之所以可运作，是因为各国接受共同规则及机构，而非只依赖两国之间的个别协议。此种合作降低贸易与投资的不确定性，</w:t>
      </w:r>
      <w:r>
        <w:rPr>
          <w:rFonts w:ascii="Microsoft YaHei" w:hAnsi="Microsoft YaHei"/>
        </w:rPr>
        <w:t>IMF</w:t>
      </w:r>
      <w:r>
        <w:rPr>
          <w:rFonts w:ascii="Microsoft YaHei" w:hAnsi="Microsoft YaHei"/>
        </w:rPr>
        <w:t>也提供暂时性国际收支支援机制。</w:t>
      </w:r>
    </w:p>
    <w:p w14:paraId="13698471" w14:textId="77777777" w:rsidR="002D4FEC" w:rsidRDefault="00000000">
      <w:r>
        <w:rPr>
          <w:rFonts w:ascii="Microsoft YaHei" w:hAnsi="Microsoft YaHei"/>
        </w:rPr>
        <w:t>体系于战后开始运作，为汇率稳定与重建提供框架，但各国仍保有部分管制，必要时也可调整汇率平价。</w:t>
      </w:r>
      <w:r>
        <w:rPr>
          <w:rFonts w:ascii="Microsoft YaHei" w:hAnsi="Microsoft YaHei"/>
        </w:rPr>
        <w:t>1960</w:t>
      </w:r>
      <w:r>
        <w:rPr>
          <w:rFonts w:ascii="Microsoft YaHei" w:hAnsi="Microsoft YaHei"/>
        </w:rPr>
        <w:t>年代末，全球美元债权膨胀，使市场对美国黄金兑换能力的信心逐渐承受压力。</w:t>
      </w:r>
    </w:p>
    <w:p w14:paraId="520A8D89" w14:textId="77777777" w:rsidR="002D4FEC" w:rsidRDefault="00000000">
      <w:r>
        <w:rPr>
          <w:rFonts w:ascii="Microsoft YaHei" w:hAnsi="Microsoft YaHei"/>
        </w:rPr>
        <w:t>1971</w:t>
      </w:r>
      <w:r>
        <w:rPr>
          <w:rFonts w:ascii="Microsoft YaHei" w:hAnsi="Microsoft YaHei"/>
        </w:rPr>
        <w:t>年美国暂停美元兑金，固定汇率制度其后转向较有弹性的汇率安排。不过，布列敦森林体系所成立的国际机构仍持续存在，显示合作框架可能比最初促使会员结合的某项具体货币规则更为长久。</w:t>
      </w:r>
    </w:p>
    <w:p w14:paraId="79E49A3B" w14:textId="77777777" w:rsidR="002D4FEC" w:rsidRDefault="00000000">
      <w:r>
        <w:rPr>
          <w:rFonts w:ascii="Microsoft YaHei" w:hAnsi="Microsoft YaHei"/>
        </w:rPr>
        <w:t>从经济史角度理解这个案例，不必加入史料无法证实的个人动机。事件起初形成具体的财务或生产限制，制度及市场参与者再透过规则、契约、投资、借贷、订价或公共政策回应，而结果又改变家户、企业、投资人或政府所处的条件。因此，应将它理解为一连串可以观察的决策与后果，而不是揣测私人意图的故事；日期、制度变化与市场结果构成叙事架构。</w:t>
      </w:r>
    </w:p>
    <w:p w14:paraId="51FDC4FD" w14:textId="77777777" w:rsidR="002D4FEC" w:rsidRDefault="00000000">
      <w:pPr>
        <w:pStyle w:val="21"/>
      </w:pPr>
      <w:r>
        <w:rPr>
          <w:rFonts w:ascii="Microsoft YaHei" w:hAnsi="Microsoft YaHei"/>
        </w:rPr>
        <w:t>逐卦对照｜卦义类比</w:t>
      </w:r>
    </w:p>
    <w:p w14:paraId="0F7B0BFC" w14:textId="77777777" w:rsidR="002D4FEC" w:rsidRDefault="00000000">
      <w:r>
        <w:rPr>
          <w:rFonts w:ascii="Microsoft YaHei" w:hAnsi="Microsoft YaHei"/>
        </w:rPr>
        <w:t>比卦重视亲比、凝聚与持续互信。布列敦森林制度显示共同规则与组织能支持金融合作，但会员必须在制度变化时反复确认合作基础，而不能只依靠创设时的承诺。</w:t>
      </w:r>
    </w:p>
    <w:p w14:paraId="7E876F80" w14:textId="77777777" w:rsidR="002D4FEC" w:rsidRDefault="00000000">
      <w:r>
        <w:rPr>
          <w:rFonts w:ascii="Microsoft YaHei" w:hAnsi="Microsoft YaHei"/>
        </w:rPr>
        <w:t>这是后人对照《周易》的回顾性类比，不表示事件参与者曾经使用《周易》。对投资人与财务决策者而言，重点并非机械模仿历史行动，而是辨识问题结构：哪种资源稀缺？哪些规则或机构形塑行为？杠杆或诱因在何处累积？结果发生之后，有哪些条件改变？今日可采取的稳健态度，是区分持久能力与暂时价格讯号，并思考假设逆转时制度是否仍能正常运作。历史提供背景，不是交易讯号。应运用类比提出更好的问题、进行情境分析与风险控管，再针对眼前决策查证事实、估值、流动性、投资期限及下行风险。</w:t>
      </w:r>
    </w:p>
    <w:p w14:paraId="2CCD811B" w14:textId="77777777" w:rsidR="002D4FEC" w:rsidRDefault="00000000">
      <w:r>
        <w:rPr>
          <w:rFonts w:ascii="Microsoft YaHei" w:hAnsi="Microsoft YaHei"/>
        </w:rPr>
        <w:t>史料注记：此来源用于支持历史事件，不支持历史人物曾使用《周易》的主张。</w:t>
      </w:r>
    </w:p>
    <w:p w14:paraId="62DEA92C" w14:textId="77777777" w:rsidR="002D4FEC" w:rsidRDefault="00000000">
      <w:r>
        <w:rPr>
          <w:rFonts w:ascii="Microsoft YaHei" w:hAnsi="Microsoft YaHei"/>
        </w:rPr>
        <w:t>历史参考来源：</w:t>
      </w:r>
      <w:r>
        <w:rPr>
          <w:rFonts w:ascii="Microsoft YaHei" w:hAnsi="Microsoft YaHei"/>
        </w:rPr>
        <w:t>https://en.wikipedia.org/wiki/Bretton_Woods_system</w:t>
      </w:r>
    </w:p>
    <w:p w14:paraId="130CD7F3" w14:textId="77777777" w:rsidR="002D4FEC" w:rsidRDefault="002D4FEC"/>
    <w:p w14:paraId="6EC54C62" w14:textId="77777777" w:rsidR="002D4FEC" w:rsidRDefault="00000000">
      <w:pPr>
        <w:pStyle w:val="1"/>
      </w:pPr>
      <w:r>
        <w:rPr>
          <w:rFonts w:ascii="Microsoft YaHei" w:hAnsi="Microsoft YaHei"/>
        </w:rPr>
        <w:lastRenderedPageBreak/>
        <w:t>第</w:t>
      </w:r>
      <w:r>
        <w:rPr>
          <w:rFonts w:ascii="Microsoft YaHei" w:hAnsi="Microsoft YaHei"/>
        </w:rPr>
        <w:t>09</w:t>
      </w:r>
      <w:r>
        <w:rPr>
          <w:rFonts w:ascii="Microsoft YaHei" w:hAnsi="Microsoft YaHei"/>
        </w:rPr>
        <w:t>卦　小畜｜英国与欧洲早期储蓄银行</w:t>
      </w:r>
    </w:p>
    <w:p w14:paraId="221033E7" w14:textId="77777777" w:rsidR="002D4FEC" w:rsidRDefault="00000000">
      <w:r>
        <w:rPr>
          <w:rFonts w:ascii="Microsoft YaHei" w:hAnsi="Microsoft YaHei"/>
          <w:b/>
        </w:rPr>
        <w:t>案例识别码：</w:t>
      </w:r>
      <w:r>
        <w:rPr>
          <w:rFonts w:ascii="Microsoft YaHei" w:hAnsi="Microsoft YaHei"/>
        </w:rPr>
        <w:t>EUUS-EF-H09</w:t>
      </w:r>
      <w:r>
        <w:rPr>
          <w:rFonts w:ascii="Microsoft YaHei" w:hAnsi="Microsoft YaHei"/>
        </w:rPr>
        <w:t xml:space="preserve">　｜　</w:t>
      </w:r>
      <w:r>
        <w:rPr>
          <w:rFonts w:ascii="Microsoft YaHei" w:hAnsi="Microsoft YaHei"/>
          <w:b/>
        </w:rPr>
        <w:t>最终评级：</w:t>
      </w:r>
      <w:r>
        <w:rPr>
          <w:rFonts w:ascii="Microsoft YaHei" w:hAnsi="Microsoft YaHei"/>
        </w:rPr>
        <w:t>B</w:t>
      </w:r>
      <w:r>
        <w:rPr>
          <w:rFonts w:ascii="Microsoft YaHei" w:hAnsi="Microsoft YaHei"/>
        </w:rPr>
        <w:t>级（保留并修订）</w:t>
      </w:r>
    </w:p>
    <w:p w14:paraId="62A3F8C3" w14:textId="77777777" w:rsidR="002D4FEC" w:rsidRDefault="00000000">
      <w:r>
        <w:rPr>
          <w:rFonts w:ascii="Microsoft YaHei" w:hAnsi="Microsoft YaHei"/>
          <w:b/>
        </w:rPr>
        <w:t>卦辞原文：</w:t>
      </w:r>
      <w:r>
        <w:rPr>
          <w:rFonts w:ascii="Microsoft YaHei" w:hAnsi="Microsoft YaHei"/>
        </w:rPr>
        <w:t>小畜：亨。密云不雨，自我西郊。</w:t>
      </w:r>
    </w:p>
    <w:p w14:paraId="478B347F" w14:textId="77777777" w:rsidR="002D4FEC" w:rsidRDefault="00000000">
      <w:pPr>
        <w:pStyle w:val="21"/>
      </w:pPr>
      <w:r>
        <w:rPr>
          <w:rFonts w:ascii="Microsoft YaHei" w:hAnsi="Microsoft YaHei"/>
        </w:rPr>
        <w:t>历史事件｜完整中文叙事</w:t>
      </w:r>
    </w:p>
    <w:p w14:paraId="4269B5F1" w14:textId="77777777" w:rsidR="002D4FEC" w:rsidRDefault="00000000">
      <w:r>
        <w:rPr>
          <w:rFonts w:ascii="Microsoft YaHei" w:hAnsi="Microsoft YaHei"/>
        </w:rPr>
        <w:t>十八世纪末至十九世纪初，工业化与城市化增加领薪阶层人口，也带来存放少额资金的需求。传统私人银行主要服务商人与富裕客户，较少照顾收入不规则、存款不多的劳工。</w:t>
      </w:r>
    </w:p>
    <w:p w14:paraId="6C75B52A" w14:textId="77777777" w:rsidR="002D4FEC" w:rsidRDefault="00000000">
      <w:r>
        <w:rPr>
          <w:rFonts w:ascii="Microsoft YaHei" w:hAnsi="Microsoft YaHei"/>
        </w:rPr>
        <w:t>英国及欧洲部分地区开始出现慈善性或互助性储蓄机构。它们收取小额存款，设立个别帐户，并将集合的资金投资于相对保守的资产。为维持机构的社会目的，通常还会限制提款或存款余额。</w:t>
      </w:r>
    </w:p>
    <w:p w14:paraId="7AB40B8F" w14:textId="77777777" w:rsidR="002D4FEC" w:rsidRDefault="00000000">
      <w:r>
        <w:rPr>
          <w:rFonts w:ascii="Microsoft YaHei" w:hAnsi="Microsoft YaHei"/>
        </w:rPr>
        <w:t>此种模式显示许多微小的持续投入，可以累积成有意义的资金池。它仰赖的不是某一笔惊人的投资，而是规律储蓄、帐务纪录、信任与保守管理。</w:t>
      </w:r>
    </w:p>
    <w:p w14:paraId="682C5E2A" w14:textId="77777777" w:rsidR="002D4FEC" w:rsidRDefault="00000000">
      <w:r>
        <w:rPr>
          <w:rFonts w:ascii="Microsoft YaHei" w:hAnsi="Microsoft YaHei"/>
        </w:rPr>
        <w:t>十九世纪期间，储蓄银行逐渐普及，成为各国金融体系较正式的一环。不同国家的机构结构并不一致，许多银行后来合并、商业化，或接受更严格的监理。</w:t>
      </w:r>
    </w:p>
    <w:p w14:paraId="09255CC9" w14:textId="77777777" w:rsidR="002D4FEC" w:rsidRDefault="00000000">
      <w:r>
        <w:rPr>
          <w:rFonts w:ascii="Microsoft YaHei" w:hAnsi="Microsoft YaHei"/>
        </w:rPr>
        <w:t>对家户而言，这类制度使储蓄更可行、更容易看见成果；对整体经济而言，汇集的存款得以投入其他用途而非闲置。它也预示后来有关存款安全、金融可近性，以及社会目的与商业银行界线的争论。事件发展同时改变了金融规则与民众期待。</w:t>
      </w:r>
    </w:p>
    <w:p w14:paraId="7965313B" w14:textId="77777777" w:rsidR="002D4FEC" w:rsidRDefault="00000000">
      <w:r>
        <w:rPr>
          <w:rFonts w:ascii="Microsoft YaHei" w:hAnsi="Microsoft YaHei"/>
        </w:rPr>
        <w:t>从经济史角度理解这个案例，不必加入史料无法证实的个人动机。事件起初形成具体的财务或生产限制，制度及市场参与者再透过规则、契约、投资、借贷、订价或公共政策回应，而结果又改变家户、企业、投资人或政府所处的条件。因此，应将它理解为一连串可以观察的决策与后果，而不是揣测私人意图的故事；日期、制度变化与市场结果构成叙事架构。</w:t>
      </w:r>
    </w:p>
    <w:p w14:paraId="3A1E96B3" w14:textId="77777777" w:rsidR="002D4FEC" w:rsidRDefault="00000000">
      <w:r>
        <w:rPr>
          <w:rFonts w:ascii="Microsoft YaHei" w:hAnsi="Microsoft YaHei"/>
        </w:rPr>
        <w:t>事件结束时，制度环境往往已不同于开端：规则、融资安排、市场准入、资产负债表或公众期待，都可能发生可观察的变化，并形塑下一阶段经济活动。</w:t>
      </w:r>
    </w:p>
    <w:p w14:paraId="42882B04" w14:textId="77777777" w:rsidR="002D4FEC" w:rsidRDefault="00000000">
      <w:pPr>
        <w:pStyle w:val="21"/>
      </w:pPr>
      <w:r>
        <w:rPr>
          <w:rFonts w:ascii="Microsoft YaHei" w:hAnsi="Microsoft YaHei"/>
        </w:rPr>
        <w:t>逐卦对照｜卦义类比</w:t>
      </w:r>
    </w:p>
    <w:p w14:paraId="7CE7180F" w14:textId="77777777" w:rsidR="002D4FEC" w:rsidRDefault="00000000">
      <w:r>
        <w:rPr>
          <w:rFonts w:ascii="Microsoft YaHei" w:hAnsi="Microsoft YaHei"/>
        </w:rPr>
        <w:t>小畜卦可比拟微小力量的逐渐积蓄。早期储蓄银行让少额、规律存款形成财务韧性；然而「密云不雨」也提醒，累积并不代表立刻得到巨大成果，仍须注意存款安全与制度限制。</w:t>
      </w:r>
    </w:p>
    <w:p w14:paraId="4892EEF6" w14:textId="77777777" w:rsidR="002D4FEC" w:rsidRDefault="00000000">
      <w:r>
        <w:rPr>
          <w:rFonts w:ascii="Microsoft YaHei" w:hAnsi="Microsoft YaHei"/>
        </w:rPr>
        <w:t>这是后人对照《周易》的回顾性类比，不表示事件参与者曾经使用《周易》。对投资人与财务决策者而言，重点并非机械模仿历史行动，而是辨识问题结构：哪种资源稀缺？哪些规则或机构形塑行为？杠杆或诱因在何处累积？结果发生之后，有哪些条件改变？今日可采取的稳健态度，是区分持久能力与暂时价格讯号，并思考假设逆转时制度是否仍能正常运作。历史提供背景，不是交易讯号。应运用类比提出</w:t>
      </w:r>
      <w:r>
        <w:rPr>
          <w:rFonts w:ascii="Microsoft YaHei" w:hAnsi="Microsoft YaHei"/>
        </w:rPr>
        <w:lastRenderedPageBreak/>
        <w:t>更好的问题、进行情境分析与风险控管，再针对眼前决策查证事实、估值、流动性、投资期限及下行风险。</w:t>
      </w:r>
    </w:p>
    <w:p w14:paraId="47E6226B" w14:textId="77777777" w:rsidR="002D4FEC" w:rsidRDefault="00000000">
      <w:r>
        <w:rPr>
          <w:rFonts w:ascii="Microsoft YaHei" w:hAnsi="Microsoft YaHei"/>
          <w:b/>
        </w:rPr>
        <w:t>聚焦卦义对照：</w:t>
      </w:r>
      <w:r>
        <w:rPr>
          <w:rFonts w:ascii="Microsoft YaHei" w:hAnsi="Microsoft YaHei"/>
        </w:rPr>
        <w:t>储蓄机构经过反复累积小额存款，使家户逐渐获得较强的财务韧性。这符合小畜卦在较大成果尚未出现前，节制及聚集有限资源的意涵。「密云不雨」象征尚未实现的潜能，不保证每一家储蓄银行都安全，或最终必定获得回报。</w:t>
      </w:r>
    </w:p>
    <w:p w14:paraId="62C32E8C" w14:textId="77777777" w:rsidR="002D4FEC" w:rsidRDefault="00000000">
      <w:r>
        <w:rPr>
          <w:rFonts w:ascii="Microsoft YaHei" w:hAnsi="Microsoft YaHei"/>
        </w:rPr>
        <w:t>史料注记：此来源用于支持历史事件，不支持历史人物曾使用《周易》的主张。</w:t>
      </w:r>
    </w:p>
    <w:p w14:paraId="74DD9C3B" w14:textId="77777777" w:rsidR="002D4FEC" w:rsidRDefault="00000000">
      <w:r>
        <w:rPr>
          <w:rFonts w:ascii="Microsoft YaHei" w:hAnsi="Microsoft YaHei"/>
        </w:rPr>
        <w:t>历史参考来源：</w:t>
      </w:r>
      <w:r>
        <w:rPr>
          <w:rFonts w:ascii="Microsoft YaHei" w:hAnsi="Microsoft YaHei"/>
        </w:rPr>
        <w:t>https://en.wikipedia.org/wiki/Savings_bank</w:t>
      </w:r>
    </w:p>
    <w:p w14:paraId="74BF686F" w14:textId="77777777" w:rsidR="002D4FEC" w:rsidRDefault="002D4FEC"/>
    <w:p w14:paraId="6E1664D4" w14:textId="77777777" w:rsidR="002D4FEC" w:rsidRDefault="00000000">
      <w:pPr>
        <w:pStyle w:val="1"/>
      </w:pPr>
      <w:r>
        <w:rPr>
          <w:rFonts w:ascii="Microsoft YaHei" w:hAnsi="Microsoft YaHei"/>
        </w:rPr>
        <w:t>第</w:t>
      </w:r>
      <w:r>
        <w:rPr>
          <w:rFonts w:ascii="Microsoft YaHei" w:hAnsi="Microsoft YaHei"/>
        </w:rPr>
        <w:t>10</w:t>
      </w:r>
      <w:r>
        <w:rPr>
          <w:rFonts w:ascii="Microsoft YaHei" w:hAnsi="Microsoft YaHei"/>
        </w:rPr>
        <w:t>卦　履｜南海泡沫事件</w:t>
      </w:r>
    </w:p>
    <w:p w14:paraId="6C27189E" w14:textId="77777777" w:rsidR="002D4FEC" w:rsidRDefault="00000000">
      <w:r>
        <w:rPr>
          <w:rFonts w:ascii="Microsoft YaHei" w:hAnsi="Microsoft YaHei"/>
          <w:b/>
        </w:rPr>
        <w:t>案例识别码：</w:t>
      </w:r>
      <w:r>
        <w:rPr>
          <w:rFonts w:ascii="Microsoft YaHei" w:hAnsi="Microsoft YaHei"/>
        </w:rPr>
        <w:t>EUUS-EF-H10</w:t>
      </w:r>
      <w:r>
        <w:rPr>
          <w:rFonts w:ascii="Microsoft YaHei" w:hAnsi="Microsoft YaHei"/>
        </w:rPr>
        <w:t xml:space="preserve">　｜　</w:t>
      </w:r>
      <w:r>
        <w:rPr>
          <w:rFonts w:ascii="Microsoft YaHei" w:hAnsi="Microsoft YaHei"/>
          <w:b/>
        </w:rPr>
        <w:t>最终评级：</w:t>
      </w:r>
      <w:r>
        <w:rPr>
          <w:rFonts w:ascii="Microsoft YaHei" w:hAnsi="Microsoft YaHei"/>
        </w:rPr>
        <w:t>A</w:t>
      </w:r>
      <w:r>
        <w:rPr>
          <w:rFonts w:ascii="Microsoft YaHei" w:hAnsi="Microsoft YaHei"/>
        </w:rPr>
        <w:t>级（保留）</w:t>
      </w:r>
    </w:p>
    <w:p w14:paraId="32E84C20" w14:textId="77777777" w:rsidR="002D4FEC" w:rsidRDefault="00000000">
      <w:r>
        <w:rPr>
          <w:rFonts w:ascii="Microsoft YaHei" w:hAnsi="Microsoft YaHei"/>
          <w:b/>
        </w:rPr>
        <w:t>卦辞原文：</w:t>
      </w:r>
      <w:r>
        <w:rPr>
          <w:rFonts w:ascii="Microsoft YaHei" w:hAnsi="Microsoft YaHei"/>
        </w:rPr>
        <w:t>履虎尾，不咥人，亨。</w:t>
      </w:r>
    </w:p>
    <w:p w14:paraId="14BD42AA" w14:textId="77777777" w:rsidR="002D4FEC" w:rsidRDefault="00000000">
      <w:pPr>
        <w:pStyle w:val="21"/>
      </w:pPr>
      <w:r>
        <w:rPr>
          <w:rFonts w:ascii="Microsoft YaHei" w:hAnsi="Microsoft YaHei"/>
        </w:rPr>
        <w:t>历史事件｜完整中文叙事</w:t>
      </w:r>
    </w:p>
    <w:p w14:paraId="3BB341D5" w14:textId="77777777" w:rsidR="002D4FEC" w:rsidRDefault="00000000">
      <w:r>
        <w:rPr>
          <w:rFonts w:ascii="Microsoft YaHei" w:hAnsi="Microsoft YaHei"/>
        </w:rPr>
        <w:t>1720</w:t>
      </w:r>
      <w:r>
        <w:rPr>
          <w:rFonts w:ascii="Microsoft YaHei" w:hAnsi="Microsoft YaHei"/>
        </w:rPr>
        <w:t>年英国南海泡沫发生前，英国历经长期战争而背负庞大公债。南海公司提出承接部分政府债务，以换取特许权及让债权人转换为公司股东的机会。外贸前景与金融安排的想像，推动股价上扬。</w:t>
      </w:r>
    </w:p>
    <w:p w14:paraId="66F16C8E" w14:textId="77777777" w:rsidR="002D4FEC" w:rsidRDefault="00000000">
      <w:r>
        <w:rPr>
          <w:rFonts w:ascii="Microsoft YaHei" w:hAnsi="Microsoft YaHei"/>
        </w:rPr>
        <w:t>1720</w:t>
      </w:r>
      <w:r>
        <w:rPr>
          <w:rFonts w:ascii="Microsoft YaHei" w:hAnsi="Microsoft YaHei"/>
        </w:rPr>
        <w:t>年，公司进行大规模债务转换计划，股价急升。信用融资、分期付款、宣传说法，以及新公司成立热潮，都助长市场投机。国会亦在资金竞逐的气氛下通过《泡沫法》。</w:t>
      </w:r>
    </w:p>
    <w:p w14:paraId="56DE7E2B" w14:textId="77777777" w:rsidR="002D4FEC" w:rsidRDefault="00000000">
      <w:r>
        <w:rPr>
          <w:rFonts w:ascii="Microsoft YaHei" w:hAnsi="Microsoft YaHei"/>
        </w:rPr>
        <w:t>原本看似技术性的政府债务管理计划，逐渐变成高度杠杆化的投机市场。股价每次上涨，都使新的债务转换看起来更容易；但只要市场不再相信高估值，此结构便会变得脆弱。</w:t>
      </w:r>
    </w:p>
    <w:p w14:paraId="309B17C1" w14:textId="77777777" w:rsidR="002D4FEC" w:rsidRDefault="00000000">
      <w:r>
        <w:rPr>
          <w:rFonts w:ascii="Microsoft YaHei" w:hAnsi="Microsoft YaHei"/>
        </w:rPr>
        <w:t>同年稍晚南海公司股价崩跌，投资人蒙受重大损失，政治人物与公司高层受到调查，国会也重整公司。然而英国政府并未因此违约，部分公债其后改由其他机构处理。</w:t>
      </w:r>
    </w:p>
    <w:p w14:paraId="48EB22AD" w14:textId="77777777" w:rsidR="002D4FEC" w:rsidRDefault="00000000">
      <w:r>
        <w:rPr>
          <w:rFonts w:ascii="Microsoft YaHei" w:hAnsi="Microsoft YaHei"/>
        </w:rPr>
        <w:t>后续发展是调查与改革，而非英国金融制度的终结。这段历史成为重要警示：在多头市场里，复杂的资产负债表交易可能看似平常，一旦信心反转，后果却极其严重。</w:t>
      </w:r>
    </w:p>
    <w:p w14:paraId="7F9E1F56" w14:textId="77777777" w:rsidR="002D4FEC" w:rsidRDefault="00000000">
      <w:r>
        <w:rPr>
          <w:rFonts w:ascii="Microsoft YaHei" w:hAnsi="Microsoft YaHei"/>
        </w:rPr>
        <w:t>从经济史角度理解这个案例，不必加入史料无法证实的个人动机。事件起初形成具体的财务或生产限制，制度及市场参与者再透过规则、契约、投资、借贷、订价或公共政策回应，而结果又改变家户、企业、投资人或政府所处的条件。因此，应将它理解为一连串可以观察的决策与后果，而不是揣测私人意图的故事；日期、制度变化与市场结果构成叙事架构。</w:t>
      </w:r>
    </w:p>
    <w:p w14:paraId="702513EF" w14:textId="77777777" w:rsidR="002D4FEC" w:rsidRDefault="00000000">
      <w:pPr>
        <w:pStyle w:val="21"/>
      </w:pPr>
      <w:r>
        <w:rPr>
          <w:rFonts w:ascii="Microsoft YaHei" w:hAnsi="Microsoft YaHei"/>
        </w:rPr>
        <w:lastRenderedPageBreak/>
        <w:t>逐卦对照｜卦义类比</w:t>
      </w:r>
    </w:p>
    <w:p w14:paraId="597AB507" w14:textId="77777777" w:rsidR="002D4FEC" w:rsidRDefault="00000000">
      <w:r>
        <w:rPr>
          <w:rFonts w:ascii="Microsoft YaHei" w:hAnsi="Microsoft YaHei"/>
        </w:rPr>
        <w:t>履卦描写行走于虎尾般的危险处境。南海公司的公债转换与股价投机显示，貌似例行的财务操作会改变后续每一步的风险；步步审慎比单纯相信市场上涨更重要。</w:t>
      </w:r>
    </w:p>
    <w:p w14:paraId="537FBB76" w14:textId="77777777" w:rsidR="002D4FEC" w:rsidRDefault="00000000">
      <w:r>
        <w:rPr>
          <w:rFonts w:ascii="Microsoft YaHei" w:hAnsi="Microsoft YaHei"/>
        </w:rPr>
        <w:t>这是后人对照《周易》的回顾性类比，不表示事件参与者曾经使用《周易》。对投资人与财务决策者而言，重点并非机械模仿历史行动，而是辨识问题结构：哪种资源稀缺？哪些规则或机构形塑行为？杠杆或诱因在何处累积？结果发生之后，有哪些条件改变？今日可采取的稳健态度，是区分持久能力与暂时价格讯号，并思考假设逆转时制度是否仍能正常运作。历史提供背景，不是交易讯号。应运用类比提出更好的问题、进行情境分析与风险控管，再针对眼前决策查证事实、估值、流动性、投资期限及下行风险。</w:t>
      </w:r>
    </w:p>
    <w:p w14:paraId="6647899D" w14:textId="77777777" w:rsidR="002D4FEC" w:rsidRDefault="00000000">
      <w:r>
        <w:rPr>
          <w:rFonts w:ascii="Microsoft YaHei" w:hAnsi="Microsoft YaHei"/>
        </w:rPr>
        <w:t>史料注记：此来源用于支持历史事件，不支持历史人物曾使用《周易》的主张。</w:t>
      </w:r>
    </w:p>
    <w:p w14:paraId="61772D84" w14:textId="77777777" w:rsidR="002D4FEC" w:rsidRDefault="00000000">
      <w:r>
        <w:rPr>
          <w:rFonts w:ascii="Microsoft YaHei" w:hAnsi="Microsoft YaHei"/>
        </w:rPr>
        <w:t>历史参考来源：</w:t>
      </w:r>
      <w:r>
        <w:rPr>
          <w:rFonts w:ascii="Microsoft YaHei" w:hAnsi="Microsoft YaHei"/>
        </w:rPr>
        <w:t>https://en.wikipedia.org/wiki/South_Sea_Company</w:t>
      </w:r>
    </w:p>
    <w:p w14:paraId="341A06DB" w14:textId="77777777" w:rsidR="002D4FEC" w:rsidRDefault="002D4FEC"/>
    <w:p w14:paraId="6585DA98" w14:textId="77777777" w:rsidR="002D4FEC" w:rsidRDefault="00000000">
      <w:pPr>
        <w:pStyle w:val="1"/>
      </w:pPr>
      <w:r>
        <w:rPr>
          <w:rFonts w:ascii="Microsoft YaHei" w:hAnsi="Microsoft YaHei"/>
        </w:rPr>
        <w:t>第</w:t>
      </w:r>
      <w:r>
        <w:rPr>
          <w:rFonts w:ascii="Microsoft YaHei" w:hAnsi="Microsoft YaHei"/>
        </w:rPr>
        <w:t>11</w:t>
      </w:r>
      <w:r>
        <w:rPr>
          <w:rFonts w:ascii="Microsoft YaHei" w:hAnsi="Microsoft YaHei"/>
        </w:rPr>
        <w:t>卦　泰｜战后西欧经济扩张</w:t>
      </w:r>
    </w:p>
    <w:p w14:paraId="5B1FEDA8" w14:textId="77777777" w:rsidR="002D4FEC" w:rsidRDefault="00000000">
      <w:r>
        <w:rPr>
          <w:rFonts w:ascii="Microsoft YaHei" w:hAnsi="Microsoft YaHei"/>
          <w:b/>
        </w:rPr>
        <w:t>案例识别码：</w:t>
      </w:r>
      <w:r>
        <w:rPr>
          <w:rFonts w:ascii="Microsoft YaHei" w:hAnsi="Microsoft YaHei"/>
        </w:rPr>
        <w:t>EUUS-EF-H11</w:t>
      </w:r>
      <w:r>
        <w:rPr>
          <w:rFonts w:ascii="Microsoft YaHei" w:hAnsi="Microsoft YaHei"/>
        </w:rPr>
        <w:t xml:space="preserve">　｜　</w:t>
      </w:r>
      <w:r>
        <w:rPr>
          <w:rFonts w:ascii="Microsoft YaHei" w:hAnsi="Microsoft YaHei"/>
          <w:b/>
        </w:rPr>
        <w:t>最终评级：</w:t>
      </w:r>
      <w:r>
        <w:rPr>
          <w:rFonts w:ascii="Microsoft YaHei" w:hAnsi="Microsoft YaHei"/>
        </w:rPr>
        <w:t>A</w:t>
      </w:r>
      <w:r>
        <w:rPr>
          <w:rFonts w:ascii="Microsoft YaHei" w:hAnsi="Microsoft YaHei"/>
        </w:rPr>
        <w:t>级（保留）</w:t>
      </w:r>
    </w:p>
    <w:p w14:paraId="72ED2A35" w14:textId="77777777" w:rsidR="002D4FEC" w:rsidRDefault="00000000">
      <w:r>
        <w:rPr>
          <w:rFonts w:ascii="Microsoft YaHei" w:hAnsi="Microsoft YaHei"/>
          <w:b/>
        </w:rPr>
        <w:t>卦辞原文：</w:t>
      </w:r>
      <w:r>
        <w:rPr>
          <w:rFonts w:ascii="Microsoft YaHei" w:hAnsi="Microsoft YaHei"/>
        </w:rPr>
        <w:t>泰：小往大来，吉亨。</w:t>
      </w:r>
    </w:p>
    <w:p w14:paraId="0F792DD7" w14:textId="77777777" w:rsidR="002D4FEC" w:rsidRDefault="00000000">
      <w:pPr>
        <w:pStyle w:val="21"/>
      </w:pPr>
      <w:r>
        <w:rPr>
          <w:rFonts w:ascii="Microsoft YaHei" w:hAnsi="Microsoft YaHei"/>
        </w:rPr>
        <w:t>历史事件｜完整中文叙事</w:t>
      </w:r>
    </w:p>
    <w:p w14:paraId="36E04AE0" w14:textId="77777777" w:rsidR="002D4FEC" w:rsidRDefault="00000000">
      <w:r>
        <w:rPr>
          <w:rFonts w:ascii="Microsoft YaHei" w:hAnsi="Microsoft YaHei"/>
        </w:rPr>
        <w:t>约</w:t>
      </w:r>
      <w:r>
        <w:rPr>
          <w:rFonts w:ascii="Microsoft YaHei" w:hAnsi="Microsoft YaHei"/>
        </w:rPr>
        <w:t>1950</w:t>
      </w:r>
      <w:r>
        <w:rPr>
          <w:rFonts w:ascii="Microsoft YaHei" w:hAnsi="Microsoft YaHei"/>
        </w:rPr>
        <w:t>至</w:t>
      </w:r>
      <w:r>
        <w:rPr>
          <w:rFonts w:ascii="Microsoft YaHei" w:hAnsi="Microsoft YaHei"/>
        </w:rPr>
        <w:t>1973</w:t>
      </w:r>
      <w:r>
        <w:rPr>
          <w:rFonts w:ascii="Microsoft YaHei" w:hAnsi="Microsoft YaHei"/>
        </w:rPr>
        <w:t>年间，西欧从第二次世界大战留下的基础建设损毁、人口流离、物资短缺与庞大公债中逐渐复甦。重建需要资本、进口粮食与机械、运作正常的货币制度，以及足以支持贸易而非再次分裂的政治安排。</w:t>
      </w:r>
    </w:p>
    <w:p w14:paraId="55A54EF0" w14:textId="77777777" w:rsidR="002D4FEC" w:rsidRDefault="00000000">
      <w:r>
        <w:rPr>
          <w:rFonts w:ascii="Microsoft YaHei" w:hAnsi="Microsoft YaHei"/>
        </w:rPr>
        <w:t>各国重建计划、马歇尔援助、货币改革、投资、教育扩张与旺盛需求，共同促进快速成长。欧洲国家也透过新成立的制度降低贸易障碍，企业则采用战时及战后进步的技术与生产方法。</w:t>
      </w:r>
    </w:p>
    <w:p w14:paraId="41D225AE" w14:textId="77777777" w:rsidR="002D4FEC" w:rsidRDefault="00000000">
      <w:r>
        <w:rPr>
          <w:rFonts w:ascii="Microsoft YaHei" w:hAnsi="Microsoft YaHei"/>
        </w:rPr>
        <w:t>这波扩张并非某一政策单独造成，而是需求恢复、投资、制度稳定、人口变迁及进入国际市场等多股力量同时发挥作用。各国成果也并不完全一致。</w:t>
      </w:r>
    </w:p>
    <w:p w14:paraId="35FC4B8B" w14:textId="77777777" w:rsidR="002D4FEC" w:rsidRDefault="00000000">
      <w:r>
        <w:rPr>
          <w:rFonts w:ascii="Microsoft YaHei" w:hAnsi="Microsoft YaHei"/>
        </w:rPr>
        <w:t>约二十年间，西欧许多地区的生产力、实质薪资、福利制度及家户消费均显著成长。但进入</w:t>
      </w:r>
      <w:r>
        <w:rPr>
          <w:rFonts w:ascii="Microsoft YaHei" w:hAnsi="Microsoft YaHei"/>
        </w:rPr>
        <w:t>1970</w:t>
      </w:r>
      <w:r>
        <w:rPr>
          <w:rFonts w:ascii="Microsoft YaHei" w:hAnsi="Microsoft YaHei"/>
        </w:rPr>
        <w:t>年代，战后追赶式成长逐渐成熟，再加上石油危机推升通膨，经济成长率开始下降。</w:t>
      </w:r>
    </w:p>
    <w:p w14:paraId="2AEAEA57" w14:textId="77777777" w:rsidR="002D4FEC" w:rsidRDefault="00000000">
      <w:r>
        <w:rPr>
          <w:rFonts w:ascii="Microsoft YaHei" w:hAnsi="Microsoft YaHei"/>
        </w:rPr>
        <w:t>这段时期留下更高的生活水准、更深的区域整合及更大的公共支出承诺，同时也形成长期繁荣的社会期待。当后来通膨升高、劳动生产力成长减慢，这些期待便更加难以满足。</w:t>
      </w:r>
    </w:p>
    <w:p w14:paraId="112CD317" w14:textId="77777777" w:rsidR="002D4FEC" w:rsidRDefault="00000000">
      <w:r>
        <w:rPr>
          <w:rFonts w:ascii="Microsoft YaHei" w:hAnsi="Microsoft YaHei"/>
        </w:rPr>
        <w:lastRenderedPageBreak/>
        <w:t>从经济史角度理解这个案例，不必加入史料无法证实的个人动机。事件起初形成具体的财务或生产限制，制度及市场参与者再透过规则、契约、投资、借贷、订价或公共政策回应，而结果又改变家户、企业、投资人或政府所处的条件。因此，应将它理解为一连串可以观察的决策与后果，而不是揣测私人意图的故事；日期、制度变化与市场结果构成叙事架构。</w:t>
      </w:r>
    </w:p>
    <w:p w14:paraId="7FAAD7C4" w14:textId="77777777" w:rsidR="002D4FEC" w:rsidRDefault="00000000">
      <w:r>
        <w:rPr>
          <w:rFonts w:ascii="Microsoft YaHei" w:hAnsi="Microsoft YaHei"/>
        </w:rPr>
        <w:t>事件结束时，制度环境往往已不同于开端：规则、融资安排、市场准入、资产负债表或公众期待，都可能发生可观察的变化，并形塑下一阶段经济活动。</w:t>
      </w:r>
    </w:p>
    <w:p w14:paraId="5824862B" w14:textId="77777777" w:rsidR="002D4FEC" w:rsidRDefault="00000000">
      <w:pPr>
        <w:pStyle w:val="21"/>
      </w:pPr>
      <w:r>
        <w:rPr>
          <w:rFonts w:ascii="Microsoft YaHei" w:hAnsi="Microsoft YaHei"/>
        </w:rPr>
        <w:t>逐卦对照｜卦义类比</w:t>
      </w:r>
    </w:p>
    <w:p w14:paraId="0C3C0527" w14:textId="77777777" w:rsidR="002D4FEC" w:rsidRDefault="00000000">
      <w:r>
        <w:rPr>
          <w:rFonts w:ascii="Microsoft YaHei" w:hAnsi="Microsoft YaHei"/>
        </w:rPr>
        <w:t>泰卦象征上下交通、条件通顺。战后西欧在资本、制度、技术、需求与国际市场相互配合时实现普遍繁荣；但各地成效不同，且良性循环也会受到外部冲击。</w:t>
      </w:r>
    </w:p>
    <w:p w14:paraId="759E615C" w14:textId="77777777" w:rsidR="002D4FEC" w:rsidRDefault="00000000">
      <w:r>
        <w:rPr>
          <w:rFonts w:ascii="Microsoft YaHei" w:hAnsi="Microsoft YaHei"/>
        </w:rPr>
        <w:t>这是后人对照《周易》的回顾性类比，不表示事件参与者曾经使用《周易》。对投资人与财务决策者而言，重点并非机械模仿历史行动，而是辨识问题结构：哪种资源稀缺？哪些规则或机构形塑行为？杠杆或诱因在何处累积？结果发生之后，有哪些条件改变？今日可采取的稳健态度，是区分持久能力与暂时价格讯号，并思考假设逆转时制度是否仍能正常运作。历史提供背景，不是交易讯号。应运用类比提出更好的问题、进行情境分析与风险控管，再针对眼前决策查证事实、估值、流动性、投资期限及下行风险。</w:t>
      </w:r>
    </w:p>
    <w:p w14:paraId="580A0F77" w14:textId="77777777" w:rsidR="002D4FEC" w:rsidRDefault="00000000">
      <w:r>
        <w:rPr>
          <w:rFonts w:ascii="Microsoft YaHei" w:hAnsi="Microsoft YaHei"/>
        </w:rPr>
        <w:t>史料注记：此来源用于支持历史事件，不支持历史人物曾使用《周易》的主张。</w:t>
      </w:r>
    </w:p>
    <w:p w14:paraId="15002A9D" w14:textId="77777777" w:rsidR="002D4FEC" w:rsidRDefault="00000000">
      <w:r>
        <w:rPr>
          <w:rFonts w:ascii="Microsoft YaHei" w:hAnsi="Microsoft YaHei"/>
        </w:rPr>
        <w:t>历史参考来源：</w:t>
      </w:r>
      <w:r>
        <w:rPr>
          <w:rFonts w:ascii="Microsoft YaHei" w:hAnsi="Microsoft YaHei"/>
        </w:rPr>
        <w:t>https://en.wikipedia.org/wiki/Post–World_War_II_economic_expansion</w:t>
      </w:r>
    </w:p>
    <w:p w14:paraId="426F8F78" w14:textId="77777777" w:rsidR="002D4FEC" w:rsidRDefault="002D4FEC"/>
    <w:p w14:paraId="4CDFBE8B" w14:textId="77777777" w:rsidR="002D4FEC" w:rsidRDefault="00000000">
      <w:pPr>
        <w:pStyle w:val="1"/>
      </w:pPr>
      <w:r>
        <w:rPr>
          <w:rFonts w:ascii="Microsoft YaHei" w:hAnsi="Microsoft YaHei"/>
        </w:rPr>
        <w:t>第</w:t>
      </w:r>
      <w:r>
        <w:rPr>
          <w:rFonts w:ascii="Microsoft YaHei" w:hAnsi="Microsoft YaHei"/>
        </w:rPr>
        <w:t>12</w:t>
      </w:r>
      <w:r>
        <w:rPr>
          <w:rFonts w:ascii="Microsoft YaHei" w:hAnsi="Microsoft YaHei"/>
        </w:rPr>
        <w:t>卦　否｜经济大萧条</w:t>
      </w:r>
    </w:p>
    <w:p w14:paraId="3E9DAD11" w14:textId="77777777" w:rsidR="002D4FEC" w:rsidRDefault="00000000">
      <w:r>
        <w:rPr>
          <w:rFonts w:ascii="Microsoft YaHei" w:hAnsi="Microsoft YaHei"/>
          <w:b/>
        </w:rPr>
        <w:t>案例识别码：</w:t>
      </w:r>
      <w:r>
        <w:rPr>
          <w:rFonts w:ascii="Microsoft YaHei" w:hAnsi="Microsoft YaHei"/>
        </w:rPr>
        <w:t>EUUS-EF-H12</w:t>
      </w:r>
      <w:r>
        <w:rPr>
          <w:rFonts w:ascii="Microsoft YaHei" w:hAnsi="Microsoft YaHei"/>
        </w:rPr>
        <w:t xml:space="preserve">　｜　</w:t>
      </w:r>
      <w:r>
        <w:rPr>
          <w:rFonts w:ascii="Microsoft YaHei" w:hAnsi="Microsoft YaHei"/>
          <w:b/>
        </w:rPr>
        <w:t>最终评级：</w:t>
      </w:r>
      <w:r>
        <w:rPr>
          <w:rFonts w:ascii="Microsoft YaHei" w:hAnsi="Microsoft YaHei"/>
        </w:rPr>
        <w:t>A</w:t>
      </w:r>
      <w:r>
        <w:rPr>
          <w:rFonts w:ascii="Microsoft YaHei" w:hAnsi="Microsoft YaHei"/>
        </w:rPr>
        <w:t>级（保留）</w:t>
      </w:r>
    </w:p>
    <w:p w14:paraId="42054575" w14:textId="77777777" w:rsidR="002D4FEC" w:rsidRDefault="00000000">
      <w:r>
        <w:rPr>
          <w:rFonts w:ascii="Microsoft YaHei" w:hAnsi="Microsoft YaHei"/>
          <w:b/>
        </w:rPr>
        <w:t>卦辞原文：</w:t>
      </w:r>
      <w:r>
        <w:rPr>
          <w:rFonts w:ascii="Microsoft YaHei" w:hAnsi="Microsoft YaHei"/>
        </w:rPr>
        <w:t>否之匪人，不利君子贞，大往小来。</w:t>
      </w:r>
    </w:p>
    <w:p w14:paraId="5F468300" w14:textId="77777777" w:rsidR="002D4FEC" w:rsidRDefault="00000000">
      <w:pPr>
        <w:pStyle w:val="21"/>
      </w:pPr>
      <w:r>
        <w:rPr>
          <w:rFonts w:ascii="Microsoft YaHei" w:hAnsi="Microsoft YaHei"/>
        </w:rPr>
        <w:t>历史事件｜完整中文叙事</w:t>
      </w:r>
    </w:p>
    <w:p w14:paraId="2F1C8D9D" w14:textId="77777777" w:rsidR="002D4FEC" w:rsidRDefault="00000000">
      <w:r>
        <w:rPr>
          <w:rFonts w:ascii="Microsoft YaHei" w:hAnsi="Microsoft YaHei"/>
        </w:rPr>
        <w:t>1929</w:t>
      </w:r>
      <w:r>
        <w:rPr>
          <w:rFonts w:ascii="Microsoft YaHei" w:hAnsi="Microsoft YaHei"/>
        </w:rPr>
        <w:t>年以前的美国与欧洲经济，表面上有工业成长与股价上涨，却同时存在部分市场依赖信用扩张、农业疲弱，以及国际金本位制度限制政策调整等问题。不同国家的脆弱程度不一，但美国股市在</w:t>
      </w:r>
      <w:r>
        <w:rPr>
          <w:rFonts w:ascii="Microsoft YaHei" w:hAnsi="Microsoft YaHei"/>
        </w:rPr>
        <w:t>1929</w:t>
      </w:r>
      <w:r>
        <w:rPr>
          <w:rFonts w:ascii="Microsoft YaHei" w:hAnsi="Microsoft YaHei"/>
        </w:rPr>
        <w:t>年下跌时，全球经济已不稳固。</w:t>
      </w:r>
    </w:p>
    <w:p w14:paraId="7571881D" w14:textId="77777777" w:rsidR="002D4FEC" w:rsidRDefault="00000000">
      <w:r>
        <w:rPr>
          <w:rFonts w:ascii="Microsoft YaHei" w:hAnsi="Microsoft YaHei"/>
        </w:rPr>
        <w:t>股市崩盘后接连出现银行倒闭、投资萎缩、物价下跌及严重失业。银行失败使存款与信用消失，国际贸易大幅萎缩；提高关税及部分国家坚守金本位的政策，又限制了经济调整。</w:t>
      </w:r>
    </w:p>
    <w:p w14:paraId="1F7FB6B3" w14:textId="77777777" w:rsidR="002D4FEC" w:rsidRDefault="00000000">
      <w:r>
        <w:rPr>
          <w:rFonts w:ascii="Microsoft YaHei" w:hAnsi="Microsoft YaHei"/>
        </w:rPr>
        <w:lastRenderedPageBreak/>
        <w:t>大萧条不是单一事件，而是一连串金融紧缩、需求减少、债务负担加重及政策限制相互强化的过程。原本看似繁荣的体系，失去了使企业与家户相互联系的信贷及支出流动。</w:t>
      </w:r>
    </w:p>
    <w:p w14:paraId="0190B5BE" w14:textId="77777777" w:rsidR="002D4FEC" w:rsidRDefault="00000000">
      <w:r>
        <w:rPr>
          <w:rFonts w:ascii="Microsoft YaHei" w:hAnsi="Microsoft YaHei"/>
        </w:rPr>
        <w:t>这场衰退成为现代工业经济最严重的紧缩之一。各国在不同时点退出金本位，政府采取新的银行监理与救助措施，经济复甦则相当不均衡；许多国家直到战时动员才恢复充分就业。</w:t>
      </w:r>
    </w:p>
    <w:p w14:paraId="2798DCCB" w14:textId="77777777" w:rsidR="002D4FEC" w:rsidRDefault="00000000">
      <w:r>
        <w:rPr>
          <w:rFonts w:ascii="Microsoft YaHei" w:hAnsi="Microsoft YaHei"/>
        </w:rPr>
        <w:t>大萧条深刻改变美国与欧洲的经济政策及金融监管，也留下政治记忆：当货币、信用、就业与贸易同时收缩，要恢复整体协调，比单独修补一个市场更加困难。</w:t>
      </w:r>
    </w:p>
    <w:p w14:paraId="2E5B1604" w14:textId="77777777" w:rsidR="002D4FEC" w:rsidRDefault="00000000">
      <w:r>
        <w:rPr>
          <w:rFonts w:ascii="Microsoft YaHei" w:hAnsi="Microsoft YaHei"/>
        </w:rPr>
        <w:t>从经济史角度理解这个案例，不必加入史料无法证实的个人动机。事件起初形成具体的财务或生产限制，制度及市场参与者再透过规则、契约、投资、借贷、订价或公共政策回应，而结果又改变家户、企业、投资人或政府所处的条件。因此，应将它理解为一连串可以观察的决策与后果，而不是揣测私人意图的故事；日期、制度变化与市场结果构成叙事架构。</w:t>
      </w:r>
    </w:p>
    <w:p w14:paraId="77685441" w14:textId="77777777" w:rsidR="002D4FEC" w:rsidRDefault="00000000">
      <w:pPr>
        <w:pStyle w:val="21"/>
      </w:pPr>
      <w:r>
        <w:rPr>
          <w:rFonts w:ascii="Microsoft YaHei" w:hAnsi="Microsoft YaHei"/>
        </w:rPr>
        <w:t>逐卦对照｜卦义类比</w:t>
      </w:r>
    </w:p>
    <w:p w14:paraId="78753E07" w14:textId="77777777" w:rsidR="002D4FEC" w:rsidRDefault="00000000">
      <w:r>
        <w:rPr>
          <w:rFonts w:ascii="Microsoft YaHei" w:hAnsi="Microsoft YaHei"/>
        </w:rPr>
        <w:t>否卦象征阻隔与不通。大萧条说明即使生产设备仍在，若信用、金钱、就业与贸易之间的循环断裂，经济活动仍可能陷入停滞。</w:t>
      </w:r>
    </w:p>
    <w:p w14:paraId="44D9973E" w14:textId="77777777" w:rsidR="002D4FEC" w:rsidRDefault="00000000">
      <w:r>
        <w:rPr>
          <w:rFonts w:ascii="Microsoft YaHei" w:hAnsi="Microsoft YaHei"/>
        </w:rPr>
        <w:t>这是后人对照《周易》的回顾性类比，不表示事件参与者曾经使用《周易》。对投资人与财务决策者而言，重点并非机械模仿历史行动，而是辨识问题结构：哪种资源稀缺？哪些规则或机构形塑行为？杠杆或诱因在何处累积？结果发生之后，有哪些条件改变？今日可采取的稳健态度，是区分持久能力与暂时价格讯号，并思考假设逆转时制度是否仍能正常运作。历史提供背景，不是交易讯号。应运用类比提出更好的问题、进行情境分析与风险控管，再针对眼前决策查证事实、估值、流动性、投资期限及下行风险。</w:t>
      </w:r>
    </w:p>
    <w:p w14:paraId="6A8BF35F" w14:textId="77777777" w:rsidR="002D4FEC" w:rsidRDefault="00000000">
      <w:r>
        <w:rPr>
          <w:rFonts w:ascii="Microsoft YaHei" w:hAnsi="Microsoft YaHei"/>
        </w:rPr>
        <w:t>史料注记：此来源用于支持历史事件，不支持历史人物曾使用《周易》的主张。</w:t>
      </w:r>
    </w:p>
    <w:p w14:paraId="16047927" w14:textId="77777777" w:rsidR="002D4FEC" w:rsidRDefault="00000000">
      <w:r>
        <w:rPr>
          <w:rFonts w:ascii="Microsoft YaHei" w:hAnsi="Microsoft YaHei"/>
        </w:rPr>
        <w:t>历史参考来源：</w:t>
      </w:r>
      <w:r>
        <w:rPr>
          <w:rFonts w:ascii="Microsoft YaHei" w:hAnsi="Microsoft YaHei"/>
        </w:rPr>
        <w:t>https://en.wikipedia.org/wiki/Great_Depression</w:t>
      </w:r>
    </w:p>
    <w:p w14:paraId="44A88763" w14:textId="77777777" w:rsidR="002D4FEC" w:rsidRDefault="002D4FEC"/>
    <w:p w14:paraId="105EBFFA" w14:textId="77777777" w:rsidR="002D4FEC" w:rsidRDefault="00000000">
      <w:pPr>
        <w:pStyle w:val="1"/>
      </w:pPr>
      <w:r>
        <w:rPr>
          <w:rFonts w:ascii="Microsoft YaHei" w:hAnsi="Microsoft YaHei"/>
        </w:rPr>
        <w:t>第</w:t>
      </w:r>
      <w:r>
        <w:rPr>
          <w:rFonts w:ascii="Microsoft YaHei" w:hAnsi="Microsoft YaHei"/>
        </w:rPr>
        <w:t>13</w:t>
      </w:r>
      <w:r>
        <w:rPr>
          <w:rFonts w:ascii="Microsoft YaHei" w:hAnsi="Microsoft YaHei"/>
        </w:rPr>
        <w:t>卦　同人｜梧桐树协议与美国早期证券交易</w:t>
      </w:r>
    </w:p>
    <w:p w14:paraId="1DF79996" w14:textId="77777777" w:rsidR="002D4FEC" w:rsidRDefault="00000000">
      <w:r>
        <w:rPr>
          <w:rFonts w:ascii="Microsoft YaHei" w:hAnsi="Microsoft YaHei"/>
          <w:b/>
        </w:rPr>
        <w:t>案例识别码：</w:t>
      </w:r>
      <w:r>
        <w:rPr>
          <w:rFonts w:ascii="Microsoft YaHei" w:hAnsi="Microsoft YaHei"/>
        </w:rPr>
        <w:t>EUUS-EF-H13</w:t>
      </w:r>
      <w:r>
        <w:rPr>
          <w:rFonts w:ascii="Microsoft YaHei" w:hAnsi="Microsoft YaHei"/>
        </w:rPr>
        <w:t xml:space="preserve">　｜　</w:t>
      </w:r>
      <w:r>
        <w:rPr>
          <w:rFonts w:ascii="Microsoft YaHei" w:hAnsi="Microsoft YaHei"/>
          <w:b/>
        </w:rPr>
        <w:t>最终评级：</w:t>
      </w:r>
      <w:r>
        <w:rPr>
          <w:rFonts w:ascii="Microsoft YaHei" w:hAnsi="Microsoft YaHei"/>
        </w:rPr>
        <w:t>A</w:t>
      </w:r>
      <w:r>
        <w:rPr>
          <w:rFonts w:ascii="Microsoft YaHei" w:hAnsi="Microsoft YaHei"/>
        </w:rPr>
        <w:t>级（保留）</w:t>
      </w:r>
    </w:p>
    <w:p w14:paraId="3ECBD912" w14:textId="77777777" w:rsidR="002D4FEC" w:rsidRDefault="00000000">
      <w:r>
        <w:rPr>
          <w:rFonts w:ascii="Microsoft YaHei" w:hAnsi="Microsoft YaHei"/>
          <w:b/>
        </w:rPr>
        <w:t>卦辞原文：</w:t>
      </w:r>
      <w:r>
        <w:rPr>
          <w:rFonts w:ascii="Microsoft YaHei" w:hAnsi="Microsoft YaHei"/>
        </w:rPr>
        <w:t>同人于野，亨。</w:t>
      </w:r>
      <w:r>
        <w:rPr>
          <w:rFonts w:ascii="Microsoft YaHei" w:hAnsi="Microsoft YaHei"/>
        </w:rPr>
        <w:t xml:space="preserve"> </w:t>
      </w:r>
      <w:r>
        <w:rPr>
          <w:rFonts w:ascii="Microsoft YaHei" w:hAnsi="Microsoft YaHei"/>
        </w:rPr>
        <w:t>利涉大川，利君子贞。</w:t>
      </w:r>
    </w:p>
    <w:p w14:paraId="2D536F9E" w14:textId="77777777" w:rsidR="002D4FEC" w:rsidRDefault="00000000">
      <w:pPr>
        <w:pStyle w:val="21"/>
      </w:pPr>
      <w:r>
        <w:rPr>
          <w:rFonts w:ascii="Microsoft YaHei" w:hAnsi="Microsoft YaHei"/>
        </w:rPr>
        <w:lastRenderedPageBreak/>
        <w:t>历史事件｜完整中文叙事</w:t>
      </w:r>
    </w:p>
    <w:p w14:paraId="74EDBF56" w14:textId="77777777" w:rsidR="002D4FEC" w:rsidRDefault="00000000">
      <w:r>
        <w:rPr>
          <w:rFonts w:ascii="Microsoft YaHei" w:hAnsi="Microsoft YaHei"/>
        </w:rPr>
        <w:t>美国独立革命后，联邦与州政府证券、银行股票及其他金融债权开始在纽约交易。当时尚无中央化的证券交易所，经纪人必须竞争佣金并寻找买卖双方。</w:t>
      </w:r>
    </w:p>
    <w:p w14:paraId="5FD23642" w14:textId="77777777" w:rsidR="002D4FEC" w:rsidRDefault="00000000">
      <w:r>
        <w:rPr>
          <w:rFonts w:ascii="Microsoft YaHei" w:hAnsi="Microsoft YaHei"/>
        </w:rPr>
        <w:t>1792</w:t>
      </w:r>
      <w:r>
        <w:rPr>
          <w:rFonts w:ascii="Microsoft YaHei" w:hAnsi="Microsoft YaHei"/>
        </w:rPr>
        <w:t>年</w:t>
      </w:r>
      <w:r>
        <w:rPr>
          <w:rFonts w:ascii="Microsoft YaHei" w:hAnsi="Microsoft YaHei"/>
        </w:rPr>
        <w:t>5</w:t>
      </w:r>
      <w:r>
        <w:rPr>
          <w:rFonts w:ascii="Microsoft YaHei" w:hAnsi="Microsoft YaHei"/>
        </w:rPr>
        <w:t>月，</w:t>
      </w:r>
      <w:r>
        <w:rPr>
          <w:rFonts w:ascii="Microsoft YaHei" w:hAnsi="Microsoft YaHei"/>
        </w:rPr>
        <w:t>24</w:t>
      </w:r>
      <w:r>
        <w:rPr>
          <w:rFonts w:ascii="Microsoft YaHei" w:hAnsi="Microsoft YaHei"/>
        </w:rPr>
        <w:t>名经纪人签署「梧桐树协议」（</w:t>
      </w:r>
      <w:r>
        <w:rPr>
          <w:rFonts w:ascii="Microsoft YaHei" w:hAnsi="Microsoft YaHei"/>
        </w:rPr>
        <w:t>Buttonwood Agreement</w:t>
      </w:r>
      <w:r>
        <w:rPr>
          <w:rFonts w:ascii="Microsoft YaHei" w:hAnsi="Microsoft YaHei"/>
        </w:rPr>
        <w:t>），承诺交易时优先与彼此往来，并设定最低佣金。这项安排规模不大，却将原先定期互相交易的仲介网络正式制度化。</w:t>
      </w:r>
    </w:p>
    <w:p w14:paraId="1E787119" w14:textId="77777777" w:rsidR="002D4FEC" w:rsidRDefault="00000000">
      <w:r>
        <w:rPr>
          <w:rFonts w:ascii="Microsoft YaHei" w:hAnsi="Microsoft YaHei"/>
        </w:rPr>
        <w:t>其经济价值来自形成较可预期的交易对手社群。持续往来有助于降低搜寻成本，并集中资讯与流动性；但也形成一个由会员掌握进入资格与规则的封闭群体。</w:t>
      </w:r>
    </w:p>
    <w:p w14:paraId="0D978DDF" w14:textId="77777777" w:rsidR="002D4FEC" w:rsidRDefault="00000000">
      <w:r>
        <w:rPr>
          <w:rFonts w:ascii="Microsoft YaHei" w:hAnsi="Microsoft YaHei"/>
        </w:rPr>
        <w:t>该团体历经后续组织变革，最终演变成纽约证券交易所。交易规则、会员资格、上市标准及技术此后都有巨大改变，但早期协议仍是美国有组织证券市场的重要制度起点。</w:t>
      </w:r>
    </w:p>
    <w:p w14:paraId="0A2A69EC" w14:textId="77777777" w:rsidR="002D4FEC" w:rsidRDefault="00000000">
      <w:r>
        <w:rPr>
          <w:rFonts w:ascii="Microsoft YaHei" w:hAnsi="Microsoft YaHei"/>
        </w:rPr>
        <w:t>随美国资本市场成长，有组织的交易所成为企业融资与投资的重要管道。梧桐树协议规模虽小，却呈现市场机构经常先由参与者约定共同程序，再逐步形成复杂制度的发展过程。</w:t>
      </w:r>
    </w:p>
    <w:p w14:paraId="182E4845" w14:textId="77777777" w:rsidR="002D4FEC" w:rsidRDefault="00000000">
      <w:r>
        <w:rPr>
          <w:rFonts w:ascii="Microsoft YaHei" w:hAnsi="Microsoft YaHei"/>
        </w:rPr>
        <w:t>从经济史角度理解这个案例，不必加入史料无法证实的个人动机。事件起初形成具体的财务或生产限制，制度及市场参与者再透过规则、契约、投资、借贷、订价或公共政策回应，而结果又改变家户、企业、投资人或政府所处的条件。因此，应将它理解为一连串可以观察的决策与后果，而不是揣测私人意图的故事；日期、制度变化与市场结果构成叙事架构。</w:t>
      </w:r>
    </w:p>
    <w:p w14:paraId="4297481F" w14:textId="77777777" w:rsidR="002D4FEC" w:rsidRDefault="00000000">
      <w:pPr>
        <w:pStyle w:val="21"/>
      </w:pPr>
      <w:r>
        <w:rPr>
          <w:rFonts w:ascii="Microsoft YaHei" w:hAnsi="Microsoft YaHei"/>
        </w:rPr>
        <w:t>逐卦对照｜卦义类比</w:t>
      </w:r>
    </w:p>
    <w:p w14:paraId="40B6AAEC" w14:textId="77777777" w:rsidR="002D4FEC" w:rsidRDefault="00000000">
      <w:r>
        <w:rPr>
          <w:rFonts w:ascii="Microsoft YaHei" w:hAnsi="Microsoft YaHei"/>
        </w:rPr>
        <w:t>同人卦强调共同目的及公开合作。梧桐树协议显示市场参与者建立共同规则后，交易才能逐步制度化；但最初的会员网络并不等于对所有人开放的公共市场。</w:t>
      </w:r>
    </w:p>
    <w:p w14:paraId="3AC7FB86" w14:textId="77777777" w:rsidR="002D4FEC" w:rsidRDefault="00000000">
      <w:r>
        <w:rPr>
          <w:rFonts w:ascii="Microsoft YaHei" w:hAnsi="Microsoft YaHei"/>
        </w:rPr>
        <w:t>这是后人对照《周易》的回顾性类比，不表示事件参与者曾经使用《周易》。对投资人与财务决策者而言，重点并非机械模仿历史行动，而是辨识问题结构：哪种资源稀缺？哪些规则或机构形塑行为？杠杆或诱因在何处累积？结果发生之后，有哪些条件改变？今日可采取的稳健态度，是区分持久能力与暂时价格讯号，并思考假设逆转时制度是否仍能正常运作。历史提供背景，不是交易讯号。应运用类比提出更好的问题、进行情境分析与风险控管，再针对眼前决策查证事实、估值、流动性、投资期限及下行风险。</w:t>
      </w:r>
    </w:p>
    <w:p w14:paraId="25090AB7" w14:textId="77777777" w:rsidR="002D4FEC" w:rsidRDefault="00000000">
      <w:r>
        <w:rPr>
          <w:rFonts w:ascii="Microsoft YaHei" w:hAnsi="Microsoft YaHei"/>
        </w:rPr>
        <w:t>史料注记：此来源用于支持历史事件，不支持历史人物曾使用《周易》的主张。</w:t>
      </w:r>
    </w:p>
    <w:p w14:paraId="66ECC972" w14:textId="77777777" w:rsidR="002D4FEC" w:rsidRDefault="00000000">
      <w:r>
        <w:rPr>
          <w:rFonts w:ascii="Microsoft YaHei" w:hAnsi="Microsoft YaHei"/>
        </w:rPr>
        <w:t>历史参考来源：</w:t>
      </w:r>
      <w:r>
        <w:rPr>
          <w:rFonts w:ascii="Microsoft YaHei" w:hAnsi="Microsoft YaHei"/>
        </w:rPr>
        <w:t>https://en.wikipedia.org/wiki/Buttonwood_Agreement</w:t>
      </w:r>
    </w:p>
    <w:p w14:paraId="24F918BF" w14:textId="77777777" w:rsidR="002D4FEC" w:rsidRDefault="002D4FEC"/>
    <w:p w14:paraId="0337144F" w14:textId="77777777" w:rsidR="002D4FEC" w:rsidRDefault="00000000">
      <w:pPr>
        <w:pStyle w:val="1"/>
      </w:pPr>
      <w:r>
        <w:rPr>
          <w:rFonts w:ascii="Microsoft YaHei" w:hAnsi="Microsoft YaHei"/>
        </w:rPr>
        <w:lastRenderedPageBreak/>
        <w:t>第</w:t>
      </w:r>
      <w:r>
        <w:rPr>
          <w:rFonts w:ascii="Microsoft YaHei" w:hAnsi="Microsoft YaHei"/>
        </w:rPr>
        <w:t>14</w:t>
      </w:r>
      <w:r>
        <w:rPr>
          <w:rFonts w:ascii="Microsoft YaHei" w:hAnsi="Microsoft YaHei"/>
        </w:rPr>
        <w:t>卦　大有｜加州淘金潮</w:t>
      </w:r>
    </w:p>
    <w:p w14:paraId="7312C1A9" w14:textId="77777777" w:rsidR="002D4FEC" w:rsidRDefault="00000000">
      <w:r>
        <w:rPr>
          <w:rFonts w:ascii="Microsoft YaHei" w:hAnsi="Microsoft YaHei"/>
          <w:b/>
        </w:rPr>
        <w:t>案例识别码：</w:t>
      </w:r>
      <w:r>
        <w:rPr>
          <w:rFonts w:ascii="Microsoft YaHei" w:hAnsi="Microsoft YaHei"/>
        </w:rPr>
        <w:t>EUUS-EF-H14</w:t>
      </w:r>
      <w:r>
        <w:rPr>
          <w:rFonts w:ascii="Microsoft YaHei" w:hAnsi="Microsoft YaHei"/>
        </w:rPr>
        <w:t xml:space="preserve">　｜　</w:t>
      </w:r>
      <w:r>
        <w:rPr>
          <w:rFonts w:ascii="Microsoft YaHei" w:hAnsi="Microsoft YaHei"/>
          <w:b/>
        </w:rPr>
        <w:t>最终评级：</w:t>
      </w:r>
      <w:r>
        <w:rPr>
          <w:rFonts w:ascii="Microsoft YaHei" w:hAnsi="Microsoft YaHei"/>
        </w:rPr>
        <w:t>B</w:t>
      </w:r>
      <w:r>
        <w:rPr>
          <w:rFonts w:ascii="Microsoft YaHei" w:hAnsi="Microsoft YaHei"/>
        </w:rPr>
        <w:t>级（保留并修订）</w:t>
      </w:r>
    </w:p>
    <w:p w14:paraId="319C5B9F" w14:textId="77777777" w:rsidR="002D4FEC" w:rsidRDefault="00000000">
      <w:r>
        <w:rPr>
          <w:rFonts w:ascii="Microsoft YaHei" w:hAnsi="Microsoft YaHei"/>
          <w:b/>
        </w:rPr>
        <w:t>卦辞原文：</w:t>
      </w:r>
      <w:r>
        <w:rPr>
          <w:rFonts w:ascii="Microsoft YaHei" w:hAnsi="Microsoft YaHei"/>
        </w:rPr>
        <w:t>大有：元亨。</w:t>
      </w:r>
    </w:p>
    <w:p w14:paraId="5673AA78" w14:textId="77777777" w:rsidR="002D4FEC" w:rsidRDefault="00000000">
      <w:pPr>
        <w:pStyle w:val="21"/>
      </w:pPr>
      <w:r>
        <w:rPr>
          <w:rFonts w:ascii="Microsoft YaHei" w:hAnsi="Microsoft YaHei"/>
        </w:rPr>
        <w:t>历史事件｜完整中文叙事</w:t>
      </w:r>
    </w:p>
    <w:p w14:paraId="2E5F90EA" w14:textId="77777777" w:rsidR="002D4FEC" w:rsidRDefault="00000000">
      <w:r>
        <w:rPr>
          <w:rFonts w:ascii="Microsoft YaHei" w:hAnsi="Microsoft YaHei"/>
        </w:rPr>
        <w:t>1848</w:t>
      </w:r>
      <w:r>
        <w:rPr>
          <w:rFonts w:ascii="Microsoft YaHei" w:hAnsi="Microsoft YaHei"/>
        </w:rPr>
        <w:t>年</w:t>
      </w:r>
      <w:r>
        <w:rPr>
          <w:rFonts w:ascii="Microsoft YaHei" w:hAnsi="Microsoft YaHei"/>
        </w:rPr>
        <w:t>1</w:t>
      </w:r>
      <w:r>
        <w:rPr>
          <w:rFonts w:ascii="Microsoft YaHei" w:hAnsi="Microsoft YaHei"/>
        </w:rPr>
        <w:t>月，加州萨特磨坊发现黄金，当时加州正由墨西哥转入美国统治。消息迅速传开，吸引来自美国各地、拉丁美洲、欧洲、中国及其他地区的大量移民，盼望取得珍贵金属。</w:t>
      </w:r>
    </w:p>
    <w:p w14:paraId="23473A40" w14:textId="77777777" w:rsidR="002D4FEC" w:rsidRDefault="00000000">
      <w:r>
        <w:rPr>
          <w:rFonts w:ascii="Microsoft YaHei" w:hAnsi="Microsoft YaHei"/>
        </w:rPr>
        <w:t>数十万人陆续抵达；有人直接采矿，其他人则供应食物、工具、交通、住宿、银行及各种服务。旧金山快速扩张，短缺商品价格上升，资本逐渐投入超出个别淘金者能力的采矿设备与技术。</w:t>
      </w:r>
    </w:p>
    <w:p w14:paraId="7E926989" w14:textId="77777777" w:rsidR="002D4FEC" w:rsidRDefault="00000000">
      <w:r>
        <w:rPr>
          <w:rFonts w:ascii="Microsoft YaHei" w:hAnsi="Microsoft YaHei"/>
        </w:rPr>
        <w:t>黄金既是商品，也是货币财富的形式。淘金潮将劳力与资本导入一个财产权、基础建设与公共机构仍在形成的地区，因此同时产生非凡机会与高度不确定性。</w:t>
      </w:r>
    </w:p>
    <w:p w14:paraId="51E7A720" w14:textId="77777777" w:rsidR="002D4FEC" w:rsidRDefault="00000000">
      <w:r>
        <w:rPr>
          <w:rFonts w:ascii="Microsoft YaHei" w:hAnsi="Microsoft YaHei"/>
        </w:rPr>
        <w:t>容易取得的地表金矿逐渐减少，较大型的企业开始采用资本密集的方法。淘金潮推动人口成长及加州建州，让部分人致富，也使另一些人破产；原住民族则遭受严重的驱逐与暴力侵害。</w:t>
      </w:r>
    </w:p>
    <w:p w14:paraId="3F03684B" w14:textId="77777777" w:rsidR="002D4FEC" w:rsidRDefault="00000000">
      <w:r>
        <w:rPr>
          <w:rFonts w:ascii="Microsoft YaHei" w:hAnsi="Microsoft YaHei"/>
        </w:rPr>
        <w:t>长期影响包括新城市、交通网络、企业及与全国和太平洋贸易的连结。它也说明突然拥有大量贵重资源，并不表示利益会公平分配；技能、基础建设、进场时机与法律控制权，决定哪些人最终得到收益。</w:t>
      </w:r>
    </w:p>
    <w:p w14:paraId="00C4CDC8" w14:textId="77777777" w:rsidR="002D4FEC" w:rsidRDefault="00000000">
      <w:r>
        <w:rPr>
          <w:rFonts w:ascii="Microsoft YaHei" w:hAnsi="Microsoft YaHei"/>
        </w:rPr>
        <w:t>从经济史角度理解这个案例，不必加入史料无法证实的个人动机。事件起初形成具体的财务或生产限制，制度及市场参与者再透过规则、契约、投资、借贷、订价或公共政策回应，而结果又改变家户、企业、投资人或政府所处的条件。因此，应将它理解为一连串可以观察的决策与后果，而不是揣测私人意图的故事；日期、制度变化与市场结果构成叙事架构。</w:t>
      </w:r>
    </w:p>
    <w:p w14:paraId="19171E8A" w14:textId="77777777" w:rsidR="002D4FEC" w:rsidRDefault="00000000">
      <w:pPr>
        <w:pStyle w:val="21"/>
      </w:pPr>
      <w:r>
        <w:rPr>
          <w:rFonts w:ascii="Microsoft YaHei" w:hAnsi="Microsoft YaHei"/>
        </w:rPr>
        <w:t>逐卦对照｜卦义类比</w:t>
      </w:r>
    </w:p>
    <w:p w14:paraId="26FB6668" w14:textId="77777777" w:rsidR="002D4FEC" w:rsidRDefault="00000000">
      <w:r>
        <w:rPr>
          <w:rFonts w:ascii="Microsoft YaHei" w:hAnsi="Microsoft YaHei"/>
        </w:rPr>
        <w:t>大有卦涉及充裕资源及如何妥善运用。加州发现大量黄金，不代表人人都能受益；开采能力、运输、法律控制及分配机制才决定财富去向，因此它对「大有」的启示不只是持有，更在于管理与责任。</w:t>
      </w:r>
    </w:p>
    <w:p w14:paraId="159473B2" w14:textId="77777777" w:rsidR="002D4FEC" w:rsidRDefault="00000000">
      <w:r>
        <w:rPr>
          <w:rFonts w:ascii="Microsoft YaHei" w:hAnsi="Microsoft YaHei"/>
        </w:rPr>
        <w:t>这是后人对照《周易》的回顾性类比，不表示事件参与者曾经使用《周易》。对投资人与财务决策者而言，重点并非机械模仿历史行动，而是辨识问题结构：哪种资源稀缺？哪些规则或机构形塑行为？杠杆或诱因在何处累积？结果发生之后，有哪些条件改变？今日可采取的稳健态度，是区分持久能力与暂时价格讯号，并思考假设逆转时制度是否仍能正常运作。历史提供背景，不是交易讯号。应运用类比提出更好的问题、进行情境分析与风险控管，再针对眼前决策查证事实、估值、流动性、投资期限及下行风险。</w:t>
      </w:r>
    </w:p>
    <w:p w14:paraId="7B272F91" w14:textId="77777777" w:rsidR="002D4FEC" w:rsidRDefault="00000000">
      <w:r>
        <w:rPr>
          <w:rFonts w:ascii="Microsoft YaHei" w:hAnsi="Microsoft YaHei"/>
          <w:b/>
        </w:rPr>
        <w:lastRenderedPageBreak/>
        <w:t>聚焦卦义对照：</w:t>
      </w:r>
      <w:r>
        <w:rPr>
          <w:rFonts w:ascii="Microsoft YaHei" w:hAnsi="Microsoft YaHei"/>
        </w:rPr>
        <w:t>黄金发现意味着持有大量资源，但淘金潮显示开采、运输、法律控制及分配决定谁能受益。大有卦可与对扩大资源的负责管理相比，而不能主张财富本身自然带来毫无复杂性的成功。相关的暴力与原住民被迫迁移，必须持续被看见。</w:t>
      </w:r>
    </w:p>
    <w:p w14:paraId="2958C334" w14:textId="77777777" w:rsidR="002D4FEC" w:rsidRDefault="00000000">
      <w:r>
        <w:rPr>
          <w:rFonts w:ascii="Microsoft YaHei" w:hAnsi="Microsoft YaHei"/>
        </w:rPr>
        <w:t>史料注记：此来源用于支持历史事件，不支持历史人物曾使用《周易》的主张。</w:t>
      </w:r>
    </w:p>
    <w:p w14:paraId="4D4564F3" w14:textId="77777777" w:rsidR="002D4FEC" w:rsidRDefault="00000000">
      <w:r>
        <w:rPr>
          <w:rFonts w:ascii="Microsoft YaHei" w:hAnsi="Microsoft YaHei"/>
        </w:rPr>
        <w:t>历史参考来源：</w:t>
      </w:r>
      <w:r>
        <w:rPr>
          <w:rFonts w:ascii="Microsoft YaHei" w:hAnsi="Microsoft YaHei"/>
        </w:rPr>
        <w:t>https://en.wikipedia.org/wiki/California_Gold_Rush</w:t>
      </w:r>
    </w:p>
    <w:p w14:paraId="7A3EADEB" w14:textId="77777777" w:rsidR="002D4FEC" w:rsidRDefault="002D4FEC"/>
    <w:p w14:paraId="51A302F0" w14:textId="77777777" w:rsidR="002D4FEC" w:rsidRDefault="00000000">
      <w:pPr>
        <w:pStyle w:val="1"/>
      </w:pPr>
      <w:r>
        <w:rPr>
          <w:rFonts w:ascii="Microsoft YaHei" w:hAnsi="Microsoft YaHei"/>
        </w:rPr>
        <w:t>第</w:t>
      </w:r>
      <w:r>
        <w:rPr>
          <w:rFonts w:ascii="Microsoft YaHei" w:hAnsi="Microsoft YaHei"/>
        </w:rPr>
        <w:t>15</w:t>
      </w:r>
      <w:r>
        <w:rPr>
          <w:rFonts w:ascii="Microsoft YaHei" w:hAnsi="Microsoft YaHei"/>
        </w:rPr>
        <w:t>卦　谦｜约翰・柏格创办首档散户指数型共同基金</w:t>
      </w:r>
    </w:p>
    <w:p w14:paraId="75B480AF" w14:textId="77777777" w:rsidR="002D4FEC" w:rsidRDefault="00000000">
      <w:r>
        <w:rPr>
          <w:rFonts w:ascii="Microsoft YaHei" w:hAnsi="Microsoft YaHei"/>
          <w:b/>
        </w:rPr>
        <w:t>案例识别码：</w:t>
      </w:r>
      <w:r>
        <w:rPr>
          <w:rFonts w:ascii="Microsoft YaHei" w:hAnsi="Microsoft YaHei"/>
        </w:rPr>
        <w:t>EUUS-EF-H15</w:t>
      </w:r>
      <w:r>
        <w:rPr>
          <w:rFonts w:ascii="Microsoft YaHei" w:hAnsi="Microsoft YaHei"/>
        </w:rPr>
        <w:t xml:space="preserve">　｜　</w:t>
      </w:r>
      <w:r>
        <w:rPr>
          <w:rFonts w:ascii="Microsoft YaHei" w:hAnsi="Microsoft YaHei"/>
          <w:b/>
        </w:rPr>
        <w:t>最终评级：</w:t>
      </w:r>
      <w:r>
        <w:rPr>
          <w:rFonts w:ascii="Microsoft YaHei" w:hAnsi="Microsoft YaHei"/>
        </w:rPr>
        <w:t>A</w:t>
      </w:r>
      <w:r>
        <w:rPr>
          <w:rFonts w:ascii="Microsoft YaHei" w:hAnsi="Microsoft YaHei"/>
        </w:rPr>
        <w:t>级（保留）</w:t>
      </w:r>
    </w:p>
    <w:p w14:paraId="28B9AF10" w14:textId="77777777" w:rsidR="002D4FEC" w:rsidRDefault="00000000">
      <w:r>
        <w:rPr>
          <w:rFonts w:ascii="Microsoft YaHei" w:hAnsi="Microsoft YaHei"/>
          <w:b/>
        </w:rPr>
        <w:t>卦辞原文：</w:t>
      </w:r>
      <w:r>
        <w:rPr>
          <w:rFonts w:ascii="Microsoft YaHei" w:hAnsi="Microsoft YaHei"/>
        </w:rPr>
        <w:t>谦：亨，君子有终。</w:t>
      </w:r>
    </w:p>
    <w:p w14:paraId="767DCB75" w14:textId="77777777" w:rsidR="002D4FEC" w:rsidRDefault="00000000">
      <w:pPr>
        <w:pStyle w:val="21"/>
      </w:pPr>
      <w:r>
        <w:rPr>
          <w:rFonts w:ascii="Microsoft YaHei" w:hAnsi="Microsoft YaHei"/>
        </w:rPr>
        <w:t>历史事件｜完整中文叙事</w:t>
      </w:r>
    </w:p>
    <w:p w14:paraId="52F32EC1" w14:textId="77777777" w:rsidR="002D4FEC" w:rsidRDefault="00000000">
      <w:r>
        <w:rPr>
          <w:rFonts w:ascii="Microsoft YaHei" w:hAnsi="Microsoft YaHei"/>
        </w:rPr>
        <w:t>1970</w:t>
      </w:r>
      <w:r>
        <w:rPr>
          <w:rFonts w:ascii="Microsoft YaHei" w:hAnsi="Microsoft YaHei"/>
        </w:rPr>
        <w:t>年代，学术研究开始质疑，多数专业基金经理人在扣除费用后，能否稳定超越广泛市场指数。共同基金已被大量使用，但一般投资人的产品仍以主动管理与销售费用为常态。</w:t>
      </w:r>
    </w:p>
    <w:p w14:paraId="565587A4" w14:textId="77777777" w:rsidR="002D4FEC" w:rsidRDefault="00000000">
      <w:r>
        <w:rPr>
          <w:rFonts w:ascii="Microsoft YaHei" w:hAnsi="Microsoft YaHei"/>
        </w:rPr>
        <w:t>约翰・柏格领导新成立的先锋集团（</w:t>
      </w:r>
      <w:r>
        <w:rPr>
          <w:rFonts w:ascii="Microsoft YaHei" w:hAnsi="Microsoft YaHei"/>
        </w:rPr>
        <w:t>Vanguard</w:t>
      </w:r>
      <w:r>
        <w:rPr>
          <w:rFonts w:ascii="Microsoft YaHei" w:hAnsi="Microsoft YaHei"/>
        </w:rPr>
        <w:t>），于</w:t>
      </w:r>
      <w:r>
        <w:rPr>
          <w:rFonts w:ascii="Microsoft YaHei" w:hAnsi="Microsoft YaHei"/>
        </w:rPr>
        <w:t>1976</w:t>
      </w:r>
      <w:r>
        <w:rPr>
          <w:rFonts w:ascii="Microsoft YaHei" w:hAnsi="Microsoft YaHei"/>
        </w:rPr>
        <w:t>年推出</w:t>
      </w:r>
      <w:r>
        <w:rPr>
          <w:rFonts w:ascii="Microsoft YaHei" w:hAnsi="Microsoft YaHei"/>
        </w:rPr>
        <w:t>First Index Investment Trust</w:t>
      </w:r>
      <w:r>
        <w:rPr>
          <w:rFonts w:ascii="Microsoft YaHei" w:hAnsi="Microsoft YaHei"/>
        </w:rPr>
        <w:t>。该基金不挑选个股，而是追踪标准普尔</w:t>
      </w:r>
      <w:r>
        <w:rPr>
          <w:rFonts w:ascii="Microsoft YaHei" w:hAnsi="Microsoft YaHei"/>
        </w:rPr>
        <w:t>500</w:t>
      </w:r>
      <w:r>
        <w:rPr>
          <w:rFonts w:ascii="Microsoft YaHei" w:hAnsi="Microsoft YaHei"/>
        </w:rPr>
        <w:t>指数。首次募资规模远低于预期，批评者甚至嘲笑这种方法等于甘愿只求平均表现。</w:t>
      </w:r>
    </w:p>
    <w:p w14:paraId="2A417D24" w14:textId="77777777" w:rsidR="002D4FEC" w:rsidRDefault="00000000">
      <w:r>
        <w:rPr>
          <w:rFonts w:ascii="Microsoft YaHei" w:hAnsi="Microsoft YaHei"/>
        </w:rPr>
        <w:t>这项创新的核心刻意保持简单：持有广泛市场、降低换手率及控制成本。其价值主张不在于找出下一家飙涨公司，而是尽量缩小市场报酬率与投资人实际取得净报酬之间的落差。</w:t>
      </w:r>
    </w:p>
    <w:p w14:paraId="2D6A8A66" w14:textId="77777777" w:rsidR="002D4FEC" w:rsidRDefault="00000000">
      <w:r>
        <w:rPr>
          <w:rFonts w:ascii="Microsoft YaHei" w:hAnsi="Microsoft YaHei"/>
        </w:rPr>
        <w:t>基金成功存续，后来更名为</w:t>
      </w:r>
      <w:r>
        <w:rPr>
          <w:rFonts w:ascii="Microsoft YaHei" w:hAnsi="Microsoft YaHei"/>
        </w:rPr>
        <w:t>Vanguard 500 Index Fund</w:t>
      </w:r>
      <w:r>
        <w:rPr>
          <w:rFonts w:ascii="Microsoft YaHei" w:hAnsi="Microsoft YaHei"/>
        </w:rPr>
        <w:t>，并带动许多后续指数产品。在往后数十年间，低成本被动投资成为美国与全球资产管理业的重要部分。</w:t>
      </w:r>
    </w:p>
    <w:p w14:paraId="6B4C26FF" w14:textId="77777777" w:rsidR="002D4FEC" w:rsidRDefault="00000000">
      <w:r>
        <w:rPr>
          <w:rFonts w:ascii="Microsoft YaHei" w:hAnsi="Microsoft YaHei"/>
        </w:rPr>
        <w:t>指数基金没有消除主动投资、市场循环或投资人的错误，但借由凸显费用、分散风险与追踪精准度，改变了一般投资人评价基金产品的竞争基准。</w:t>
      </w:r>
    </w:p>
    <w:p w14:paraId="6380EA76" w14:textId="77777777" w:rsidR="002D4FEC" w:rsidRDefault="00000000">
      <w:r>
        <w:rPr>
          <w:rFonts w:ascii="Microsoft YaHei" w:hAnsi="Microsoft YaHei"/>
        </w:rPr>
        <w:t>从经济史角度理解这个案例，不必加入史料无法证实的个人动机。事件起初形成具体的财务或生产限制，制度及市场参与者再透过规则、契约、投资、借贷、订价或公共政策回应，而结果又改变家户、企业、投资人或政府所处的条件。因此，应将它理解为一连串可以观察的决策与后果，而不是揣测私人意图的故事；日期、制度变化与市场结果构成叙事架构。</w:t>
      </w:r>
    </w:p>
    <w:p w14:paraId="63AFAB60" w14:textId="77777777" w:rsidR="002D4FEC" w:rsidRDefault="00000000">
      <w:pPr>
        <w:pStyle w:val="21"/>
      </w:pPr>
      <w:r>
        <w:rPr>
          <w:rFonts w:ascii="Microsoft YaHei" w:hAnsi="Microsoft YaHei"/>
        </w:rPr>
        <w:lastRenderedPageBreak/>
        <w:t>逐卦对照｜卦义类比</w:t>
      </w:r>
    </w:p>
    <w:p w14:paraId="654E5B0A" w14:textId="77777777" w:rsidR="002D4FEC" w:rsidRDefault="00000000">
      <w:r>
        <w:rPr>
          <w:rFonts w:ascii="Microsoft YaHei" w:hAnsi="Microsoft YaHei"/>
        </w:rPr>
        <w:t>谦卦可以类比投资中的务实与节制。柏格选择接受市场报酬、减少成本和可避免的错误，而非以持续胜过大盘作为唯一目标；这是对能力边界的认识，而不是保证获利。</w:t>
      </w:r>
    </w:p>
    <w:p w14:paraId="0A076E52" w14:textId="77777777" w:rsidR="002D4FEC" w:rsidRDefault="00000000">
      <w:r>
        <w:rPr>
          <w:rFonts w:ascii="Microsoft YaHei" w:hAnsi="Microsoft YaHei"/>
        </w:rPr>
        <w:t>这是后人对照《周易》的回顾性类比，不表示事件参与者曾经使用《周易》。对投资人与财务决策者而言，重点并非机械模仿历史行动，而是辨识问题结构：哪种资源稀缺？哪些规则或机构形塑行为？杠杆或诱因在何处累积？结果发生之后，有哪些条件改变？今日可采取的稳健态度，是区分持久能力与暂时价格讯号，并思考假设逆转时制度是否仍能正常运作。历史提供背景，不是交易讯号。应运用类比提出更好的问题、进行情境分析与风险控管，再针对眼前决策查证事实、估值、流动性、投资期限及下行风险。</w:t>
      </w:r>
    </w:p>
    <w:p w14:paraId="5A1FF18A" w14:textId="77777777" w:rsidR="002D4FEC" w:rsidRDefault="00000000">
      <w:r>
        <w:rPr>
          <w:rFonts w:ascii="Microsoft YaHei" w:hAnsi="Microsoft YaHei"/>
        </w:rPr>
        <w:t>史料注记：此来源用于支持历史事件，不支持历史人物曾使用《周易》的主张。</w:t>
      </w:r>
    </w:p>
    <w:p w14:paraId="16822C5A" w14:textId="77777777" w:rsidR="002D4FEC" w:rsidRDefault="00000000">
      <w:r>
        <w:rPr>
          <w:rFonts w:ascii="Microsoft YaHei" w:hAnsi="Microsoft YaHei"/>
        </w:rPr>
        <w:t>历史参考来源：</w:t>
      </w:r>
      <w:r>
        <w:rPr>
          <w:rFonts w:ascii="Microsoft YaHei" w:hAnsi="Microsoft YaHei"/>
        </w:rPr>
        <w:t>https://en.wikipedia.org/wiki/John_C._Bogle</w:t>
      </w:r>
    </w:p>
    <w:p w14:paraId="1AEC3DC8" w14:textId="77777777" w:rsidR="002D4FEC" w:rsidRDefault="002D4FEC"/>
    <w:p w14:paraId="740AE743" w14:textId="77777777" w:rsidR="002D4FEC" w:rsidRDefault="00000000">
      <w:pPr>
        <w:pStyle w:val="1"/>
      </w:pPr>
      <w:r>
        <w:rPr>
          <w:rFonts w:ascii="Microsoft YaHei" w:hAnsi="Microsoft YaHei"/>
        </w:rPr>
        <w:t>第</w:t>
      </w:r>
      <w:r>
        <w:rPr>
          <w:rFonts w:ascii="Microsoft YaHei" w:hAnsi="Microsoft YaHei"/>
        </w:rPr>
        <w:t>16</w:t>
      </w:r>
      <w:r>
        <w:rPr>
          <w:rFonts w:ascii="Microsoft YaHei" w:hAnsi="Microsoft YaHei"/>
        </w:rPr>
        <w:t>卦　豫｜网路科技泡沫</w:t>
      </w:r>
    </w:p>
    <w:p w14:paraId="6156EBBA" w14:textId="77777777" w:rsidR="002D4FEC" w:rsidRDefault="00000000">
      <w:r>
        <w:rPr>
          <w:rFonts w:ascii="Microsoft YaHei" w:hAnsi="Microsoft YaHei"/>
          <w:b/>
        </w:rPr>
        <w:t>案例识别码：</w:t>
      </w:r>
      <w:r>
        <w:rPr>
          <w:rFonts w:ascii="Microsoft YaHei" w:hAnsi="Microsoft YaHei"/>
        </w:rPr>
        <w:t>EUUS-EF-H16</w:t>
      </w:r>
      <w:r>
        <w:rPr>
          <w:rFonts w:ascii="Microsoft YaHei" w:hAnsi="Microsoft YaHei"/>
        </w:rPr>
        <w:t xml:space="preserve">　｜　</w:t>
      </w:r>
      <w:r>
        <w:rPr>
          <w:rFonts w:ascii="Microsoft YaHei" w:hAnsi="Microsoft YaHei"/>
          <w:b/>
        </w:rPr>
        <w:t>最终评级：</w:t>
      </w:r>
      <w:r>
        <w:rPr>
          <w:rFonts w:ascii="Microsoft YaHei" w:hAnsi="Microsoft YaHei"/>
        </w:rPr>
        <w:t>B</w:t>
      </w:r>
      <w:r>
        <w:rPr>
          <w:rFonts w:ascii="Microsoft YaHei" w:hAnsi="Microsoft YaHei"/>
        </w:rPr>
        <w:t>级（保留并修订）</w:t>
      </w:r>
    </w:p>
    <w:p w14:paraId="5E9E181C" w14:textId="77777777" w:rsidR="002D4FEC" w:rsidRDefault="00000000">
      <w:r>
        <w:rPr>
          <w:rFonts w:ascii="Microsoft YaHei" w:hAnsi="Microsoft YaHei"/>
          <w:b/>
        </w:rPr>
        <w:t>卦辞原文：</w:t>
      </w:r>
      <w:r>
        <w:rPr>
          <w:rFonts w:ascii="Microsoft YaHei" w:hAnsi="Microsoft YaHei"/>
        </w:rPr>
        <w:t>豫：利建侯行师。</w:t>
      </w:r>
    </w:p>
    <w:p w14:paraId="720FC655" w14:textId="77777777" w:rsidR="002D4FEC" w:rsidRDefault="00000000">
      <w:pPr>
        <w:pStyle w:val="21"/>
      </w:pPr>
      <w:r>
        <w:rPr>
          <w:rFonts w:ascii="Microsoft YaHei" w:hAnsi="Microsoft YaHei"/>
        </w:rPr>
        <w:t>历史事件｜完整中文叙事</w:t>
      </w:r>
    </w:p>
    <w:p w14:paraId="623894C0" w14:textId="77777777" w:rsidR="002D4FEC" w:rsidRDefault="00000000">
      <w:r>
        <w:rPr>
          <w:rFonts w:ascii="Microsoft YaHei" w:hAnsi="Microsoft YaHei"/>
        </w:rPr>
        <w:t>1995</w:t>
      </w:r>
      <w:r>
        <w:rPr>
          <w:rFonts w:ascii="Microsoft YaHei" w:hAnsi="Microsoft YaHei"/>
        </w:rPr>
        <w:t>至</w:t>
      </w:r>
      <w:r>
        <w:rPr>
          <w:rFonts w:ascii="Microsoft YaHei" w:hAnsi="Microsoft YaHei"/>
        </w:rPr>
        <w:t>2000</w:t>
      </w:r>
      <w:r>
        <w:rPr>
          <w:rFonts w:ascii="Microsoft YaHei" w:hAnsi="Microsoft YaHei"/>
        </w:rPr>
        <w:t>年间，网际网路商业化催生真正的新企业，也使人合理相信通讯、零售、媒体及金融将发生重大改变。科技成本降低及活络的创投市场，让尚无长期经营纪录的新创企业也较容易筹资。</w:t>
      </w:r>
    </w:p>
    <w:p w14:paraId="2FAF7CEB" w14:textId="77777777" w:rsidR="002D4FEC" w:rsidRDefault="00000000">
      <w:r>
        <w:rPr>
          <w:rFonts w:ascii="Microsoft YaHei" w:hAnsi="Microsoft YaHei"/>
        </w:rPr>
        <w:t>投资人大幅推升科技与网路公司股价，首次公开发行（</w:t>
      </w:r>
      <w:r>
        <w:rPr>
          <w:rFonts w:ascii="Microsoft YaHei" w:hAnsi="Microsoft YaHei"/>
        </w:rPr>
        <w:t>IPO</w:t>
      </w:r>
      <w:r>
        <w:rPr>
          <w:rFonts w:ascii="Microsoft YaHei" w:hAnsi="Microsoft YaHei"/>
        </w:rPr>
        <w:t>）增加，媒体关注升温。即使获利有限，许多公司仍强调用户成长、市占率及未来网路效应。欧洲科技市场也加入热潮，但最高的估值主要集中在美国。</w:t>
      </w:r>
    </w:p>
    <w:p w14:paraId="7A57FDD0" w14:textId="77777777" w:rsidR="002D4FEC" w:rsidRDefault="00000000">
      <w:r>
        <w:rPr>
          <w:rFonts w:ascii="Microsoft YaHei" w:hAnsi="Microsoft YaHei"/>
        </w:rPr>
        <w:t>这场繁荣将真实的科技进步与对未来财务成果的过度外推混合在一起。充裕资金支持新想法的试验；但过高估值也让企业更难承受任何不如预期的结果。当期待的成长未能快速实现，融资环境先行转变，科技本身却没有因此消失。</w:t>
      </w:r>
    </w:p>
    <w:p w14:paraId="1CB1087B" w14:textId="77777777" w:rsidR="002D4FEC" w:rsidRDefault="00000000">
      <w:r>
        <w:rPr>
          <w:rFonts w:ascii="Microsoft YaHei" w:hAnsi="Microsoft YaHei"/>
        </w:rPr>
        <w:t>那斯达克指数于</w:t>
      </w:r>
      <w:r>
        <w:rPr>
          <w:rFonts w:ascii="Microsoft YaHei" w:hAnsi="Microsoft YaHei"/>
        </w:rPr>
        <w:t>2000</w:t>
      </w:r>
      <w:r>
        <w:rPr>
          <w:rFonts w:ascii="Microsoft YaHei" w:hAnsi="Microsoft YaHei"/>
        </w:rPr>
        <w:t>年</w:t>
      </w:r>
      <w:r>
        <w:rPr>
          <w:rFonts w:ascii="Microsoft YaHei" w:hAnsi="Microsoft YaHei"/>
        </w:rPr>
        <w:t>3</w:t>
      </w:r>
      <w:r>
        <w:rPr>
          <w:rFonts w:ascii="Microsoft YaHei" w:hAnsi="Microsoft YaHei"/>
        </w:rPr>
        <w:t>月触顶，随后大幅下跌。许多公司倒闭，创投资金收缩，投资人遭受重大损失；另一方面，存活企业及泡沫期间兴建的基础建设，继续支撑日后的网路成长。</w:t>
      </w:r>
    </w:p>
    <w:p w14:paraId="4E9F0A29" w14:textId="77777777" w:rsidR="002D4FEC" w:rsidRDefault="00000000">
      <w:r>
        <w:rPr>
          <w:rFonts w:ascii="Microsoft YaHei" w:hAnsi="Microsoft YaHei"/>
        </w:rPr>
        <w:lastRenderedPageBreak/>
        <w:t>事件最后凸显网路作为长久科技的价值，与投资人当时愿意支付的许多早期企业股价，是两回事。热情可以加速创新，也可能削弱投资估值纪律。</w:t>
      </w:r>
    </w:p>
    <w:p w14:paraId="46559891" w14:textId="77777777" w:rsidR="002D4FEC" w:rsidRDefault="00000000">
      <w:r>
        <w:rPr>
          <w:rFonts w:ascii="Microsoft YaHei" w:hAnsi="Microsoft YaHei"/>
        </w:rPr>
        <w:t>从经济史角度理解这个案例，不必加入史料无法证实的个人动机。事件起初形成具体的财务或生产限制，制度及市场参与者再透过规则、契约、投资、借贷、订价或公共政策回应，而结果又改变家户、企业、投资人或政府所处的条件。因此，应将它理解为一连串可以观察的决策与后果，而不是揣测私人意图的故事；日期、制度变化与市场结果构成叙事架构。</w:t>
      </w:r>
    </w:p>
    <w:p w14:paraId="5CCACC10" w14:textId="77777777" w:rsidR="002D4FEC" w:rsidRDefault="00000000">
      <w:pPr>
        <w:pStyle w:val="21"/>
      </w:pPr>
      <w:r>
        <w:rPr>
          <w:rFonts w:ascii="Microsoft YaHei" w:hAnsi="Microsoft YaHei"/>
        </w:rPr>
        <w:t>逐卦对照｜卦义类比</w:t>
      </w:r>
    </w:p>
    <w:p w14:paraId="6B037666" w14:textId="77777777" w:rsidR="002D4FEC" w:rsidRDefault="00000000">
      <w:r>
        <w:rPr>
          <w:rFonts w:ascii="Microsoft YaHei" w:hAnsi="Microsoft YaHei"/>
        </w:rPr>
        <w:t>豫卦可用来理解热情动员与组织准备。网路热潮确实吸引资金、人才与新企业，但兴奋不能取代现金流及估值纪律；本案同时呈现集体动员的助益与风险。</w:t>
      </w:r>
    </w:p>
    <w:p w14:paraId="7EE2192B" w14:textId="77777777" w:rsidR="002D4FEC" w:rsidRDefault="00000000">
      <w:r>
        <w:rPr>
          <w:rFonts w:ascii="Microsoft YaHei" w:hAnsi="Microsoft YaHei"/>
        </w:rPr>
        <w:t>这是后人对照《周易》的回顾性类比，不表示事件参与者曾经使用《周易》。对投资人与财务决策者而言，重点并非机械模仿历史行动，而是辨识问题结构：哪种资源稀缺？哪些规则或机构形塑行为？杠杆或诱因在何处累积？结果发生之后，有哪些条件改变？今日可采取的稳健态度，是区分持久能力与暂时价格讯号，并思考假设逆转时制度是否仍能正常运作。历史提供背景，不是交易讯号。应运用类比提出更好的问题、进行情境分析与风险控管，再针对眼前决策查证事实、估值、流动性、投资期限及下行风险。</w:t>
      </w:r>
    </w:p>
    <w:p w14:paraId="42EC7909" w14:textId="77777777" w:rsidR="002D4FEC" w:rsidRDefault="00000000">
      <w:r>
        <w:rPr>
          <w:rFonts w:ascii="Microsoft YaHei" w:hAnsi="Microsoft YaHei"/>
          <w:b/>
        </w:rPr>
        <w:t>聚焦卦义对照：</w:t>
      </w:r>
      <w:r>
        <w:rPr>
          <w:rFonts w:ascii="Microsoft YaHei" w:hAnsi="Microsoft YaHei"/>
        </w:rPr>
        <w:t>网路泡沫在大规模上动员资金、人才与创业努力。豫卦的组织动能可用来比较创办企业、号召支持者的准备状态；但缺乏稳固安排的热情，也导致许多投资失败。因此「建侯行师」可作为检视准备是否充分的标准，而不是预测泡沫行情的工具。</w:t>
      </w:r>
    </w:p>
    <w:p w14:paraId="04EC3633" w14:textId="77777777" w:rsidR="002D4FEC" w:rsidRDefault="00000000">
      <w:r>
        <w:rPr>
          <w:rFonts w:ascii="Microsoft YaHei" w:hAnsi="Microsoft YaHei"/>
        </w:rPr>
        <w:t>史料注记：此来源用于支持历史事件，不支持历史人物曾使用《周易》的主张。</w:t>
      </w:r>
    </w:p>
    <w:p w14:paraId="74E7F387" w14:textId="77777777" w:rsidR="002D4FEC" w:rsidRDefault="00000000">
      <w:r>
        <w:rPr>
          <w:rFonts w:ascii="Microsoft YaHei" w:hAnsi="Microsoft YaHei"/>
        </w:rPr>
        <w:t>历史参考来源：</w:t>
      </w:r>
      <w:r>
        <w:rPr>
          <w:rFonts w:ascii="Microsoft YaHei" w:hAnsi="Microsoft YaHei"/>
        </w:rPr>
        <w:t>https://en.wikipedia.org/wiki/Dot-com_bubble</w:t>
      </w:r>
    </w:p>
    <w:p w14:paraId="01767A4F" w14:textId="77777777" w:rsidR="002D4FEC" w:rsidRDefault="002D4FEC"/>
    <w:p w14:paraId="393ECA58" w14:textId="77777777" w:rsidR="002D4FEC" w:rsidRDefault="00000000">
      <w:pPr>
        <w:pStyle w:val="1"/>
      </w:pPr>
      <w:r>
        <w:rPr>
          <w:rFonts w:ascii="Microsoft YaHei" w:hAnsi="Microsoft YaHei"/>
        </w:rPr>
        <w:t>第</w:t>
      </w:r>
      <w:r>
        <w:rPr>
          <w:rFonts w:ascii="Microsoft YaHei" w:hAnsi="Microsoft YaHei"/>
        </w:rPr>
        <w:t>17</w:t>
      </w:r>
      <w:r>
        <w:rPr>
          <w:rFonts w:ascii="Microsoft YaHei" w:hAnsi="Microsoft YaHei"/>
        </w:rPr>
        <w:t>卦　随｜指数投资的兴起</w:t>
      </w:r>
    </w:p>
    <w:p w14:paraId="38E55ACD" w14:textId="77777777" w:rsidR="002D4FEC" w:rsidRDefault="00000000">
      <w:r>
        <w:rPr>
          <w:rFonts w:ascii="Microsoft YaHei" w:hAnsi="Microsoft YaHei"/>
        </w:rPr>
        <w:t>案例编号：</w:t>
      </w:r>
      <w:r>
        <w:rPr>
          <w:rFonts w:ascii="Microsoft YaHei" w:hAnsi="Microsoft YaHei"/>
        </w:rPr>
        <w:t>EUUS-EF-H17</w:t>
      </w:r>
      <w:r>
        <w:rPr>
          <w:rFonts w:ascii="Microsoft YaHei" w:hAnsi="Microsoft YaHei"/>
        </w:rPr>
        <w:t xml:space="preserve">　｜　最终评级：</w:t>
      </w:r>
      <w:r>
        <w:rPr>
          <w:rFonts w:ascii="Microsoft YaHei" w:hAnsi="Microsoft YaHei"/>
        </w:rPr>
        <w:t>A</w:t>
      </w:r>
      <w:r>
        <w:rPr>
          <w:rFonts w:ascii="Microsoft YaHei" w:hAnsi="Microsoft YaHei"/>
        </w:rPr>
        <w:t>级（保留）</w:t>
      </w:r>
    </w:p>
    <w:p w14:paraId="51D93EB1" w14:textId="77777777" w:rsidR="002D4FEC" w:rsidRDefault="00000000">
      <w:r>
        <w:rPr>
          <w:rFonts w:ascii="Microsoft YaHei" w:hAnsi="Microsoft YaHei"/>
        </w:rPr>
        <w:t>卦辞原文：随：元亨。利贞。无咎。</w:t>
      </w:r>
    </w:p>
    <w:p w14:paraId="1646EC70" w14:textId="77777777" w:rsidR="002D4FEC" w:rsidRDefault="00000000">
      <w:pPr>
        <w:pStyle w:val="21"/>
      </w:pPr>
      <w:r>
        <w:rPr>
          <w:rFonts w:ascii="Microsoft YaHei" w:hAnsi="Microsoft YaHei"/>
        </w:rPr>
        <w:lastRenderedPageBreak/>
        <w:t>历史事件｜完整中文叙事</w:t>
      </w:r>
    </w:p>
    <w:p w14:paraId="39E939E3" w14:textId="77777777" w:rsidR="002D4FEC" w:rsidRDefault="00000000">
      <w:r>
        <w:rPr>
          <w:rFonts w:ascii="Microsoft YaHei" w:hAnsi="Microsoft YaHei"/>
        </w:rPr>
        <w:t>二十世纪六、七十年代，美国与欧洲的机构投资人和学界愈来愈常以广泛市场指数作为衡量投资组合绩效的标准。研究发现，许多主动管理基金扣除费用后难以持续超越指数，于是促成直接复制市场基准的投资策略试验。</w:t>
      </w:r>
    </w:p>
    <w:p w14:paraId="435E91F5" w14:textId="77777777" w:rsidR="002D4FEC" w:rsidRDefault="00000000">
      <w:r>
        <w:rPr>
          <w:rFonts w:ascii="Microsoft YaHei" w:hAnsi="Microsoft YaHei"/>
        </w:rPr>
        <w:t>早期的机构指数化投资组合陆续出现，后来扩展至一般投资人可购买的共同基金，再发展出指数股票型基金（</w:t>
      </w:r>
      <w:r>
        <w:rPr>
          <w:rFonts w:ascii="Microsoft YaHei" w:hAnsi="Microsoft YaHei"/>
        </w:rPr>
        <w:t>ETF</w:t>
      </w:r>
      <w:r>
        <w:rPr>
          <w:rFonts w:ascii="Microsoft YaHei" w:hAnsi="Microsoft YaHei"/>
        </w:rPr>
        <w:t>）。随着电脑运算能力提高、交易成本降低，业者可以用更低费用追踪更多不同类型的市场指数。</w:t>
      </w:r>
    </w:p>
    <w:p w14:paraId="1E122B57" w14:textId="77777777" w:rsidR="002D4FEC" w:rsidRDefault="00000000">
      <w:r>
        <w:rPr>
          <w:rFonts w:ascii="Microsoft YaHei" w:hAnsi="Microsoft YaHei"/>
        </w:rPr>
        <w:t>指数投资的核心，在于遵循事先订定的透明规则，而非不断预测个别股票的涨跌。投资判断因此转向指数选择、资产配置、再平衡、税务安排及投资人本身的行为纪律。</w:t>
      </w:r>
    </w:p>
    <w:p w14:paraId="3A155916" w14:textId="77777777" w:rsidR="002D4FEC" w:rsidRDefault="00000000">
      <w:r>
        <w:rPr>
          <w:rFonts w:ascii="Microsoft YaHei" w:hAnsi="Microsoft YaHei"/>
        </w:rPr>
        <w:t>被动投资在美国及欧洲大幅成长，降低许多投资人的持有成本，也使分散投资更容易。与此同时，指数成分编制、股东投票权集中、市场集中度及被动资金流向所造成的影响，也成为新的讨论议题。</w:t>
      </w:r>
    </w:p>
    <w:p w14:paraId="60076879" w14:textId="77777777" w:rsidR="002D4FEC" w:rsidRDefault="00000000">
      <w:r>
        <w:rPr>
          <w:rFonts w:ascii="Microsoft YaHei" w:hAnsi="Microsoft YaHei"/>
        </w:rPr>
        <w:t>指数化不代表市场中的价格形成也完全被动；价格仍有赖积极交易者与新资讯。此一历史转变的意义，在于让「低成本跟随市场」成为大众可选择的主流策略，与付费委托经理人击败市场的模式并行。</w:t>
      </w:r>
    </w:p>
    <w:p w14:paraId="173FCEBD" w14:textId="77777777" w:rsidR="002D4FEC" w:rsidRDefault="00000000">
      <w:r>
        <w:rPr>
          <w:rFonts w:ascii="Microsoft YaHei" w:hAnsi="Microsoft YaHei"/>
        </w:rPr>
        <w:t>从经济史观察，无须假定史料无法证明的私人动机，也能清楚看出事件的发展次序：起初存在财务或生产限制，制度与市场参与者透过法规、契约、投资、借贷、价格及公共政策作出回应，最终又改变家户、企业、投资人或政府的处境。应将案例理解为可观察的决策及其后果，而非关于私人意图的故事；时间、制度转变与市场结果构成叙事架构。</w:t>
      </w:r>
    </w:p>
    <w:p w14:paraId="05EAE7E7" w14:textId="77777777" w:rsidR="002D4FEC" w:rsidRDefault="00000000">
      <w:r>
        <w:rPr>
          <w:rFonts w:ascii="Microsoft YaHei" w:hAnsi="Microsoft YaHei"/>
        </w:rPr>
        <w:t>在事件告一段落时，原有制度条件通常已不再相同；规则、融资方式、市场管道、资产负债表或公众预期的变动，都会影响经济活动的下一阶段。</w:t>
      </w:r>
    </w:p>
    <w:p w14:paraId="1FCF4816" w14:textId="77777777" w:rsidR="002D4FEC" w:rsidRDefault="00000000">
      <w:pPr>
        <w:pStyle w:val="21"/>
      </w:pPr>
      <w:r>
        <w:rPr>
          <w:rFonts w:ascii="Microsoft YaHei" w:hAnsi="Microsoft YaHei"/>
        </w:rPr>
        <w:t>逐卦对照｜卦义类比与限制</w:t>
      </w:r>
    </w:p>
    <w:p w14:paraId="6E0D2C30" w14:textId="77777777" w:rsidR="002D4FEC" w:rsidRDefault="00000000">
      <w:r>
        <w:rPr>
          <w:rFonts w:ascii="Microsoft YaHei" w:hAnsi="Microsoft YaHei"/>
        </w:rPr>
        <w:t>随卦与「指数投资的兴起」的对照，是后人建立的诠释性类比，不表示当事者曾依《周易》作出决定。这段历史记载了具体的经济发展过程；其值得参照的主要结构在于：遵循透明、成本可控的规则，能成为有纪律的投资策略。</w:t>
      </w:r>
    </w:p>
    <w:p w14:paraId="0A65101F" w14:textId="77777777" w:rsidR="002D4FEC" w:rsidRDefault="00000000">
      <w:r>
        <w:rPr>
          <w:rFonts w:ascii="Microsoft YaHei" w:hAnsi="Microsoft YaHei"/>
        </w:rPr>
        <w:t>对投资人及财务决策者而言，重点不是照搬当年的历史行动，而是分辨问题的结构：当时何种资源稀缺？哪些规则或制度影响参与者行为？杠杆或经济诱因在哪些环节累积？事情有了明显结果之后，环境又有哪些改变？比较持久的能力与暂时性的价格讯号，并追问原先的假设如果逆转，整个系统还能否正常运作。</w:t>
      </w:r>
    </w:p>
    <w:p w14:paraId="62283147" w14:textId="77777777" w:rsidR="002D4FEC" w:rsidRDefault="00000000">
      <w:r>
        <w:rPr>
          <w:rFonts w:ascii="Microsoft YaHei" w:hAnsi="Microsoft YaHei"/>
        </w:rPr>
        <w:lastRenderedPageBreak/>
        <w:t>历史可以提供情境，却不是买卖证券的交易讯号。应用这个类比，是为了改善提问方式、情境分析与风险纪律；面对真正的投资决策，仍须重新查证具体事实、估值、流动性、持有时间及下档风险。类比能提示哪些问题值得检视，不能证明同样的选择在今日必有同样的结果。</w:t>
      </w:r>
    </w:p>
    <w:p w14:paraId="3AF75D97" w14:textId="77777777" w:rsidR="002D4FEC" w:rsidRDefault="00000000">
      <w:r>
        <w:rPr>
          <w:rFonts w:ascii="Microsoft YaHei" w:hAnsi="Microsoft YaHei"/>
        </w:rPr>
        <w:t>史料注释：本连结用于支持历史事件，不支持当事者曾使用《周易》的说法。</w:t>
      </w:r>
    </w:p>
    <w:p w14:paraId="3ECE39CE" w14:textId="77777777" w:rsidR="002D4FEC" w:rsidRDefault="00000000">
      <w:r>
        <w:rPr>
          <w:rFonts w:ascii="Microsoft YaHei" w:hAnsi="Microsoft YaHei"/>
        </w:rPr>
        <w:t>历史参考来源：</w:t>
      </w:r>
      <w:r>
        <w:rPr>
          <w:rFonts w:ascii="Microsoft YaHei" w:hAnsi="Microsoft YaHei"/>
        </w:rPr>
        <w:t>https://en.wikipedia.org/wiki/Index_fund</w:t>
      </w:r>
    </w:p>
    <w:p w14:paraId="088C6669" w14:textId="77777777" w:rsidR="002D4FEC" w:rsidRDefault="00000000">
      <w:r>
        <w:rPr>
          <w:rFonts w:ascii="Microsoft YaHei" w:hAnsi="Microsoft YaHei"/>
        </w:rPr>
        <w:t>网站路径：</w:t>
      </w:r>
      <w:r>
        <w:rPr>
          <w:rFonts w:ascii="Microsoft YaHei" w:hAnsi="Microsoft YaHei"/>
        </w:rPr>
        <w:t>/zh-Hans/zhouyi/history/economics-finance/17</w:t>
      </w:r>
    </w:p>
    <w:p w14:paraId="0D418411" w14:textId="77777777" w:rsidR="002D4FEC" w:rsidRDefault="00000000">
      <w:pPr>
        <w:pStyle w:val="1"/>
      </w:pPr>
      <w:r>
        <w:rPr>
          <w:rFonts w:ascii="Microsoft YaHei" w:hAnsi="Microsoft YaHei"/>
        </w:rPr>
        <w:t>第</w:t>
      </w:r>
      <w:r>
        <w:rPr>
          <w:rFonts w:ascii="Microsoft YaHei" w:hAnsi="Microsoft YaHei"/>
        </w:rPr>
        <w:t>18</w:t>
      </w:r>
      <w:r>
        <w:rPr>
          <w:rFonts w:ascii="Microsoft YaHei" w:hAnsi="Microsoft YaHei"/>
        </w:rPr>
        <w:t>卦　蛊｜</w:t>
      </w:r>
      <w:r>
        <w:rPr>
          <w:rFonts w:ascii="Microsoft YaHei" w:hAnsi="Microsoft YaHei"/>
        </w:rPr>
        <w:t>1933</w:t>
      </w:r>
      <w:r>
        <w:rPr>
          <w:rFonts w:ascii="Microsoft YaHei" w:hAnsi="Microsoft YaHei"/>
        </w:rPr>
        <w:t>年格拉斯</w:t>
      </w:r>
      <w:r>
        <w:rPr>
          <w:rFonts w:ascii="Microsoft YaHei" w:hAnsi="Microsoft YaHei"/>
        </w:rPr>
        <w:t>—</w:t>
      </w:r>
      <w:r>
        <w:rPr>
          <w:rFonts w:ascii="Microsoft YaHei" w:hAnsi="Microsoft YaHei"/>
        </w:rPr>
        <w:t>史蒂格尔银行改革</w:t>
      </w:r>
    </w:p>
    <w:p w14:paraId="25744350" w14:textId="77777777" w:rsidR="002D4FEC" w:rsidRDefault="00000000">
      <w:r>
        <w:rPr>
          <w:rFonts w:ascii="Microsoft YaHei" w:hAnsi="Microsoft YaHei"/>
        </w:rPr>
        <w:t>案例编号：</w:t>
      </w:r>
      <w:r>
        <w:rPr>
          <w:rFonts w:ascii="Microsoft YaHei" w:hAnsi="Microsoft YaHei"/>
        </w:rPr>
        <w:t>EUUS-EF-H18</w:t>
      </w:r>
      <w:r>
        <w:rPr>
          <w:rFonts w:ascii="Microsoft YaHei" w:hAnsi="Microsoft YaHei"/>
        </w:rPr>
        <w:t xml:space="preserve">　｜　最终评级：</w:t>
      </w:r>
      <w:r>
        <w:rPr>
          <w:rFonts w:ascii="Microsoft YaHei" w:hAnsi="Microsoft YaHei"/>
        </w:rPr>
        <w:t>A</w:t>
      </w:r>
      <w:r>
        <w:rPr>
          <w:rFonts w:ascii="Microsoft YaHei" w:hAnsi="Microsoft YaHei"/>
        </w:rPr>
        <w:t>级（保留）</w:t>
      </w:r>
    </w:p>
    <w:p w14:paraId="7847244F" w14:textId="77777777" w:rsidR="002D4FEC" w:rsidRDefault="00000000">
      <w:r>
        <w:rPr>
          <w:rFonts w:ascii="Microsoft YaHei" w:hAnsi="Microsoft YaHei"/>
        </w:rPr>
        <w:t>卦辞原文：蛊：元亨。利涉大川。先甲三日，后甲三日。</w:t>
      </w:r>
    </w:p>
    <w:p w14:paraId="5C48D924" w14:textId="77777777" w:rsidR="002D4FEC" w:rsidRDefault="00000000">
      <w:pPr>
        <w:pStyle w:val="21"/>
      </w:pPr>
      <w:r>
        <w:rPr>
          <w:rFonts w:ascii="Microsoft YaHei" w:hAnsi="Microsoft YaHei"/>
        </w:rPr>
        <w:t>历史事件｜完整中文叙事</w:t>
      </w:r>
    </w:p>
    <w:p w14:paraId="71BF3063" w14:textId="77777777" w:rsidR="002D4FEC" w:rsidRDefault="00000000">
      <w:r>
        <w:rPr>
          <w:rFonts w:ascii="Microsoft YaHei" w:hAnsi="Microsoft YaHei"/>
        </w:rPr>
        <w:t>大萧条期间，美国数千家银行倒闭，社会对银行体系的信心遭受重创。调查也注意到一九二</w:t>
      </w:r>
      <w:r>
        <w:rPr>
          <w:rFonts w:ascii="Microsoft YaHei" w:hAnsi="Microsoft YaHei"/>
        </w:rPr>
        <w:t>○</w:t>
      </w:r>
      <w:r>
        <w:rPr>
          <w:rFonts w:ascii="Microsoft YaHei" w:hAnsi="Microsoft YaHei"/>
        </w:rPr>
        <w:t>年代银行证券承销、关系企业与投机交易之间的利益冲突。</w:t>
      </w:r>
    </w:p>
    <w:p w14:paraId="4EB03EE6" w14:textId="77777777" w:rsidR="002D4FEC" w:rsidRDefault="00000000">
      <w:r>
        <w:rPr>
          <w:rFonts w:ascii="Microsoft YaHei" w:hAnsi="Microsoft YaHei"/>
        </w:rPr>
        <w:t>美国一九三三年《银行法》建立联邦存款保险，并纳入通常称为「格拉斯</w:t>
      </w:r>
      <w:r>
        <w:rPr>
          <w:rFonts w:ascii="Microsoft YaHei" w:hAnsi="Microsoft YaHei"/>
        </w:rPr>
        <w:t>—</w:t>
      </w:r>
      <w:r>
        <w:rPr>
          <w:rFonts w:ascii="Microsoft YaHei" w:hAnsi="Microsoft YaHei"/>
        </w:rPr>
        <w:t>史蒂格尔法」的条款，分隔若干商业银行与投资银行业务。法律调整金融机构结构，同时配合紧急救助与银行检查，以稳定尚在营运的银行。</w:t>
      </w:r>
    </w:p>
    <w:p w14:paraId="5A69DDFC" w14:textId="77777777" w:rsidR="002D4FEC" w:rsidRDefault="00000000">
      <w:r>
        <w:rPr>
          <w:rFonts w:ascii="Microsoft YaHei" w:hAnsi="Microsoft YaHei"/>
        </w:rPr>
        <w:t>这项改革试图借由改变底层规则修复受损体系，而非单纯恢复旧有运作方式。存款保险旨在降低挤兑风险；业务分隔则希望减少利益冲突，限制吸收存款机构内某些风险的结合。</w:t>
      </w:r>
    </w:p>
    <w:p w14:paraId="2A7603FC" w14:textId="77777777" w:rsidR="002D4FEC" w:rsidRDefault="00000000">
      <w:r>
        <w:rPr>
          <w:rFonts w:ascii="Microsoft YaHei" w:hAnsi="Microsoft YaHei"/>
        </w:rPr>
        <w:t>金融体系逐渐复甦后，银行倒闭明显减少，但这是多种因素共同造成的结果。往后数十年，金融创新与法规调整使业务界线渐趋模糊；一九九九年《金融服务现代化法》废除了部分重要的银行关系企业限制。</w:t>
      </w:r>
    </w:p>
    <w:p w14:paraId="0C83A28E" w14:textId="77777777" w:rsidR="002D4FEC" w:rsidRDefault="00000000">
      <w:r>
        <w:rPr>
          <w:rFonts w:ascii="Microsoft YaHei" w:hAnsi="Microsoft YaHei"/>
        </w:rPr>
        <w:t>此法废除与二</w:t>
      </w:r>
      <w:r>
        <w:rPr>
          <w:rFonts w:ascii="Microsoft YaHei" w:hAnsi="Microsoft YaHei"/>
        </w:rPr>
        <w:t>○○</w:t>
      </w:r>
      <w:r>
        <w:rPr>
          <w:rFonts w:ascii="Microsoft YaHei" w:hAnsi="Microsoft YaHei"/>
        </w:rPr>
        <w:t>八年金融危机的关联至今仍存在争论。无论采何种解释，一九三三年的改革都呈现：面对制度性损坏，决策者选择重设安全机制，而非只施加暂时补丁。</w:t>
      </w:r>
    </w:p>
    <w:p w14:paraId="30FFEA6B" w14:textId="77777777" w:rsidR="002D4FEC" w:rsidRDefault="00000000">
      <w:r>
        <w:rPr>
          <w:rFonts w:ascii="Microsoft YaHei" w:hAnsi="Microsoft YaHei"/>
        </w:rPr>
        <w:t>从经济史观察，无须假定史料无法证明的私人动机，也能清楚看出事件的发展次序：起初存在财务或生产限制，制度与市场参与者透过法规、契约、投资、借贷、价格及公共政策作出回应，最终又改变家户、企业、投资人或政府的处境。应将案例理解为可观察的决策及其后果，而非关于私人意图的故事；时间、制度转变与市场结果构成叙事架构。</w:t>
      </w:r>
    </w:p>
    <w:p w14:paraId="64D0D3A0" w14:textId="77777777" w:rsidR="002D4FEC" w:rsidRDefault="00000000">
      <w:r>
        <w:rPr>
          <w:rFonts w:ascii="Microsoft YaHei" w:hAnsi="Microsoft YaHei"/>
        </w:rPr>
        <w:t>在事件告一段落时，原有制度条件通常已不再相同；规则、融资方式、市场管道、资产负债表或公众预期的变动，都会影响经济活动的下一阶段。</w:t>
      </w:r>
    </w:p>
    <w:p w14:paraId="3A538947" w14:textId="77777777" w:rsidR="002D4FEC" w:rsidRDefault="00000000">
      <w:pPr>
        <w:pStyle w:val="21"/>
      </w:pPr>
      <w:r>
        <w:rPr>
          <w:rFonts w:ascii="Microsoft YaHei" w:hAnsi="Microsoft YaHei"/>
        </w:rPr>
        <w:lastRenderedPageBreak/>
        <w:t>逐卦对照｜卦义类比与限制</w:t>
      </w:r>
    </w:p>
    <w:p w14:paraId="31C62EB4" w14:textId="77777777" w:rsidR="002D4FEC" w:rsidRDefault="00000000">
      <w:r>
        <w:rPr>
          <w:rFonts w:ascii="Microsoft YaHei" w:hAnsi="Microsoft YaHei"/>
        </w:rPr>
        <w:t>蛊卦与「</w:t>
      </w:r>
      <w:r>
        <w:rPr>
          <w:rFonts w:ascii="Microsoft YaHei" w:hAnsi="Microsoft YaHei"/>
        </w:rPr>
        <w:t>1933</w:t>
      </w:r>
      <w:r>
        <w:rPr>
          <w:rFonts w:ascii="Microsoft YaHei" w:hAnsi="Microsoft YaHei"/>
        </w:rPr>
        <w:t>年格拉斯</w:t>
      </w:r>
      <w:r>
        <w:rPr>
          <w:rFonts w:ascii="Microsoft YaHei" w:hAnsi="Microsoft YaHei"/>
        </w:rPr>
        <w:t>—</w:t>
      </w:r>
      <w:r>
        <w:rPr>
          <w:rFonts w:ascii="Microsoft YaHei" w:hAnsi="Microsoft YaHei"/>
        </w:rPr>
        <w:t>史蒂格尔银行改革」的对照，是后人建立的诠释性类比，不表示当事者曾依《周易》作出决定。这段历史记载了具体的经济发展过程；其值得参照的主要结构在于：修复受损的金融制度，必须处理使脆弱性累积的根本规则。</w:t>
      </w:r>
    </w:p>
    <w:p w14:paraId="1AFA74ED" w14:textId="77777777" w:rsidR="002D4FEC" w:rsidRDefault="00000000">
      <w:r>
        <w:rPr>
          <w:rFonts w:ascii="Microsoft YaHei" w:hAnsi="Microsoft YaHei"/>
        </w:rPr>
        <w:t>对投资人及财务决策者而言，重点不是照搬当年的历史行动，而是分辨问题的结构：当时何种资源稀缺？哪些规则或制度影响参与者行为？杠杆或经济诱因在哪些环节累积？事情有了明显结果之后，环境又有哪些改变？比较持久的能力与暂时性的价格讯号，并追问原先的假设如果逆转，整个系统还能否正常运作。</w:t>
      </w:r>
    </w:p>
    <w:p w14:paraId="15647128" w14:textId="77777777" w:rsidR="002D4FEC" w:rsidRDefault="00000000">
      <w:r>
        <w:rPr>
          <w:rFonts w:ascii="Microsoft YaHei" w:hAnsi="Microsoft YaHei"/>
        </w:rPr>
        <w:t>历史可以提供情境，却不是买卖证券的交易讯号。应用这个类比，是为了改善提问方式、情境分析与风险纪律；面对真正的投资决策，仍须重新查证具体事实、估值、流动性、持有时间及下档风险。类比能提示哪些问题值得检视，不能证明同样的选择在今日必有同样的结果。</w:t>
      </w:r>
    </w:p>
    <w:p w14:paraId="4955C2D4" w14:textId="77777777" w:rsidR="002D4FEC" w:rsidRDefault="00000000">
      <w:r>
        <w:rPr>
          <w:rFonts w:ascii="Microsoft YaHei" w:hAnsi="Microsoft YaHei"/>
        </w:rPr>
        <w:t>史料注释：本连结用于支持历史事件，不支持当事者曾使用《周易》的说法。</w:t>
      </w:r>
    </w:p>
    <w:p w14:paraId="7A201ACD" w14:textId="77777777" w:rsidR="002D4FEC" w:rsidRDefault="00000000">
      <w:r>
        <w:rPr>
          <w:rFonts w:ascii="Microsoft YaHei" w:hAnsi="Microsoft YaHei"/>
        </w:rPr>
        <w:t>历史参考来源：</w:t>
      </w:r>
      <w:r>
        <w:rPr>
          <w:rFonts w:ascii="Microsoft YaHei" w:hAnsi="Microsoft YaHei"/>
        </w:rPr>
        <w:t>https://en.wikipedia.org/wiki/Glass–Steagall_legislation</w:t>
      </w:r>
    </w:p>
    <w:p w14:paraId="3CB117DE" w14:textId="77777777" w:rsidR="002D4FEC" w:rsidRDefault="00000000">
      <w:r>
        <w:rPr>
          <w:rFonts w:ascii="Microsoft YaHei" w:hAnsi="Microsoft YaHei"/>
        </w:rPr>
        <w:t>网站路径：</w:t>
      </w:r>
      <w:r>
        <w:rPr>
          <w:rFonts w:ascii="Microsoft YaHei" w:hAnsi="Microsoft YaHei"/>
        </w:rPr>
        <w:t>/zh-Hans/zhouyi/history/economics-finance/18</w:t>
      </w:r>
    </w:p>
    <w:p w14:paraId="70ED80FA" w14:textId="77777777" w:rsidR="002D4FEC" w:rsidRDefault="00000000">
      <w:pPr>
        <w:pStyle w:val="1"/>
      </w:pPr>
      <w:r>
        <w:rPr>
          <w:rFonts w:ascii="Microsoft YaHei" w:hAnsi="Microsoft YaHei"/>
        </w:rPr>
        <w:t>第</w:t>
      </w:r>
      <w:r>
        <w:rPr>
          <w:rFonts w:ascii="Microsoft YaHei" w:hAnsi="Microsoft YaHei"/>
        </w:rPr>
        <w:t>19</w:t>
      </w:r>
      <w:r>
        <w:rPr>
          <w:rFonts w:ascii="Microsoft YaHei" w:hAnsi="Microsoft YaHei"/>
        </w:rPr>
        <w:t>卦　临｜马歇尔计划</w:t>
      </w:r>
    </w:p>
    <w:p w14:paraId="6279F526" w14:textId="77777777" w:rsidR="002D4FEC" w:rsidRDefault="00000000">
      <w:r>
        <w:rPr>
          <w:rFonts w:ascii="Microsoft YaHei" w:hAnsi="Microsoft YaHei"/>
        </w:rPr>
        <w:t>案例编号：</w:t>
      </w:r>
      <w:r>
        <w:rPr>
          <w:rFonts w:ascii="Microsoft YaHei" w:hAnsi="Microsoft YaHei"/>
        </w:rPr>
        <w:t>EUUS-EF-H19</w:t>
      </w:r>
      <w:r>
        <w:rPr>
          <w:rFonts w:ascii="Microsoft YaHei" w:hAnsi="Microsoft YaHei"/>
        </w:rPr>
        <w:t xml:space="preserve">　｜　最终评级：</w:t>
      </w:r>
      <w:r>
        <w:rPr>
          <w:rFonts w:ascii="Microsoft YaHei" w:hAnsi="Microsoft YaHei"/>
        </w:rPr>
        <w:t>B</w:t>
      </w:r>
      <w:r>
        <w:rPr>
          <w:rFonts w:ascii="Microsoft YaHei" w:hAnsi="Microsoft YaHei"/>
        </w:rPr>
        <w:t>级（保留并修订）</w:t>
      </w:r>
    </w:p>
    <w:p w14:paraId="7BBE963B" w14:textId="77777777" w:rsidR="002D4FEC" w:rsidRDefault="00000000">
      <w:r>
        <w:rPr>
          <w:rFonts w:ascii="Microsoft YaHei" w:hAnsi="Microsoft YaHei"/>
        </w:rPr>
        <w:t>卦辞原文：临：元亨。利贞。至于八月有凶。</w:t>
      </w:r>
    </w:p>
    <w:p w14:paraId="5996570F" w14:textId="77777777" w:rsidR="002D4FEC" w:rsidRDefault="00000000">
      <w:pPr>
        <w:pStyle w:val="21"/>
      </w:pPr>
      <w:r>
        <w:rPr>
          <w:rFonts w:ascii="Microsoft YaHei" w:hAnsi="Microsoft YaHei"/>
        </w:rPr>
        <w:t>历史事件｜完整中文叙事</w:t>
      </w:r>
    </w:p>
    <w:p w14:paraId="7796BD94" w14:textId="77777777" w:rsidR="002D4FEC" w:rsidRDefault="00000000">
      <w:r>
        <w:rPr>
          <w:rFonts w:ascii="Microsoft YaHei" w:hAnsi="Microsoft YaHei"/>
        </w:rPr>
        <w:t>一九四八至一九五二年间，第二次世界大战后的欧洲基础设施遭受破坏，物资短缺、贸易疲弱，也缺少购买食品、燃料及机器所需的美元。政局不稳与严冬更加凸显重建的急迫性。</w:t>
      </w:r>
    </w:p>
    <w:p w14:paraId="6CF3BC84" w14:textId="77777777" w:rsidR="002D4FEC" w:rsidRDefault="00000000">
      <w:r>
        <w:rPr>
          <w:rFonts w:ascii="Microsoft YaHei" w:hAnsi="Microsoft YaHei"/>
        </w:rPr>
        <w:t>美国推行「欧洲复兴计划」，通称马歇尔计划。参与国接受援助，并透过欧洲合作机构协调需求与复原方案。资金支持进口、投资、技术援助，以及恢复生产与贸易的措施。</w:t>
      </w:r>
    </w:p>
    <w:p w14:paraId="5D940791" w14:textId="77777777" w:rsidR="002D4FEC" w:rsidRDefault="00000000">
      <w:r>
        <w:rPr>
          <w:rFonts w:ascii="Microsoft YaHei" w:hAnsi="Microsoft YaHei"/>
        </w:rPr>
        <w:t>计划之所以有作用，是因为外部资源能与欧洲本地既有的技术、企业、劳动力及行政能力结合。援助并非取代国内改革，而是协助排除资金与物资供给的关键瓶颈。</w:t>
      </w:r>
    </w:p>
    <w:p w14:paraId="12F32A02" w14:textId="77777777" w:rsidR="002D4FEC" w:rsidRDefault="00000000">
      <w:r>
        <w:rPr>
          <w:rFonts w:ascii="Microsoft YaHei" w:hAnsi="Microsoft YaHei"/>
        </w:rPr>
        <w:t>部分地区在计划展开前就已开始复甦，因此历史学者并不把战后整体成长全部归因于美援。不过，这项计划确实缓和重要限制、支持投资，并鼓励后续深化的经济合作。</w:t>
      </w:r>
    </w:p>
    <w:p w14:paraId="159F4A86" w14:textId="77777777" w:rsidR="002D4FEC" w:rsidRDefault="00000000">
      <w:r>
        <w:rPr>
          <w:rFonts w:ascii="Microsoft YaHei" w:hAnsi="Microsoft YaHei"/>
        </w:rPr>
        <w:lastRenderedPageBreak/>
        <w:t>到一九五</w:t>
      </w:r>
      <w:r>
        <w:rPr>
          <w:rFonts w:ascii="Microsoft YaHei" w:hAnsi="Microsoft YaHei"/>
        </w:rPr>
        <w:t>○</w:t>
      </w:r>
      <w:r>
        <w:rPr>
          <w:rFonts w:ascii="Microsoft YaHei" w:hAnsi="Microsoft YaHei"/>
        </w:rPr>
        <w:t>年代初期，工业生产大幅回升，紧急重建阶段逐渐结束。马歇尔计划也加深跨大西洋经济关系，成为后世探讨外部援助何时能催化本地复甦的重要案例。</w:t>
      </w:r>
    </w:p>
    <w:p w14:paraId="1AFAA836" w14:textId="77777777" w:rsidR="002D4FEC" w:rsidRDefault="00000000">
      <w:r>
        <w:rPr>
          <w:rFonts w:ascii="Microsoft YaHei" w:hAnsi="Microsoft YaHei"/>
        </w:rPr>
        <w:t>从经济史观察，无须假定史料无法证明的私人动机，也能清楚看出事件的发展次序：起初存在财务或生产限制，制度与市场参与者透过法规、契约、投资、借贷、价格及公共政策作出回应，最终又改变家户、企业、投资人或政府的处境。应将案例理解为可观察的决策及其后果，而非关于私人意图的故事；时间、制度转变与市场结果构成叙事架构。</w:t>
      </w:r>
    </w:p>
    <w:p w14:paraId="1D13D591" w14:textId="77777777" w:rsidR="002D4FEC" w:rsidRDefault="00000000">
      <w:r>
        <w:rPr>
          <w:rFonts w:ascii="Microsoft YaHei" w:hAnsi="Microsoft YaHei"/>
        </w:rPr>
        <w:t>在事件告一段落时，原有制度条件通常已不再相同；规则、融资方式、市场管道、资产负债表或公众预期的变动，都会影响经济活动的下一阶段。</w:t>
      </w:r>
    </w:p>
    <w:p w14:paraId="1CF4ED20" w14:textId="77777777" w:rsidR="002D4FEC" w:rsidRDefault="00000000">
      <w:pPr>
        <w:pStyle w:val="21"/>
      </w:pPr>
      <w:r>
        <w:rPr>
          <w:rFonts w:ascii="Microsoft YaHei" w:hAnsi="Microsoft YaHei"/>
        </w:rPr>
        <w:t>逐卦对照｜卦义类比与限制</w:t>
      </w:r>
    </w:p>
    <w:p w14:paraId="7B39A91B" w14:textId="77777777" w:rsidR="002D4FEC" w:rsidRDefault="00000000">
      <w:r>
        <w:rPr>
          <w:rFonts w:ascii="Microsoft YaHei" w:hAnsi="Microsoft YaHei"/>
        </w:rPr>
        <w:t>临卦与「马歇尔计划」的对照，是后人建立的诠释性类比，不表示当事者曾依《周易》作出决定。这段历史记载了具体的经济发展过程；其值得参照的主要结构在于：外部支援若贴近真正瓶颈，并结合本地能力，才更有效。</w:t>
      </w:r>
    </w:p>
    <w:p w14:paraId="6E1971C2" w14:textId="77777777" w:rsidR="002D4FEC" w:rsidRDefault="00000000">
      <w:r>
        <w:rPr>
          <w:rFonts w:ascii="Microsoft YaHei" w:hAnsi="Microsoft YaHei"/>
        </w:rPr>
        <w:t>对投资人及财务决策者而言，重点不是照搬当年的历史行动，而是分辨问题的结构：当时何种资源稀缺？哪些规则或制度影响参与者行为？杠杆或经济诱因在哪些环节累积？事情有了明显结果之后，环境又有哪些改变？比较持久的能力与暂时性的价格讯号，并追问原先的假设如果逆转，整个系统还能否正常运作。</w:t>
      </w:r>
    </w:p>
    <w:p w14:paraId="612E108B" w14:textId="77777777" w:rsidR="002D4FEC" w:rsidRDefault="00000000">
      <w:r>
        <w:rPr>
          <w:rFonts w:ascii="Microsoft YaHei" w:hAnsi="Microsoft YaHei"/>
        </w:rPr>
        <w:t>历史可以提供情境，却不是买卖证券的交易讯号。应用这个类比，是为了改善提问方式、情境分析与风险纪律；面对真正的投资决策，仍须重新查证具体事实、估值、流动性、持有时间及下档风险。类比能提示哪些问题值得检视，不能证明同样的选择在今日必有同样的结果。</w:t>
      </w:r>
    </w:p>
    <w:p w14:paraId="3F3D8215" w14:textId="77777777" w:rsidR="002D4FEC" w:rsidRDefault="00000000">
      <w:r>
        <w:rPr>
          <w:rFonts w:ascii="Microsoft YaHei" w:hAnsi="Microsoft YaHei"/>
        </w:rPr>
        <w:t>V4.3</w:t>
      </w:r>
      <w:r>
        <w:rPr>
          <w:rFonts w:ascii="Microsoft YaHei" w:hAnsi="Microsoft YaHei"/>
        </w:rPr>
        <w:t>评级限制：此历史事件与卦义之间的连结属部分符合；保留原事件并补强对照，不把经济结果解读成经文的直接预测。</w:t>
      </w:r>
    </w:p>
    <w:p w14:paraId="35B43473" w14:textId="77777777" w:rsidR="002D4FEC" w:rsidRDefault="00000000">
      <w:r>
        <w:rPr>
          <w:rFonts w:ascii="Microsoft YaHei" w:hAnsi="Microsoft YaHei"/>
        </w:rPr>
        <w:t>史料注释：本连结用于支持历史事件，不支持当事者曾使用《周易》的说法。</w:t>
      </w:r>
    </w:p>
    <w:p w14:paraId="5D4CEAEE" w14:textId="77777777" w:rsidR="002D4FEC" w:rsidRDefault="00000000">
      <w:r>
        <w:rPr>
          <w:rFonts w:ascii="Microsoft YaHei" w:hAnsi="Microsoft YaHei"/>
        </w:rPr>
        <w:t>历史参考来源：</w:t>
      </w:r>
      <w:r>
        <w:rPr>
          <w:rFonts w:ascii="Microsoft YaHei" w:hAnsi="Microsoft YaHei"/>
        </w:rPr>
        <w:t>https://en.wikipedia.org/wiki/Marshall_Plan</w:t>
      </w:r>
    </w:p>
    <w:p w14:paraId="6ADD8D6A" w14:textId="77777777" w:rsidR="002D4FEC" w:rsidRDefault="00000000">
      <w:r>
        <w:rPr>
          <w:rFonts w:ascii="Microsoft YaHei" w:hAnsi="Microsoft YaHei"/>
        </w:rPr>
        <w:t>网站路径：</w:t>
      </w:r>
      <w:r>
        <w:rPr>
          <w:rFonts w:ascii="Microsoft YaHei" w:hAnsi="Microsoft YaHei"/>
        </w:rPr>
        <w:t>/zh-Hans/zhouyi/history/economics-finance/19</w:t>
      </w:r>
    </w:p>
    <w:p w14:paraId="50871D5C" w14:textId="77777777" w:rsidR="002D4FEC" w:rsidRDefault="00000000">
      <w:pPr>
        <w:pStyle w:val="1"/>
      </w:pPr>
      <w:r>
        <w:rPr>
          <w:rFonts w:ascii="Microsoft YaHei" w:hAnsi="Microsoft YaHei"/>
        </w:rPr>
        <w:t>第</w:t>
      </w:r>
      <w:r>
        <w:rPr>
          <w:rFonts w:ascii="Microsoft YaHei" w:hAnsi="Microsoft YaHei"/>
        </w:rPr>
        <w:t>20</w:t>
      </w:r>
      <w:r>
        <w:rPr>
          <w:rFonts w:ascii="Microsoft YaHei" w:hAnsi="Microsoft YaHei"/>
        </w:rPr>
        <w:t>卦　观｜</w:t>
      </w:r>
      <w:r>
        <w:rPr>
          <w:rFonts w:ascii="Microsoft YaHei" w:hAnsi="Microsoft YaHei"/>
        </w:rPr>
        <w:t>1929</w:t>
      </w:r>
      <w:r>
        <w:rPr>
          <w:rFonts w:ascii="Microsoft YaHei" w:hAnsi="Microsoft YaHei"/>
        </w:rPr>
        <w:t>年股灾后的证券资讯揭露制度</w:t>
      </w:r>
    </w:p>
    <w:p w14:paraId="6A7E2404" w14:textId="77777777" w:rsidR="002D4FEC" w:rsidRDefault="00000000">
      <w:r>
        <w:rPr>
          <w:rFonts w:ascii="Microsoft YaHei" w:hAnsi="Microsoft YaHei"/>
        </w:rPr>
        <w:t>案例编号：</w:t>
      </w:r>
      <w:r>
        <w:rPr>
          <w:rFonts w:ascii="Microsoft YaHei" w:hAnsi="Microsoft YaHei"/>
        </w:rPr>
        <w:t>EUUS-EF-H20</w:t>
      </w:r>
      <w:r>
        <w:rPr>
          <w:rFonts w:ascii="Microsoft YaHei" w:hAnsi="Microsoft YaHei"/>
        </w:rPr>
        <w:t xml:space="preserve">　｜　最终评级：</w:t>
      </w:r>
      <w:r>
        <w:rPr>
          <w:rFonts w:ascii="Microsoft YaHei" w:hAnsi="Microsoft YaHei"/>
        </w:rPr>
        <w:t>A</w:t>
      </w:r>
      <w:r>
        <w:rPr>
          <w:rFonts w:ascii="Microsoft YaHei" w:hAnsi="Microsoft YaHei"/>
        </w:rPr>
        <w:t>级（保留）</w:t>
      </w:r>
    </w:p>
    <w:p w14:paraId="0438A63E" w14:textId="77777777" w:rsidR="002D4FEC" w:rsidRDefault="00000000">
      <w:r>
        <w:rPr>
          <w:rFonts w:ascii="Microsoft YaHei" w:hAnsi="Microsoft YaHei"/>
        </w:rPr>
        <w:t>卦辞原文：观：盥而不荐，有孚颙若。</w:t>
      </w:r>
    </w:p>
    <w:p w14:paraId="0C4E4483" w14:textId="77777777" w:rsidR="002D4FEC" w:rsidRDefault="00000000">
      <w:pPr>
        <w:pStyle w:val="21"/>
      </w:pPr>
      <w:r>
        <w:rPr>
          <w:rFonts w:ascii="Microsoft YaHei" w:hAnsi="Microsoft YaHei"/>
        </w:rPr>
        <w:lastRenderedPageBreak/>
        <w:t>历史事件｜完整中文叙事</w:t>
      </w:r>
    </w:p>
    <w:p w14:paraId="31A6FA9B" w14:textId="77777777" w:rsidR="002D4FEC" w:rsidRDefault="00000000">
      <w:r>
        <w:rPr>
          <w:rFonts w:ascii="Microsoft YaHei" w:hAnsi="Microsoft YaHei"/>
        </w:rPr>
        <w:t>一九二九年股灾及后续调查揭露证券市场的滥用行为、资讯揭露不足，以及证券销售中的利益冲突。许多投资人购买有价证券时，缺少关于发行人与中介业者利益的标准化资讯。</w:t>
      </w:r>
    </w:p>
    <w:p w14:paraId="6DE8DBCE" w14:textId="77777777" w:rsidR="002D4FEC" w:rsidRDefault="00000000">
      <w:r>
        <w:rPr>
          <w:rFonts w:ascii="Microsoft YaHei" w:hAnsi="Microsoft YaHei"/>
        </w:rPr>
        <w:t>国会通过一九三三年《证券法》及一九三四年《证券交易法》，后者设立美国证券交易委员会（</w:t>
      </w:r>
      <w:r>
        <w:rPr>
          <w:rFonts w:ascii="Microsoft YaHei" w:hAnsi="Microsoft YaHei"/>
        </w:rPr>
        <w:t>SEC</w:t>
      </w:r>
      <w:r>
        <w:rPr>
          <w:rFonts w:ascii="Microsoft YaHei" w:hAnsi="Microsoft YaHei"/>
        </w:rPr>
        <w:t>）。新制度要求多种公开发行证券办理注册及定期揭露，并监理交易所、经纪商与市场行为。</w:t>
      </w:r>
    </w:p>
    <w:p w14:paraId="19456354" w14:textId="77777777" w:rsidR="002D4FEC" w:rsidRDefault="00000000">
      <w:r>
        <w:rPr>
          <w:rFonts w:ascii="Microsoft YaHei" w:hAnsi="Microsoft YaHei"/>
        </w:rPr>
        <w:t>改革的经济前提，是投资人需要可共同参照的资讯基础，才能评估证券。公开申报使财务报表与重要事实更容易观察，执法制度则对市场操纵与不实陈述建立后果。</w:t>
      </w:r>
    </w:p>
    <w:p w14:paraId="160039CD" w14:textId="77777777" w:rsidR="002D4FEC" w:rsidRDefault="00000000">
      <w:r>
        <w:rPr>
          <w:rFonts w:ascii="Microsoft YaHei" w:hAnsi="Microsoft YaHei"/>
        </w:rPr>
        <w:t>联邦证券制度不保证投资获利，也不能阻止股价下跌；它建立的是资讯揭露、防制诈欺与市场监督等规范，后来成为美国资本市场重要基础，并随金融产品与科技演进。</w:t>
      </w:r>
    </w:p>
    <w:p w14:paraId="21B62E5D" w14:textId="77777777" w:rsidR="002D4FEC" w:rsidRDefault="00000000">
      <w:r>
        <w:rPr>
          <w:rFonts w:ascii="Microsoft YaHei" w:hAnsi="Microsoft YaHei"/>
        </w:rPr>
        <w:t>随时间推移，揭露制度扩及电子申报、公司治理、内线交易规范与特定报告。核心理念仍是由投资人自行判断，但重要资讯不宜完全依赖私下传闻或销售话术。</w:t>
      </w:r>
    </w:p>
    <w:p w14:paraId="651D64CC" w14:textId="77777777" w:rsidR="002D4FEC" w:rsidRDefault="00000000">
      <w:r>
        <w:rPr>
          <w:rFonts w:ascii="Microsoft YaHei" w:hAnsi="Microsoft YaHei"/>
        </w:rPr>
        <w:t>从经济史观察，无须假定史料无法证明的私人动机，也能清楚看出事件的发展次序：起初存在财务或生产限制，制度与市场参与者透过法规、契约、投资、借贷、价格及公共政策作出回应，最终又改变家户、企业、投资人或政府的处境。应将案例理解为可观察的决策及其后果，而非关于私人意图的故事；时间、制度转变与市场结果构成叙事架构。</w:t>
      </w:r>
    </w:p>
    <w:p w14:paraId="33B0DD19" w14:textId="77777777" w:rsidR="002D4FEC" w:rsidRDefault="00000000">
      <w:r>
        <w:rPr>
          <w:rFonts w:ascii="Microsoft YaHei" w:hAnsi="Microsoft YaHei"/>
        </w:rPr>
        <w:t>在事件告一段落时，原有制度条件通常已不再相同；规则、融资方式、市场管道、资产负债表或公众预期的变动，都会影响经济活动的下一阶段。</w:t>
      </w:r>
    </w:p>
    <w:p w14:paraId="231ECCA5" w14:textId="77777777" w:rsidR="002D4FEC" w:rsidRDefault="00000000">
      <w:pPr>
        <w:pStyle w:val="21"/>
      </w:pPr>
      <w:r>
        <w:rPr>
          <w:rFonts w:ascii="Microsoft YaHei" w:hAnsi="Microsoft YaHei"/>
        </w:rPr>
        <w:t>逐卦对照｜卦义类比与限制</w:t>
      </w:r>
    </w:p>
    <w:p w14:paraId="6F9D9122" w14:textId="77777777" w:rsidR="002D4FEC" w:rsidRDefault="00000000">
      <w:r>
        <w:rPr>
          <w:rFonts w:ascii="Microsoft YaHei" w:hAnsi="Microsoft YaHei"/>
        </w:rPr>
        <w:t>观卦与「</w:t>
      </w:r>
      <w:r>
        <w:rPr>
          <w:rFonts w:ascii="Microsoft YaHei" w:hAnsi="Microsoft YaHei"/>
        </w:rPr>
        <w:t>1929</w:t>
      </w:r>
      <w:r>
        <w:rPr>
          <w:rFonts w:ascii="Microsoft YaHei" w:hAnsi="Microsoft YaHei"/>
        </w:rPr>
        <w:t>年股灾后的证券资讯揭露制度」的对照，是后人建立的诠释性类比，不表示当事者曾依《周易》作出决定。这段历史记载了具体的经济发展过程；其值得参照的主要结构在于：投资判断始于观察，行动之前应先检视资讯。</w:t>
      </w:r>
    </w:p>
    <w:p w14:paraId="0AD5B23A" w14:textId="77777777" w:rsidR="002D4FEC" w:rsidRDefault="00000000">
      <w:r>
        <w:rPr>
          <w:rFonts w:ascii="Microsoft YaHei" w:hAnsi="Microsoft YaHei"/>
        </w:rPr>
        <w:t>对投资人及财务决策者而言，重点不是照搬当年的历史行动，而是分辨问题的结构：当时何种资源稀缺？哪些规则或制度影响参与者行为？杠杆或经济诱因在哪些环节累积？事情有了明显结果之后，环境又有哪些改变？比较持久的能力与暂时性的价格讯号，并追问原先的假设如果逆转，整个系统还能否正常运作。</w:t>
      </w:r>
    </w:p>
    <w:p w14:paraId="43230BB3" w14:textId="77777777" w:rsidR="002D4FEC" w:rsidRDefault="00000000">
      <w:r>
        <w:rPr>
          <w:rFonts w:ascii="Microsoft YaHei" w:hAnsi="Microsoft YaHei"/>
        </w:rPr>
        <w:t>历史可以提供情境，却不是买卖证券的交易讯号。应用这个类比，是为了改善提问方式、情境分析与风险纪律；面对真正的投资决策，仍须重新查证具体事实、估值、流动性、持有时间及下档风险。类比能提示哪些问题值得检视，不能证明同样的选择在今日必有同样的结果。</w:t>
      </w:r>
    </w:p>
    <w:p w14:paraId="3284A772" w14:textId="77777777" w:rsidR="002D4FEC" w:rsidRDefault="00000000">
      <w:r>
        <w:rPr>
          <w:rFonts w:ascii="Microsoft YaHei" w:hAnsi="Microsoft YaHei"/>
        </w:rPr>
        <w:t>史料注释：本连结用于支持历史事件，不支持当事者曾使用《周易》的说法。</w:t>
      </w:r>
    </w:p>
    <w:p w14:paraId="26189CF4" w14:textId="77777777" w:rsidR="002D4FEC" w:rsidRDefault="00000000">
      <w:r>
        <w:rPr>
          <w:rFonts w:ascii="Microsoft YaHei" w:hAnsi="Microsoft YaHei"/>
        </w:rPr>
        <w:lastRenderedPageBreak/>
        <w:t>历史参考来源：</w:t>
      </w:r>
      <w:r>
        <w:rPr>
          <w:rFonts w:ascii="Microsoft YaHei" w:hAnsi="Microsoft YaHei"/>
        </w:rPr>
        <w:t>https://en.wikipedia.org/wiki/U.S._Securities_and_Exchange_Commission</w:t>
      </w:r>
    </w:p>
    <w:p w14:paraId="1949FCA2" w14:textId="77777777" w:rsidR="002D4FEC" w:rsidRDefault="00000000">
      <w:r>
        <w:rPr>
          <w:rFonts w:ascii="Microsoft YaHei" w:hAnsi="Microsoft YaHei"/>
        </w:rPr>
        <w:t>网站路径：</w:t>
      </w:r>
      <w:r>
        <w:rPr>
          <w:rFonts w:ascii="Microsoft YaHei" w:hAnsi="Microsoft YaHei"/>
        </w:rPr>
        <w:t>/zh-Hans/zhouyi/history/economics-finance/20</w:t>
      </w:r>
    </w:p>
    <w:p w14:paraId="466D8AF9" w14:textId="77777777" w:rsidR="002D4FEC" w:rsidRDefault="00000000">
      <w:pPr>
        <w:pStyle w:val="1"/>
      </w:pPr>
      <w:r>
        <w:rPr>
          <w:rFonts w:ascii="Microsoft YaHei" w:hAnsi="Microsoft YaHei"/>
        </w:rPr>
        <w:t>第</w:t>
      </w:r>
      <w:r>
        <w:rPr>
          <w:rFonts w:ascii="Microsoft YaHei" w:hAnsi="Microsoft YaHei"/>
        </w:rPr>
        <w:t>21</w:t>
      </w:r>
      <w:r>
        <w:rPr>
          <w:rFonts w:ascii="Microsoft YaHei" w:hAnsi="Microsoft YaHei"/>
        </w:rPr>
        <w:t>卦　噬嗑｜标准石油公司反托拉斯拆分案</w:t>
      </w:r>
    </w:p>
    <w:p w14:paraId="73794E2B" w14:textId="77777777" w:rsidR="002D4FEC" w:rsidRDefault="00000000">
      <w:r>
        <w:rPr>
          <w:rFonts w:ascii="Microsoft YaHei" w:hAnsi="Microsoft YaHei"/>
        </w:rPr>
        <w:t>案例编号：</w:t>
      </w:r>
      <w:r>
        <w:rPr>
          <w:rFonts w:ascii="Microsoft YaHei" w:hAnsi="Microsoft YaHei"/>
        </w:rPr>
        <w:t>EUUS-EF-H21</w:t>
      </w:r>
      <w:r>
        <w:rPr>
          <w:rFonts w:ascii="Microsoft YaHei" w:hAnsi="Microsoft YaHei"/>
        </w:rPr>
        <w:t xml:space="preserve">　｜　最终评级：</w:t>
      </w:r>
      <w:r>
        <w:rPr>
          <w:rFonts w:ascii="Microsoft YaHei" w:hAnsi="Microsoft YaHei"/>
        </w:rPr>
        <w:t>A</w:t>
      </w:r>
      <w:r>
        <w:rPr>
          <w:rFonts w:ascii="Microsoft YaHei" w:hAnsi="Microsoft YaHei"/>
        </w:rPr>
        <w:t>级（保留）</w:t>
      </w:r>
    </w:p>
    <w:p w14:paraId="0FB8AE0D" w14:textId="77777777" w:rsidR="002D4FEC" w:rsidRDefault="00000000">
      <w:r>
        <w:rPr>
          <w:rFonts w:ascii="Microsoft YaHei" w:hAnsi="Microsoft YaHei"/>
        </w:rPr>
        <w:t>卦辞原文：噬嗑：亨。利用狱。</w:t>
      </w:r>
    </w:p>
    <w:p w14:paraId="3AF9E7E3" w14:textId="77777777" w:rsidR="002D4FEC" w:rsidRDefault="00000000">
      <w:pPr>
        <w:pStyle w:val="21"/>
      </w:pPr>
      <w:r>
        <w:rPr>
          <w:rFonts w:ascii="Microsoft YaHei" w:hAnsi="Microsoft YaHei"/>
        </w:rPr>
        <w:t>历史事件｜完整中文叙事</w:t>
      </w:r>
    </w:p>
    <w:p w14:paraId="2041CE07" w14:textId="77777777" w:rsidR="002D4FEC" w:rsidRDefault="00000000">
      <w:r>
        <w:rPr>
          <w:rFonts w:ascii="Microsoft YaHei" w:hAnsi="Microsoft YaHei"/>
        </w:rPr>
        <w:t>十九世纪末，标准石油公司凭藉收购、契约、物流优势与强势竞争手段，成为美国炼油产业的主导企业。批评者认为其规模与行为限制了市场竞争。</w:t>
      </w:r>
    </w:p>
    <w:p w14:paraId="17899EDD" w14:textId="77777777" w:rsidR="002D4FEC" w:rsidRDefault="00000000">
      <w:r>
        <w:rPr>
          <w:rFonts w:ascii="Microsoft YaHei" w:hAnsi="Microsoft YaHei"/>
        </w:rPr>
        <w:t>联邦政府依《休曼反托拉斯法》提出诉讼。一九一一年美国最高法院认定标准石油违法，命令将企业联合体拆分为数家公司；判决也采取评估交易限制是否合理的「合理原则」。</w:t>
      </w:r>
    </w:p>
    <w:p w14:paraId="15A0403B" w14:textId="77777777" w:rsidR="002D4FEC" w:rsidRDefault="00000000">
      <w:r>
        <w:rPr>
          <w:rFonts w:ascii="Microsoft YaHei" w:hAnsi="Microsoft YaHei"/>
        </w:rPr>
        <w:t>经济上的关键，是如何区分规模带来的效率与排他性行为维持的市场力量。司法救济并未禁止炼油活动，而是改变公司界线，以及资产运作所处的竞争结构。</w:t>
      </w:r>
    </w:p>
    <w:p w14:paraId="3FCCD6E6" w14:textId="77777777" w:rsidR="002D4FEC" w:rsidRDefault="00000000">
      <w:r>
        <w:rPr>
          <w:rFonts w:ascii="Microsoft YaHei" w:hAnsi="Microsoft YaHei"/>
        </w:rPr>
        <w:t>拆分后各公司继续经营，部分后来成为重要石油企业。拆分没有终结市场集中争议，但表明联邦反托拉斯法可以用来约束强大的整合型企业。</w:t>
      </w:r>
    </w:p>
    <w:p w14:paraId="305D09A0" w14:textId="77777777" w:rsidR="002D4FEC" w:rsidRDefault="00000000">
      <w:r>
        <w:rPr>
          <w:rFonts w:ascii="Microsoft YaHei" w:hAnsi="Microsoft YaHei"/>
        </w:rPr>
        <w:t>往后反托拉斯政策仍随法规与判例演进。标准石油案成为美国竞争政策基础案例，因为法院不只批评垄断力量，而是运用法律措施实际改造复杂的公司架构。</w:t>
      </w:r>
    </w:p>
    <w:p w14:paraId="7C471151" w14:textId="77777777" w:rsidR="002D4FEC" w:rsidRDefault="00000000">
      <w:r>
        <w:rPr>
          <w:rFonts w:ascii="Microsoft YaHei" w:hAnsi="Microsoft YaHei"/>
        </w:rPr>
        <w:t>从经济史观察，无须假定史料无法证明的私人动机，也能清楚看出事件的发展次序：起初存在财务或生产限制，制度与市场参与者透过法规、契约、投资、借贷、价格及公共政策作出回应，最终又改变家户、企业、投资人或政府的处境。应将案例理解为可观察的决策及其后果，而非关于私人意图的故事；时间、制度转变与市场结果构成叙事架构。</w:t>
      </w:r>
    </w:p>
    <w:p w14:paraId="4D705A98" w14:textId="77777777" w:rsidR="002D4FEC" w:rsidRDefault="00000000">
      <w:r>
        <w:rPr>
          <w:rFonts w:ascii="Microsoft YaHei" w:hAnsi="Microsoft YaHei"/>
        </w:rPr>
        <w:t>在事件告一段落时，原有制度条件通常已不再相同；规则、融资方式、市场管道、资产负债表或公众预期的变动，都会影响经济活动的下一阶段。</w:t>
      </w:r>
    </w:p>
    <w:p w14:paraId="6A5050F5" w14:textId="77777777" w:rsidR="002D4FEC" w:rsidRDefault="00000000">
      <w:pPr>
        <w:pStyle w:val="21"/>
      </w:pPr>
      <w:r>
        <w:rPr>
          <w:rFonts w:ascii="Microsoft YaHei" w:hAnsi="Microsoft YaHei"/>
        </w:rPr>
        <w:t>逐卦对照｜卦义类比与限制</w:t>
      </w:r>
    </w:p>
    <w:p w14:paraId="263EBBBE" w14:textId="77777777" w:rsidR="002D4FEC" w:rsidRDefault="00000000">
      <w:r>
        <w:rPr>
          <w:rFonts w:ascii="Microsoft YaHei" w:hAnsi="Microsoft YaHei"/>
        </w:rPr>
        <w:t>噬嗑卦与「标准石油公司反托拉斯拆分案」的对照，是后人建立的诠释性类比，不表示当事者曾依《周易》作出决定。这段历史记载了具体的经济发展过程；其值得参照的主要结构在于：制度只有能对强势行为者执行规则时才真正有力。</w:t>
      </w:r>
    </w:p>
    <w:p w14:paraId="4FB541B6" w14:textId="77777777" w:rsidR="002D4FEC" w:rsidRDefault="00000000">
      <w:r>
        <w:rPr>
          <w:rFonts w:ascii="Microsoft YaHei" w:hAnsi="Microsoft YaHei"/>
        </w:rPr>
        <w:lastRenderedPageBreak/>
        <w:t>对投资人及财务决策者而言，重点不是照搬当年的历史行动，而是分辨问题的结构：当时何种资源稀缺？哪些规则或制度影响参与者行为？杠杆或经济诱因在哪些环节累积？事情有了明显结果之后，环境又有哪些改变？比较持久的能力与暂时性的价格讯号，并追问原先的假设如果逆转，整个系统还能否正常运作。</w:t>
      </w:r>
    </w:p>
    <w:p w14:paraId="77A6CD36" w14:textId="77777777" w:rsidR="002D4FEC" w:rsidRDefault="00000000">
      <w:r>
        <w:rPr>
          <w:rFonts w:ascii="Microsoft YaHei" w:hAnsi="Microsoft YaHei"/>
        </w:rPr>
        <w:t>历史可以提供情境，却不是买卖证券的交易讯号。应用这个类比，是为了改善提问方式、情境分析与风险纪律；面对真正的投资决策，仍须重新查证具体事实、估值、流动性、持有时间及下档风险。类比能提示哪些问题值得检视，不能证明同样的选择在今日必有同样的结果。</w:t>
      </w:r>
    </w:p>
    <w:p w14:paraId="551B989C" w14:textId="77777777" w:rsidR="002D4FEC" w:rsidRDefault="00000000">
      <w:r>
        <w:rPr>
          <w:rFonts w:ascii="Microsoft YaHei" w:hAnsi="Microsoft YaHei"/>
        </w:rPr>
        <w:t>史料注释：本连结用于支持历史事件，不支持当事者曾使用《周易》的说法。</w:t>
      </w:r>
    </w:p>
    <w:p w14:paraId="1EBA8C97" w14:textId="77777777" w:rsidR="002D4FEC" w:rsidRDefault="00000000">
      <w:r>
        <w:rPr>
          <w:rFonts w:ascii="Microsoft YaHei" w:hAnsi="Microsoft YaHei"/>
        </w:rPr>
        <w:t>历史参考来源：</w:t>
      </w:r>
      <w:r>
        <w:rPr>
          <w:rFonts w:ascii="Microsoft YaHei" w:hAnsi="Microsoft YaHei"/>
        </w:rPr>
        <w:t>https://en.wikipedia.org/wiki/Standard_Oil_Co._of_New_Jersey_v._United_States</w:t>
      </w:r>
    </w:p>
    <w:p w14:paraId="75B03041" w14:textId="77777777" w:rsidR="002D4FEC" w:rsidRDefault="00000000">
      <w:r>
        <w:rPr>
          <w:rFonts w:ascii="Microsoft YaHei" w:hAnsi="Microsoft YaHei"/>
        </w:rPr>
        <w:t>网站路径：</w:t>
      </w:r>
      <w:r>
        <w:rPr>
          <w:rFonts w:ascii="Microsoft YaHei" w:hAnsi="Microsoft YaHei"/>
        </w:rPr>
        <w:t>/zh-Hans/zhouyi/history/economics-finance/21</w:t>
      </w:r>
    </w:p>
    <w:p w14:paraId="03381EAF" w14:textId="77777777" w:rsidR="002D4FEC" w:rsidRDefault="00000000">
      <w:pPr>
        <w:pStyle w:val="1"/>
      </w:pPr>
      <w:r>
        <w:rPr>
          <w:rFonts w:ascii="Microsoft YaHei" w:hAnsi="Microsoft YaHei"/>
        </w:rPr>
        <w:t>第</w:t>
      </w:r>
      <w:r>
        <w:rPr>
          <w:rFonts w:ascii="Microsoft YaHei" w:hAnsi="Microsoft YaHei"/>
        </w:rPr>
        <w:t>22</w:t>
      </w:r>
      <w:r>
        <w:rPr>
          <w:rFonts w:ascii="Microsoft YaHei" w:hAnsi="Microsoft YaHei"/>
        </w:rPr>
        <w:t>卦　贲｜可口可乐公开发行与品牌金融</w:t>
      </w:r>
    </w:p>
    <w:p w14:paraId="1AFDD6CD" w14:textId="77777777" w:rsidR="002D4FEC" w:rsidRDefault="00000000">
      <w:r>
        <w:rPr>
          <w:rFonts w:ascii="Microsoft YaHei" w:hAnsi="Microsoft YaHei"/>
        </w:rPr>
        <w:t>案例编号：</w:t>
      </w:r>
      <w:r>
        <w:rPr>
          <w:rFonts w:ascii="Microsoft YaHei" w:hAnsi="Microsoft YaHei"/>
        </w:rPr>
        <w:t>EUUS-EF-H22</w:t>
      </w:r>
      <w:r>
        <w:rPr>
          <w:rFonts w:ascii="Microsoft YaHei" w:hAnsi="Microsoft YaHei"/>
        </w:rPr>
        <w:t xml:space="preserve">　｜　最终评级：</w:t>
      </w:r>
      <w:r>
        <w:rPr>
          <w:rFonts w:ascii="Microsoft YaHei" w:hAnsi="Microsoft YaHei"/>
        </w:rPr>
        <w:t>A</w:t>
      </w:r>
      <w:r>
        <w:rPr>
          <w:rFonts w:ascii="Microsoft YaHei" w:hAnsi="Microsoft YaHei"/>
        </w:rPr>
        <w:t>级（保留）</w:t>
      </w:r>
    </w:p>
    <w:p w14:paraId="172624EF" w14:textId="77777777" w:rsidR="002D4FEC" w:rsidRDefault="00000000">
      <w:r>
        <w:rPr>
          <w:rFonts w:ascii="Microsoft YaHei" w:hAnsi="Microsoft YaHei"/>
        </w:rPr>
        <w:t>卦辞原文：贲：亨。小利有攸往。</w:t>
      </w:r>
    </w:p>
    <w:p w14:paraId="2D63A09E" w14:textId="77777777" w:rsidR="002D4FEC" w:rsidRDefault="00000000">
      <w:pPr>
        <w:pStyle w:val="21"/>
      </w:pPr>
      <w:r>
        <w:rPr>
          <w:rFonts w:ascii="Microsoft YaHei" w:hAnsi="Microsoft YaHei"/>
        </w:rPr>
        <w:t>历史事件｜完整中文叙事</w:t>
      </w:r>
    </w:p>
    <w:p w14:paraId="6215A54A" w14:textId="77777777" w:rsidR="002D4FEC" w:rsidRDefault="00000000">
      <w:r>
        <w:rPr>
          <w:rFonts w:ascii="Microsoft YaHei" w:hAnsi="Microsoft YaHei"/>
        </w:rPr>
        <w:t>二十世纪初，可口可乐从汽水吧饮料发展成全美知名品牌，依赖装瓶网络与广告推广。企业扩张需要资金投入制造、配送与日益庞大的组织管理。</w:t>
      </w:r>
    </w:p>
    <w:p w14:paraId="7372E431" w14:textId="77777777" w:rsidR="002D4FEC" w:rsidRDefault="00000000">
      <w:r>
        <w:rPr>
          <w:rFonts w:ascii="Microsoft YaHei" w:hAnsi="Microsoft YaHei"/>
        </w:rPr>
        <w:t>一九一九年，一群投资人收购公司，可口可乐公司的股票随后对外公开销售。企业后来凭藉品牌塑造、产品标准化、装瓶商合作与大量行销，逐步扩展全美及海外市场。</w:t>
      </w:r>
    </w:p>
    <w:p w14:paraId="19A9239D" w14:textId="77777777" w:rsidR="002D4FEC" w:rsidRDefault="00000000">
      <w:r>
        <w:rPr>
          <w:rFonts w:ascii="Microsoft YaHei" w:hAnsi="Microsoft YaHei"/>
        </w:rPr>
        <w:t>其经济机制是把实体商品与「品牌」这项无形资产相连结。消费者认知让通路及装瓶业务更有价值，扩大的商品可得性又反过来强化品牌；广告与配送因此相互促进。</w:t>
      </w:r>
    </w:p>
    <w:p w14:paraId="08C80299" w14:textId="77777777" w:rsidR="002D4FEC" w:rsidRDefault="00000000">
      <w:r>
        <w:rPr>
          <w:rFonts w:ascii="Microsoft YaHei" w:hAnsi="Microsoft YaHei"/>
        </w:rPr>
        <w:t>公司经历消费喜好、法规、战争与竞争环境的重大变化后仍持续经营，成为全球辨识度最高的消费品牌之一。其股票发展史也常与长期复利、股利及投资人对持久无形资产的评价相连。</w:t>
      </w:r>
    </w:p>
    <w:p w14:paraId="7C1862C6" w14:textId="77777777" w:rsidR="002D4FEC" w:rsidRDefault="00000000">
      <w:r>
        <w:rPr>
          <w:rFonts w:ascii="Microsoft YaHei" w:hAnsi="Microsoft YaHei"/>
        </w:rPr>
        <w:t>但品牌形象本身并不足够。产品品质一致性、配送能力、订价与财务纪律才足以支撑品牌的经济价值；漂亮的表象能吸引目光，持续的经营成果才能维持价值。</w:t>
      </w:r>
    </w:p>
    <w:p w14:paraId="4E9232CD" w14:textId="77777777" w:rsidR="002D4FEC" w:rsidRDefault="00000000">
      <w:r>
        <w:rPr>
          <w:rFonts w:ascii="Microsoft YaHei" w:hAnsi="Microsoft YaHei"/>
        </w:rPr>
        <w:t>从经济史观察，无须假定史料无法证明的私人动机，也能清楚看出事件的发展次序：起初存在财务或生产限制，制度与市场参与者透过法规、契约、投资、借贷、价格及公共政策作出回应，最终又改变家户、</w:t>
      </w:r>
      <w:r>
        <w:rPr>
          <w:rFonts w:ascii="Microsoft YaHei" w:hAnsi="Microsoft YaHei"/>
        </w:rPr>
        <w:lastRenderedPageBreak/>
        <w:t>企业、投资人或政府的处境。应将案例理解为可观察的决策及其后果，而非关于私人意图的故事；时间、制度转变与市场结果构成叙事架构。</w:t>
      </w:r>
    </w:p>
    <w:p w14:paraId="59B3B977" w14:textId="77777777" w:rsidR="002D4FEC" w:rsidRDefault="00000000">
      <w:r>
        <w:rPr>
          <w:rFonts w:ascii="Microsoft YaHei" w:hAnsi="Microsoft YaHei"/>
        </w:rPr>
        <w:t>在事件告一段落时，原有制度条件通常已不再相同；规则、融资方式、市场管道、资产负债表或公众预期的变动，都会影响经济活动的下一阶段。</w:t>
      </w:r>
    </w:p>
    <w:p w14:paraId="5EDEDFA6" w14:textId="77777777" w:rsidR="002D4FEC" w:rsidRDefault="00000000">
      <w:pPr>
        <w:pStyle w:val="21"/>
      </w:pPr>
      <w:r>
        <w:rPr>
          <w:rFonts w:ascii="Microsoft YaHei" w:hAnsi="Microsoft YaHei"/>
        </w:rPr>
        <w:t>逐卦对照｜卦义类比与限制</w:t>
      </w:r>
    </w:p>
    <w:p w14:paraId="2736BFD8" w14:textId="77777777" w:rsidR="002D4FEC" w:rsidRDefault="00000000">
      <w:r>
        <w:rPr>
          <w:rFonts w:ascii="Microsoft YaHei" w:hAnsi="Microsoft YaHei"/>
        </w:rPr>
        <w:t>贲卦与「可口可乐公开发行与品牌金融」的对照，是后人建立的诠释性类比，不表示当事者曾依《周易》作出决定。这段历史记载了具体的经济发展过程；其值得参照的主要结构在于：形象能创造价值，但外观必须由营运实质支持。</w:t>
      </w:r>
    </w:p>
    <w:p w14:paraId="7A6A8174" w14:textId="77777777" w:rsidR="002D4FEC" w:rsidRDefault="00000000">
      <w:r>
        <w:rPr>
          <w:rFonts w:ascii="Microsoft YaHei" w:hAnsi="Microsoft YaHei"/>
        </w:rPr>
        <w:t>对投资人及财务决策者而言，重点不是照搬当年的历史行动，而是分辨问题的结构：当时何种资源稀缺？哪些规则或制度影响参与者行为？杠杆或经济诱因在哪些环节累积？事情有了明显结果之后，环境又有哪些改变？比较持久的能力与暂时性的价格讯号，并追问原先的假设如果逆转，整个系统还能否正常运作。</w:t>
      </w:r>
    </w:p>
    <w:p w14:paraId="62F543FD" w14:textId="77777777" w:rsidR="002D4FEC" w:rsidRDefault="00000000">
      <w:r>
        <w:rPr>
          <w:rFonts w:ascii="Microsoft YaHei" w:hAnsi="Microsoft YaHei"/>
        </w:rPr>
        <w:t>历史可以提供情境，却不是买卖证券的交易讯号。应用这个类比，是为了改善提问方式、情境分析与风险纪律；面对真正的投资决策，仍须重新查证具体事实、估值、流动性、持有时间及下档风险。类比能提示哪些问题值得检视，不能证明同样的选择在今日必有同样的结果。</w:t>
      </w:r>
    </w:p>
    <w:p w14:paraId="763E1CB2" w14:textId="77777777" w:rsidR="002D4FEC" w:rsidRDefault="00000000">
      <w:r>
        <w:rPr>
          <w:rFonts w:ascii="Microsoft YaHei" w:hAnsi="Microsoft YaHei"/>
        </w:rPr>
        <w:t>史料注释：本连结用于支持历史事件，不支持当事者曾使用《周易》的说法。</w:t>
      </w:r>
    </w:p>
    <w:p w14:paraId="47DFC60F" w14:textId="77777777" w:rsidR="002D4FEC" w:rsidRDefault="00000000">
      <w:r>
        <w:rPr>
          <w:rFonts w:ascii="Microsoft YaHei" w:hAnsi="Microsoft YaHei"/>
        </w:rPr>
        <w:t>历史参考来源：</w:t>
      </w:r>
      <w:r>
        <w:rPr>
          <w:rFonts w:ascii="Microsoft YaHei" w:hAnsi="Microsoft YaHei"/>
        </w:rPr>
        <w:t>https://en.wikipedia.org/wiki/The_Coca-Cola_Company</w:t>
      </w:r>
    </w:p>
    <w:p w14:paraId="6EBE0EC7" w14:textId="77777777" w:rsidR="002D4FEC" w:rsidRDefault="00000000">
      <w:r>
        <w:rPr>
          <w:rFonts w:ascii="Microsoft YaHei" w:hAnsi="Microsoft YaHei"/>
        </w:rPr>
        <w:t>网站路径：</w:t>
      </w:r>
      <w:r>
        <w:rPr>
          <w:rFonts w:ascii="Microsoft YaHei" w:hAnsi="Microsoft YaHei"/>
        </w:rPr>
        <w:t>/zh-Hans/zhouyi/history/economics-finance/22</w:t>
      </w:r>
    </w:p>
    <w:p w14:paraId="0C49E6A0" w14:textId="77777777" w:rsidR="002D4FEC" w:rsidRDefault="00000000">
      <w:pPr>
        <w:pStyle w:val="1"/>
      </w:pPr>
      <w:r>
        <w:rPr>
          <w:rFonts w:ascii="Microsoft YaHei" w:hAnsi="Microsoft YaHei"/>
        </w:rPr>
        <w:t>第</w:t>
      </w:r>
      <w:r>
        <w:rPr>
          <w:rFonts w:ascii="Microsoft YaHei" w:hAnsi="Microsoft YaHei"/>
        </w:rPr>
        <w:t>23</w:t>
      </w:r>
      <w:r>
        <w:rPr>
          <w:rFonts w:ascii="Microsoft YaHei" w:hAnsi="Microsoft YaHei"/>
        </w:rPr>
        <w:t>卦　剥｜雷曼兄弟破产</w:t>
      </w:r>
    </w:p>
    <w:p w14:paraId="0A214532" w14:textId="77777777" w:rsidR="002D4FEC" w:rsidRDefault="00000000">
      <w:r>
        <w:rPr>
          <w:rFonts w:ascii="Microsoft YaHei" w:hAnsi="Microsoft YaHei"/>
        </w:rPr>
        <w:t>案例编号：</w:t>
      </w:r>
      <w:r>
        <w:rPr>
          <w:rFonts w:ascii="Microsoft YaHei" w:hAnsi="Microsoft YaHei"/>
        </w:rPr>
        <w:t>EUUS-EF-H23</w:t>
      </w:r>
      <w:r>
        <w:rPr>
          <w:rFonts w:ascii="Microsoft YaHei" w:hAnsi="Microsoft YaHei"/>
        </w:rPr>
        <w:t xml:space="preserve">　｜　最终评级：</w:t>
      </w:r>
      <w:r>
        <w:rPr>
          <w:rFonts w:ascii="Microsoft YaHei" w:hAnsi="Microsoft YaHei"/>
        </w:rPr>
        <w:t>A</w:t>
      </w:r>
      <w:r>
        <w:rPr>
          <w:rFonts w:ascii="Microsoft YaHei" w:hAnsi="Microsoft YaHei"/>
        </w:rPr>
        <w:t>级（保留）</w:t>
      </w:r>
    </w:p>
    <w:p w14:paraId="39684410" w14:textId="77777777" w:rsidR="002D4FEC" w:rsidRDefault="00000000">
      <w:r>
        <w:rPr>
          <w:rFonts w:ascii="Microsoft YaHei" w:hAnsi="Microsoft YaHei"/>
        </w:rPr>
        <w:t>卦辞原文：剥：不利。有攸往。</w:t>
      </w:r>
    </w:p>
    <w:p w14:paraId="7007FCCA" w14:textId="77777777" w:rsidR="002D4FEC" w:rsidRDefault="00000000">
      <w:pPr>
        <w:pStyle w:val="21"/>
      </w:pPr>
      <w:r>
        <w:rPr>
          <w:rFonts w:ascii="Microsoft YaHei" w:hAnsi="Microsoft YaHei"/>
        </w:rPr>
        <w:t>历史事件｜完整中文叙事</w:t>
      </w:r>
    </w:p>
    <w:p w14:paraId="7D79CF8F" w14:textId="77777777" w:rsidR="002D4FEC" w:rsidRDefault="00000000">
      <w:r>
        <w:rPr>
          <w:rFonts w:ascii="Microsoft YaHei" w:hAnsi="Microsoft YaHei"/>
        </w:rPr>
        <w:t>二</w:t>
      </w:r>
      <w:r>
        <w:rPr>
          <w:rFonts w:ascii="Microsoft YaHei" w:hAnsi="Microsoft YaHei"/>
        </w:rPr>
        <w:t>○○</w:t>
      </w:r>
      <w:r>
        <w:rPr>
          <w:rFonts w:ascii="Microsoft YaHei" w:hAnsi="Microsoft YaHei"/>
        </w:rPr>
        <w:t>八年之前，房价多年上涨、房贷扩张、证券化与杠杆操作，使许多金融机构高度暴露于美国房地产市场。二</w:t>
      </w:r>
      <w:r>
        <w:rPr>
          <w:rFonts w:ascii="Microsoft YaHei" w:hAnsi="Microsoft YaHei"/>
        </w:rPr>
        <w:t>○○</w:t>
      </w:r>
      <w:r>
        <w:rPr>
          <w:rFonts w:ascii="Microsoft YaHei" w:hAnsi="Microsoft YaHei"/>
        </w:rPr>
        <w:t>七至二</w:t>
      </w:r>
      <w:r>
        <w:rPr>
          <w:rFonts w:ascii="Microsoft YaHei" w:hAnsi="Microsoft YaHei"/>
        </w:rPr>
        <w:t>○○</w:t>
      </w:r>
      <w:r>
        <w:rPr>
          <w:rFonts w:ascii="Microsoft YaHei" w:hAnsi="Microsoft YaHei"/>
        </w:rPr>
        <w:t>八年房贷损失升高，市场对复杂证券与高杠杆资产负债表的信心逐渐崩解。</w:t>
      </w:r>
    </w:p>
    <w:p w14:paraId="451C9CA8" w14:textId="77777777" w:rsidR="002D4FEC" w:rsidRDefault="00000000">
      <w:r>
        <w:rPr>
          <w:rFonts w:ascii="Microsoft YaHei" w:hAnsi="Microsoft YaHei"/>
        </w:rPr>
        <w:t>雷曼兄弟损失攀升，无法顺利筹资或寻得买家。紧急协商未能促成救援后，公司于二</w:t>
      </w:r>
      <w:r>
        <w:rPr>
          <w:rFonts w:ascii="Microsoft YaHei" w:hAnsi="Microsoft YaHei"/>
        </w:rPr>
        <w:t>○○</w:t>
      </w:r>
      <w:r>
        <w:rPr>
          <w:rFonts w:ascii="Microsoft YaHei" w:hAnsi="Microsoft YaHei"/>
        </w:rPr>
        <w:t>八年九月十五日申请破产，冲击交易对手、货币市场、衍生性商品市场与全球金融信心。</w:t>
      </w:r>
    </w:p>
    <w:p w14:paraId="75B2AEAC" w14:textId="77777777" w:rsidR="002D4FEC" w:rsidRDefault="00000000">
      <w:r>
        <w:rPr>
          <w:rFonts w:ascii="Microsoft YaHei" w:hAnsi="Microsoft YaHei"/>
        </w:rPr>
        <w:lastRenderedPageBreak/>
        <w:t>雷曼倒闭之所以影响重大，在于它透过资金、证券与契约连结许多机构。信心消失后，原本仰赖持续融资的资产突然必须在压力下出售，或依赖外部支援。</w:t>
      </w:r>
    </w:p>
    <w:p w14:paraId="62E3EDED" w14:textId="77777777" w:rsidR="002D4FEC" w:rsidRDefault="00000000">
      <w:r>
        <w:rPr>
          <w:rFonts w:ascii="Microsoft YaHei" w:hAnsi="Microsoft YaHei"/>
        </w:rPr>
        <w:t>市场急跌、信用条件紧缩，当局扩大紧急介入。美国后续推动「问题资产救助计划」，中央银行提供流动性，欧洲政府也支援受困金融机构。</w:t>
      </w:r>
    </w:p>
    <w:p w14:paraId="5D2B773C" w14:textId="77777777" w:rsidR="002D4FEC" w:rsidRDefault="00000000">
      <w:r>
        <w:rPr>
          <w:rFonts w:ascii="Microsoft YaHei" w:hAnsi="Microsoft YaHei"/>
        </w:rPr>
        <w:t>雷曼破产成为全球金融危机的指标事件。后续改革着重资本、流动性、衍生商品、金融机构退场规划及系统性风险，企图降低一家大型机构失败就剥落整体金融信心的可能性。</w:t>
      </w:r>
    </w:p>
    <w:p w14:paraId="678A2657" w14:textId="77777777" w:rsidR="002D4FEC" w:rsidRDefault="00000000">
      <w:r>
        <w:rPr>
          <w:rFonts w:ascii="Microsoft YaHei" w:hAnsi="Microsoft YaHei"/>
        </w:rPr>
        <w:t>从经济史观察，无须假定史料无法证明的私人动机，也能清楚看出事件的发展次序：起初存在财务或生产限制，制度与市场参与者透过法规、契约、投资、借贷、价格及公共政策作出回应，最终又改变家户、企业、投资人或政府的处境。应将案例理解为可观察的决策及其后果，而非关于私人意图的故事；时间、制度转变与市场结果构成叙事架构。</w:t>
      </w:r>
    </w:p>
    <w:p w14:paraId="39EDC6E0" w14:textId="77777777" w:rsidR="002D4FEC" w:rsidRDefault="00000000">
      <w:r>
        <w:rPr>
          <w:rFonts w:ascii="Microsoft YaHei" w:hAnsi="Microsoft YaHei"/>
        </w:rPr>
        <w:t>在事件告一段落时，原有制度条件通常已不再相同；规则、融资方式、市场管道、资产负债表或公众预期的变动，都会影响经济活动的下一阶段。</w:t>
      </w:r>
    </w:p>
    <w:p w14:paraId="71F34F19" w14:textId="77777777" w:rsidR="002D4FEC" w:rsidRDefault="00000000">
      <w:pPr>
        <w:pStyle w:val="21"/>
      </w:pPr>
      <w:r>
        <w:rPr>
          <w:rFonts w:ascii="Microsoft YaHei" w:hAnsi="Microsoft YaHei"/>
        </w:rPr>
        <w:t>逐卦对照｜卦义类比与限制</w:t>
      </w:r>
    </w:p>
    <w:p w14:paraId="1E2E561D" w14:textId="77777777" w:rsidR="002D4FEC" w:rsidRDefault="00000000">
      <w:r>
        <w:rPr>
          <w:rFonts w:ascii="Microsoft YaHei" w:hAnsi="Microsoft YaHei"/>
        </w:rPr>
        <w:t>剥卦与「雷曼兄弟破产」的对照，是后人建立的诠释性类比，不表示当事者曾依《周易》作出决定。这段历史记载了具体的经济发展过程；其值得参照的主要结构在于：一层层杠杆被剥落后，底层结构可能比想像更脆弱。</w:t>
      </w:r>
    </w:p>
    <w:p w14:paraId="72AA5CE4" w14:textId="77777777" w:rsidR="002D4FEC" w:rsidRDefault="00000000">
      <w:r>
        <w:rPr>
          <w:rFonts w:ascii="Microsoft YaHei" w:hAnsi="Microsoft YaHei"/>
        </w:rPr>
        <w:t>对投资人及财务决策者而言，重点不是照搬当年的历史行动，而是分辨问题的结构：当时何种资源稀缺？哪些规则或制度影响参与者行为？杠杆或经济诱因在哪些环节累积？事情有了明显结果之后，环境又有哪些改变？比较持久的能力与暂时性的价格讯号，并追问原先的假设如果逆转，整个系统还能否正常运作。</w:t>
      </w:r>
    </w:p>
    <w:p w14:paraId="0CBA862D" w14:textId="77777777" w:rsidR="002D4FEC" w:rsidRDefault="00000000">
      <w:r>
        <w:rPr>
          <w:rFonts w:ascii="Microsoft YaHei" w:hAnsi="Microsoft YaHei"/>
        </w:rPr>
        <w:t>历史可以提供情境，却不是买卖证券的交易讯号。应用这个类比，是为了改善提问方式、情境分析与风险纪律；面对真正的投资决策，仍须重新查证具体事实、估值、流动性、持有时间及下档风险。类比能提示哪些问题值得检视，不能证明同样的选择在今日必有同样的结果。</w:t>
      </w:r>
    </w:p>
    <w:p w14:paraId="6ABA1CD3" w14:textId="77777777" w:rsidR="002D4FEC" w:rsidRDefault="00000000">
      <w:r>
        <w:rPr>
          <w:rFonts w:ascii="Microsoft YaHei" w:hAnsi="Microsoft YaHei"/>
        </w:rPr>
        <w:t>史料注释：本连结用于支持历史事件，不支持当事者曾使用《周易》的说法。</w:t>
      </w:r>
    </w:p>
    <w:p w14:paraId="00F0B880" w14:textId="77777777" w:rsidR="002D4FEC" w:rsidRDefault="00000000">
      <w:r>
        <w:rPr>
          <w:rFonts w:ascii="Microsoft YaHei" w:hAnsi="Microsoft YaHei"/>
        </w:rPr>
        <w:t>历史参考来源：</w:t>
      </w:r>
      <w:r>
        <w:rPr>
          <w:rFonts w:ascii="Microsoft YaHei" w:hAnsi="Microsoft YaHei"/>
        </w:rPr>
        <w:t>https://en.wikipedia.org/wiki/Bankruptcy_of_Lehman_Brothers</w:t>
      </w:r>
    </w:p>
    <w:p w14:paraId="2DE2C4EB" w14:textId="77777777" w:rsidR="002D4FEC" w:rsidRDefault="00000000">
      <w:r>
        <w:rPr>
          <w:rFonts w:ascii="Microsoft YaHei" w:hAnsi="Microsoft YaHei"/>
        </w:rPr>
        <w:t>网站路径：</w:t>
      </w:r>
      <w:r>
        <w:rPr>
          <w:rFonts w:ascii="Microsoft YaHei" w:hAnsi="Microsoft YaHei"/>
        </w:rPr>
        <w:t>/zh-Hans/zhouyi/history/economics-finance/23</w:t>
      </w:r>
    </w:p>
    <w:p w14:paraId="6FA92A9C" w14:textId="77777777" w:rsidR="002D4FEC" w:rsidRDefault="00000000">
      <w:pPr>
        <w:pStyle w:val="1"/>
      </w:pPr>
      <w:r>
        <w:rPr>
          <w:rFonts w:ascii="Microsoft YaHei" w:hAnsi="Microsoft YaHei"/>
        </w:rPr>
        <w:lastRenderedPageBreak/>
        <w:t>第</w:t>
      </w:r>
      <w:r>
        <w:rPr>
          <w:rFonts w:ascii="Microsoft YaHei" w:hAnsi="Microsoft YaHei"/>
        </w:rPr>
        <w:t>24</w:t>
      </w:r>
      <w:r>
        <w:rPr>
          <w:rFonts w:ascii="Microsoft YaHei" w:hAnsi="Microsoft YaHei"/>
        </w:rPr>
        <w:t>卦　复｜</w:t>
      </w:r>
      <w:r>
        <w:rPr>
          <w:rFonts w:ascii="Microsoft YaHei" w:hAnsi="Microsoft YaHei"/>
        </w:rPr>
        <w:t>1907</w:t>
      </w:r>
      <w:r>
        <w:rPr>
          <w:rFonts w:ascii="Microsoft YaHei" w:hAnsi="Microsoft YaHei"/>
        </w:rPr>
        <w:t>年金融恐慌后的美国复甦</w:t>
      </w:r>
    </w:p>
    <w:p w14:paraId="47D493B3" w14:textId="77777777" w:rsidR="002D4FEC" w:rsidRDefault="00000000">
      <w:r>
        <w:rPr>
          <w:rFonts w:ascii="Microsoft YaHei" w:hAnsi="Microsoft YaHei"/>
        </w:rPr>
        <w:t>案例编号：</w:t>
      </w:r>
      <w:r>
        <w:rPr>
          <w:rFonts w:ascii="Microsoft YaHei" w:hAnsi="Microsoft YaHei"/>
        </w:rPr>
        <w:t>EUUS-EF-H24</w:t>
      </w:r>
      <w:r>
        <w:rPr>
          <w:rFonts w:ascii="Microsoft YaHei" w:hAnsi="Microsoft YaHei"/>
        </w:rPr>
        <w:t xml:space="preserve">　｜　最终评级：</w:t>
      </w:r>
      <w:r>
        <w:rPr>
          <w:rFonts w:ascii="Microsoft YaHei" w:hAnsi="Microsoft YaHei"/>
        </w:rPr>
        <w:t>A</w:t>
      </w:r>
      <w:r>
        <w:rPr>
          <w:rFonts w:ascii="Microsoft YaHei" w:hAnsi="Microsoft YaHei"/>
        </w:rPr>
        <w:t>级（保留）</w:t>
      </w:r>
    </w:p>
    <w:p w14:paraId="41332759" w14:textId="77777777" w:rsidR="002D4FEC" w:rsidRDefault="00000000">
      <w:r>
        <w:rPr>
          <w:rFonts w:ascii="Microsoft YaHei" w:hAnsi="Microsoft YaHei"/>
        </w:rPr>
        <w:t>卦辞原文：复：亨。出入无疾，朋来无咎。反复其道，七日来复，利有攸往。</w:t>
      </w:r>
    </w:p>
    <w:p w14:paraId="62795BB2" w14:textId="77777777" w:rsidR="002D4FEC" w:rsidRDefault="00000000">
      <w:pPr>
        <w:pStyle w:val="21"/>
      </w:pPr>
      <w:r>
        <w:rPr>
          <w:rFonts w:ascii="Microsoft YaHei" w:hAnsi="Microsoft YaHei"/>
        </w:rPr>
        <w:t>历史事件｜完整中文叙事</w:t>
      </w:r>
    </w:p>
    <w:p w14:paraId="64BF97C0" w14:textId="77777777" w:rsidR="002D4FEC" w:rsidRDefault="00000000">
      <w:r>
        <w:rPr>
          <w:rFonts w:ascii="Microsoft YaHei" w:hAnsi="Microsoft YaHei"/>
        </w:rPr>
        <w:t>一九</w:t>
      </w:r>
      <w:r>
        <w:rPr>
          <w:rFonts w:ascii="Microsoft YaHei" w:hAnsi="Microsoft YaHei"/>
        </w:rPr>
        <w:t>○</w:t>
      </w:r>
      <w:r>
        <w:rPr>
          <w:rFonts w:ascii="Microsoft YaHei" w:hAnsi="Microsoft YaHei"/>
        </w:rPr>
        <w:t>七至一九</w:t>
      </w:r>
      <w:r>
        <w:rPr>
          <w:rFonts w:ascii="Microsoft YaHei" w:hAnsi="Microsoft YaHei"/>
        </w:rPr>
        <w:t>○</w:t>
      </w:r>
      <w:r>
        <w:rPr>
          <w:rFonts w:ascii="Microsoft YaHei" w:hAnsi="Microsoft YaHei"/>
        </w:rPr>
        <w:t>八年，美国经济走弱，加上联合铜业相关投机失败，使纽约若干金融机构失去市场信任。快速成长的信托公司因现金准备较国民银行少，尤其容易受到挤兑冲击。</w:t>
      </w:r>
    </w:p>
    <w:p w14:paraId="252D83A8" w14:textId="77777777" w:rsidR="002D4FEC" w:rsidRDefault="00000000">
      <w:r>
        <w:rPr>
          <w:rFonts w:ascii="Microsoft YaHei" w:hAnsi="Microsoft YaHei"/>
        </w:rPr>
        <w:t>存款人提领资金，信用市场陷入冻结。金融家</w:t>
      </w:r>
      <w:r>
        <w:rPr>
          <w:rFonts w:ascii="Microsoft YaHei" w:hAnsi="Microsoft YaHei"/>
        </w:rPr>
        <w:t xml:space="preserve">J. P. </w:t>
      </w:r>
      <w:r>
        <w:rPr>
          <w:rFonts w:ascii="Microsoft YaHei" w:hAnsi="Microsoft YaHei"/>
        </w:rPr>
        <w:t>摩根协调银行、信托公司及美国财政部的私人流动资金，共同支援关键金融机构与纽约证券交易所；有些公司仍然倒闭，但更大范围的崩溃得以避免。</w:t>
      </w:r>
    </w:p>
    <w:p w14:paraId="5E2094E1" w14:textId="77777777" w:rsidR="002D4FEC" w:rsidRDefault="00000000">
      <w:r>
        <w:rPr>
          <w:rFonts w:ascii="Microsoft YaHei" w:hAnsi="Microsoft YaHei"/>
        </w:rPr>
        <w:t>短期复原有赖恢复现金及信用流通。私人协调暂时重新连结金融机构，但这种模式高度依赖少数人物，无法保证日后每次全国性危机都能重现。</w:t>
      </w:r>
    </w:p>
    <w:p w14:paraId="22FC5534" w14:textId="77777777" w:rsidR="002D4FEC" w:rsidRDefault="00000000">
      <w:r>
        <w:rPr>
          <w:rFonts w:ascii="Microsoft YaHei" w:hAnsi="Microsoft YaHei"/>
        </w:rPr>
        <w:t>恐慌逐渐平息，却促使许多决策者认为美国必须建立更有制度的最终贷款者机制。国家货币委员会研究改革，国会最后在一九一三年设立联邦准备制度。</w:t>
      </w:r>
    </w:p>
    <w:p w14:paraId="455D8116" w14:textId="77777777" w:rsidR="002D4FEC" w:rsidRDefault="00000000">
      <w:r>
        <w:rPr>
          <w:rFonts w:ascii="Microsoft YaHei" w:hAnsi="Microsoft YaHei"/>
        </w:rPr>
        <w:t>危机过后重新出现的不只是市场信心，也包括金融政策的改革议程。体系恢复日常运作，而濒临瘫痪的记忆，成为推动制度性改变的重要力量。</w:t>
      </w:r>
    </w:p>
    <w:p w14:paraId="2F2DF0A0" w14:textId="77777777" w:rsidR="002D4FEC" w:rsidRDefault="00000000">
      <w:r>
        <w:rPr>
          <w:rFonts w:ascii="Microsoft YaHei" w:hAnsi="Microsoft YaHei"/>
        </w:rPr>
        <w:t>从经济史观察，无须假定史料无法证明的私人动机，也能清楚看出事件的发展次序：起初存在财务或生产限制，制度与市场参与者透过法规、契约、投资、借贷、价格及公共政策作出回应，最终又改变家户、企业、投资人或政府的处境。应将案例理解为可观察的决策及其后果，而非关于私人意图的故事；时间、制度转变与市场结果构成叙事架构。</w:t>
      </w:r>
    </w:p>
    <w:p w14:paraId="1074F67B" w14:textId="77777777" w:rsidR="002D4FEC" w:rsidRDefault="00000000">
      <w:r>
        <w:rPr>
          <w:rFonts w:ascii="Microsoft YaHei" w:hAnsi="Microsoft YaHei"/>
        </w:rPr>
        <w:t>在事件告一段落时，原有制度条件通常已不再相同；规则、融资方式、市场管道、资产负债表或公众预期的变动，都会影响经济活动的下一阶段。</w:t>
      </w:r>
    </w:p>
    <w:p w14:paraId="722083AE" w14:textId="77777777" w:rsidR="002D4FEC" w:rsidRDefault="00000000">
      <w:pPr>
        <w:pStyle w:val="21"/>
      </w:pPr>
      <w:r>
        <w:rPr>
          <w:rFonts w:ascii="Microsoft YaHei" w:hAnsi="Microsoft YaHei"/>
        </w:rPr>
        <w:t>逐卦对照｜卦义类比与限制</w:t>
      </w:r>
    </w:p>
    <w:p w14:paraId="6468907C" w14:textId="77777777" w:rsidR="002D4FEC" w:rsidRDefault="00000000">
      <w:r>
        <w:rPr>
          <w:rFonts w:ascii="Microsoft YaHei" w:hAnsi="Microsoft YaHei"/>
        </w:rPr>
        <w:t>复卦与「</w:t>
      </w:r>
      <w:r>
        <w:rPr>
          <w:rFonts w:ascii="Microsoft YaHei" w:hAnsi="Microsoft YaHei"/>
        </w:rPr>
        <w:t>1907</w:t>
      </w:r>
      <w:r>
        <w:rPr>
          <w:rFonts w:ascii="Microsoft YaHei" w:hAnsi="Microsoft YaHei"/>
        </w:rPr>
        <w:t>年金融恐慌后的美国复甦」的对照，是后人建立的诠释性类比，不表示当事者曾依《周易》作出决定。这段历史记载了具体的经济发展过程；其值得参照的主要结构在于：危机后的复甦若能修正暴露出的弱点，才更有力量。</w:t>
      </w:r>
    </w:p>
    <w:p w14:paraId="1A7BE301" w14:textId="77777777" w:rsidR="002D4FEC" w:rsidRDefault="00000000">
      <w:r>
        <w:rPr>
          <w:rFonts w:ascii="Microsoft YaHei" w:hAnsi="Microsoft YaHei"/>
        </w:rPr>
        <w:t>对投资人及财务决策者而言，重点不是照搬当年的历史行动，而是分辨问题的结构：当时何种资源稀缺？哪些规则或制度影响参与者行为？杠杆或经济诱因在哪些环节累积？事情有了明显结果之后，环境又有哪些改变？比较持久的能力与暂时性的价格讯号，并追问原先的假设如果逆转，整个系统还能否正常运作。</w:t>
      </w:r>
    </w:p>
    <w:p w14:paraId="1DC05DCE" w14:textId="77777777" w:rsidR="002D4FEC" w:rsidRDefault="00000000">
      <w:r>
        <w:rPr>
          <w:rFonts w:ascii="Microsoft YaHei" w:hAnsi="Microsoft YaHei"/>
        </w:rPr>
        <w:lastRenderedPageBreak/>
        <w:t>历史可以提供情境，却不是买卖证券的交易讯号。应用这个类比，是为了改善提问方式、情境分析与风险纪律；面对真正的投资决策，仍须重新查证具体事实、估值、流动性、持有时间及下档风险。类比能提示哪些问题值得检视，不能证明同样的选择在今日必有同样的结果。</w:t>
      </w:r>
    </w:p>
    <w:p w14:paraId="77DB6367" w14:textId="77777777" w:rsidR="002D4FEC" w:rsidRDefault="00000000">
      <w:r>
        <w:rPr>
          <w:rFonts w:ascii="Microsoft YaHei" w:hAnsi="Microsoft YaHei"/>
        </w:rPr>
        <w:t>史料注释：本连结用于支持历史事件，不支持当事者曾使用《周易》的说法。</w:t>
      </w:r>
    </w:p>
    <w:p w14:paraId="36814FC5" w14:textId="77777777" w:rsidR="002D4FEC" w:rsidRDefault="00000000">
      <w:r>
        <w:rPr>
          <w:rFonts w:ascii="Microsoft YaHei" w:hAnsi="Microsoft YaHei"/>
        </w:rPr>
        <w:t>历史参考来源：</w:t>
      </w:r>
      <w:r>
        <w:rPr>
          <w:rFonts w:ascii="Microsoft YaHei" w:hAnsi="Microsoft YaHei"/>
        </w:rPr>
        <w:t>https://en.wikipedia.org/wiki/Panic_of_1907</w:t>
      </w:r>
    </w:p>
    <w:p w14:paraId="19DDFB08" w14:textId="77777777" w:rsidR="002D4FEC" w:rsidRDefault="00000000">
      <w:r>
        <w:rPr>
          <w:rFonts w:ascii="Microsoft YaHei" w:hAnsi="Microsoft YaHei"/>
        </w:rPr>
        <w:t>网站路径：</w:t>
      </w:r>
      <w:r>
        <w:rPr>
          <w:rFonts w:ascii="Microsoft YaHei" w:hAnsi="Microsoft YaHei"/>
        </w:rPr>
        <w:t>/zh-Hans/zhouyi/history/economics-finance/24</w:t>
      </w:r>
    </w:p>
    <w:p w14:paraId="73F419CD" w14:textId="77777777" w:rsidR="002D4FEC" w:rsidRDefault="00000000">
      <w:pPr>
        <w:pStyle w:val="1"/>
      </w:pPr>
      <w:r>
        <w:rPr>
          <w:rFonts w:ascii="Microsoft YaHei" w:hAnsi="Microsoft YaHei"/>
        </w:rPr>
        <w:t>第</w:t>
      </w:r>
      <w:r>
        <w:rPr>
          <w:rFonts w:ascii="Microsoft YaHei" w:hAnsi="Microsoft YaHei"/>
        </w:rPr>
        <w:t>25</w:t>
      </w:r>
      <w:r>
        <w:rPr>
          <w:rFonts w:ascii="Microsoft YaHei" w:hAnsi="Microsoft YaHei"/>
        </w:rPr>
        <w:t>卦　无妄｜</w:t>
      </w:r>
      <w:r>
        <w:rPr>
          <w:rFonts w:ascii="Microsoft YaHei" w:hAnsi="Microsoft YaHei"/>
        </w:rPr>
        <w:t>1987</w:t>
      </w:r>
      <w:r>
        <w:rPr>
          <w:rFonts w:ascii="Microsoft YaHei" w:hAnsi="Microsoft YaHei"/>
        </w:rPr>
        <w:t>年黑色星期一</w:t>
      </w:r>
    </w:p>
    <w:p w14:paraId="768EBAA4" w14:textId="77777777" w:rsidR="002D4FEC" w:rsidRDefault="00000000">
      <w:r>
        <w:rPr>
          <w:rFonts w:ascii="Microsoft YaHei" w:hAnsi="Microsoft YaHei"/>
        </w:rPr>
        <w:t>案例编号：</w:t>
      </w:r>
      <w:r>
        <w:rPr>
          <w:rFonts w:ascii="Microsoft YaHei" w:hAnsi="Microsoft YaHei"/>
        </w:rPr>
        <w:t>EUUS-EF-H25</w:t>
      </w:r>
      <w:r>
        <w:rPr>
          <w:rFonts w:ascii="Microsoft YaHei" w:hAnsi="Microsoft YaHei"/>
        </w:rPr>
        <w:t xml:space="preserve">　｜　最终评级：</w:t>
      </w:r>
      <w:r>
        <w:rPr>
          <w:rFonts w:ascii="Microsoft YaHei" w:hAnsi="Microsoft YaHei"/>
        </w:rPr>
        <w:t>B</w:t>
      </w:r>
      <w:r>
        <w:rPr>
          <w:rFonts w:ascii="Microsoft YaHei" w:hAnsi="Microsoft YaHei"/>
        </w:rPr>
        <w:t>级（保留并修订）</w:t>
      </w:r>
    </w:p>
    <w:p w14:paraId="5C9B1871" w14:textId="77777777" w:rsidR="002D4FEC" w:rsidRDefault="00000000">
      <w:r>
        <w:rPr>
          <w:rFonts w:ascii="Microsoft YaHei" w:hAnsi="Microsoft YaHei"/>
        </w:rPr>
        <w:t>卦辞原文：无妄：元亨。利贞。其匪正有眚，不利有攸往。</w:t>
      </w:r>
    </w:p>
    <w:p w14:paraId="4505926C" w14:textId="77777777" w:rsidR="002D4FEC" w:rsidRDefault="00000000">
      <w:pPr>
        <w:pStyle w:val="21"/>
      </w:pPr>
      <w:r>
        <w:rPr>
          <w:rFonts w:ascii="Microsoft YaHei" w:hAnsi="Microsoft YaHei"/>
        </w:rPr>
        <w:t>历史事件｜完整中文叙事</w:t>
      </w:r>
    </w:p>
    <w:p w14:paraId="01CF1E3E" w14:textId="77777777" w:rsidR="002D4FEC" w:rsidRDefault="00000000">
      <w:r>
        <w:rPr>
          <w:rFonts w:ascii="Microsoft YaHei" w:hAnsi="Microsoft YaHei"/>
        </w:rPr>
        <w:t>一九八</w:t>
      </w:r>
      <w:r>
        <w:rPr>
          <w:rFonts w:ascii="Microsoft YaHei" w:hAnsi="Microsoft YaHei"/>
        </w:rPr>
        <w:t>○</w:t>
      </w:r>
      <w:r>
        <w:rPr>
          <w:rFonts w:ascii="Microsoft YaHei" w:hAnsi="Microsoft YaHei"/>
        </w:rPr>
        <w:t>年代中期股市强劲上涨，同时市场对估值、利率、贸易失衡及交易结构的疑虑日增。新兴的投资组合保险策略与电脑化交易，使价格下跌时的卖出决策更紧密连动。</w:t>
      </w:r>
    </w:p>
    <w:p w14:paraId="01C7DE4F" w14:textId="77777777" w:rsidR="002D4FEC" w:rsidRDefault="00000000">
      <w:r>
        <w:rPr>
          <w:rFonts w:ascii="Microsoft YaHei" w:hAnsi="Microsoft YaHei"/>
        </w:rPr>
        <w:t>一九八七年十月十九日，道琼工业平均指数单日下跌</w:t>
      </w:r>
      <w:r>
        <w:rPr>
          <w:rFonts w:ascii="Microsoft YaHei" w:hAnsi="Microsoft YaHei"/>
        </w:rPr>
        <w:t>22.6%</w:t>
      </w:r>
      <w:r>
        <w:rPr>
          <w:rFonts w:ascii="Microsoft YaHei" w:hAnsi="Microsoft YaHei"/>
        </w:rPr>
        <w:t>，欧洲及其他主要市场也出现惊人跌幅。买卖委托失衡、价格资讯延迟、期货市场交互影响及自动卖盘加剧不确定性。</w:t>
      </w:r>
    </w:p>
    <w:p w14:paraId="6BA82F80" w14:textId="77777777" w:rsidR="002D4FEC" w:rsidRDefault="00000000">
      <w:r>
        <w:rPr>
          <w:rFonts w:ascii="Microsoft YaHei" w:hAnsi="Microsoft YaHei"/>
        </w:rPr>
        <w:t>即使部分风险原已可见，崩盘发生的时间与规模仍难以预料。价格快速下跌后，原本设计来降低单一投资组合风险的策略，竟可能在整体市场上造成更多同步卖压。</w:t>
      </w:r>
    </w:p>
    <w:p w14:paraId="2E33382F" w14:textId="77777777" w:rsidR="002D4FEC" w:rsidRDefault="00000000">
      <w:r>
        <w:rPr>
          <w:rFonts w:ascii="Microsoft YaHei" w:hAnsi="Microsoft YaHei"/>
        </w:rPr>
        <w:t>联邦准备理事会公开表示准备提供流动性，市场终于稳定，并未演变成经济大萧条或大规模银行倒闭。主管机关之后研究跨市场连动、结算能力与交易机制，促成协调性熔断机制的发展。</w:t>
      </w:r>
    </w:p>
    <w:p w14:paraId="7DFF2AA1" w14:textId="77777777" w:rsidR="002D4FEC" w:rsidRDefault="00000000">
      <w:r>
        <w:rPr>
          <w:rFonts w:ascii="Microsoft YaHei" w:hAnsi="Microsoft YaHei"/>
        </w:rPr>
        <w:t>一九八七年崩盘成为现代金融市场基础运作机制的重要压力测试。它没有终结股票投资，但改变交易所与主管机关应对价格急变的方式，也改变投资人对极端压力下市场流动性的看法。</w:t>
      </w:r>
    </w:p>
    <w:p w14:paraId="41134E3C" w14:textId="77777777" w:rsidR="002D4FEC" w:rsidRDefault="00000000">
      <w:r>
        <w:rPr>
          <w:rFonts w:ascii="Microsoft YaHei" w:hAnsi="Microsoft YaHei"/>
        </w:rPr>
        <w:t>从经济史观察，无须假定史料无法证明的私人动机，也能清楚看出事件的发展次序：起初存在财务或生产限制，制度与市场参与者透过法规、契约、投资、借贷、价格及公共政策作出回应，最终又改变家户、企业、投资人或政府的处境。应将案例理解为可观察的决策及其后果，而非关于私人意图的故事；时间、制度转变与市场结果构成叙事架构。</w:t>
      </w:r>
    </w:p>
    <w:p w14:paraId="1CAD356E" w14:textId="77777777" w:rsidR="002D4FEC" w:rsidRDefault="00000000">
      <w:r>
        <w:rPr>
          <w:rFonts w:ascii="Microsoft YaHei" w:hAnsi="Microsoft YaHei"/>
        </w:rPr>
        <w:t>在事件告一段落时，原有制度条件通常已不再相同；规则、融资方式、市场管道、资产负债表或公众预期的变动，都会影响经济活动的下一阶段。</w:t>
      </w:r>
    </w:p>
    <w:p w14:paraId="3BE78A70" w14:textId="77777777" w:rsidR="002D4FEC" w:rsidRDefault="00000000">
      <w:pPr>
        <w:pStyle w:val="21"/>
      </w:pPr>
      <w:r>
        <w:rPr>
          <w:rFonts w:ascii="Microsoft YaHei" w:hAnsi="Microsoft YaHei"/>
        </w:rPr>
        <w:lastRenderedPageBreak/>
        <w:t>逐卦对照｜卦义类比与限制</w:t>
      </w:r>
    </w:p>
    <w:p w14:paraId="3CB6BD7C" w14:textId="77777777" w:rsidR="002D4FEC" w:rsidRDefault="00000000">
      <w:r>
        <w:rPr>
          <w:rFonts w:ascii="Microsoft YaHei" w:hAnsi="Microsoft YaHei"/>
        </w:rPr>
        <w:t>无妄卦与「</w:t>
      </w:r>
      <w:r>
        <w:rPr>
          <w:rFonts w:ascii="Microsoft YaHei" w:hAnsi="Microsoft YaHei"/>
        </w:rPr>
        <w:t>1987</w:t>
      </w:r>
      <w:r>
        <w:rPr>
          <w:rFonts w:ascii="Microsoft YaHei" w:hAnsi="Microsoft YaHei"/>
        </w:rPr>
        <w:t>年黑色星期一」的对照，是后人建立的诠释性类比，不表示当事者曾依《周易》作出决定。这段历史记载了具体的经济发展过程；其值得参照的主要结构在于：突发冲击会检验众人同步行动时的风险控管是否有效。</w:t>
      </w:r>
    </w:p>
    <w:p w14:paraId="49900CDF" w14:textId="77777777" w:rsidR="002D4FEC" w:rsidRDefault="00000000">
      <w:r>
        <w:rPr>
          <w:rFonts w:ascii="Microsoft YaHei" w:hAnsi="Microsoft YaHei"/>
        </w:rPr>
        <w:t>对投资人及财务决策者而言，重点不是照搬当年的历史行动，而是分辨问题的结构：当时何种资源稀缺？哪些规则或制度影响参与者行为？杠杆或经济诱因在哪些环节累积？事情有了明显结果之后，环境又有哪些改变？比较持久的能力与暂时性的价格讯号，并追问原先的假设如果逆转，整个系统还能否正常运作。</w:t>
      </w:r>
    </w:p>
    <w:p w14:paraId="364AA426" w14:textId="77777777" w:rsidR="002D4FEC" w:rsidRDefault="00000000">
      <w:r>
        <w:rPr>
          <w:rFonts w:ascii="Microsoft YaHei" w:hAnsi="Microsoft YaHei"/>
        </w:rPr>
        <w:t>历史可以提供情境，却不是买卖证券的交易讯号。应用这个类比，是为了改善提问方式、情境分析与风险纪律；面对真正的投资决策，仍须重新查证具体事实、估值、流动性、持有时间及下档风险。类比能提示哪些问题值得检视，不能证明同样的选择在今日必有同样的结果。</w:t>
      </w:r>
    </w:p>
    <w:p w14:paraId="6888172D" w14:textId="77777777" w:rsidR="002D4FEC" w:rsidRDefault="00000000">
      <w:r>
        <w:rPr>
          <w:rFonts w:ascii="Microsoft YaHei" w:hAnsi="Microsoft YaHei"/>
        </w:rPr>
        <w:t>V4.3</w:t>
      </w:r>
      <w:r>
        <w:rPr>
          <w:rFonts w:ascii="Microsoft YaHei" w:hAnsi="Microsoft YaHei"/>
        </w:rPr>
        <w:t>评级限制：此历史事件与卦义之间的连结属部分符合；保留原事件并补强对照，不把经济结果解读成经文的直接预测。</w:t>
      </w:r>
    </w:p>
    <w:p w14:paraId="47EDFD3A" w14:textId="77777777" w:rsidR="002D4FEC" w:rsidRDefault="00000000">
      <w:r>
        <w:rPr>
          <w:rFonts w:ascii="Microsoft YaHei" w:hAnsi="Microsoft YaHei"/>
        </w:rPr>
        <w:t>史料注释：本连结用于支持历史事件，不支持当事者曾使用《周易》的说法。</w:t>
      </w:r>
    </w:p>
    <w:p w14:paraId="101878C8" w14:textId="77777777" w:rsidR="002D4FEC" w:rsidRDefault="00000000">
      <w:r>
        <w:rPr>
          <w:rFonts w:ascii="Microsoft YaHei" w:hAnsi="Microsoft YaHei"/>
        </w:rPr>
        <w:t>历史参考来源：</w:t>
      </w:r>
      <w:r>
        <w:rPr>
          <w:rFonts w:ascii="Microsoft YaHei" w:hAnsi="Microsoft YaHei"/>
        </w:rPr>
        <w:t>https://en.wikipedia.org/wiki/Black_Monday_(1987)</w:t>
      </w:r>
    </w:p>
    <w:p w14:paraId="15DE5AEA" w14:textId="77777777" w:rsidR="002D4FEC" w:rsidRDefault="00000000">
      <w:r>
        <w:rPr>
          <w:rFonts w:ascii="Microsoft YaHei" w:hAnsi="Microsoft YaHei"/>
        </w:rPr>
        <w:t>网站路径：</w:t>
      </w:r>
      <w:r>
        <w:rPr>
          <w:rFonts w:ascii="Microsoft YaHei" w:hAnsi="Microsoft YaHei"/>
        </w:rPr>
        <w:t>/zh-Hans/zhouyi/history/economics-finance/25</w:t>
      </w:r>
    </w:p>
    <w:p w14:paraId="0E5276B6" w14:textId="77777777" w:rsidR="002D4FEC" w:rsidRDefault="00000000">
      <w:pPr>
        <w:pStyle w:val="1"/>
      </w:pPr>
      <w:r>
        <w:rPr>
          <w:rFonts w:ascii="Microsoft YaHei" w:hAnsi="Microsoft YaHei"/>
        </w:rPr>
        <w:t>第</w:t>
      </w:r>
      <w:r>
        <w:rPr>
          <w:rFonts w:ascii="Microsoft YaHei" w:hAnsi="Microsoft YaHei"/>
        </w:rPr>
        <w:t>26</w:t>
      </w:r>
      <w:r>
        <w:rPr>
          <w:rFonts w:ascii="Microsoft YaHei" w:hAnsi="Microsoft YaHei"/>
        </w:rPr>
        <w:t>卦　大畜｜美国联邦准备制度的建立</w:t>
      </w:r>
    </w:p>
    <w:p w14:paraId="0CA0E456" w14:textId="77777777" w:rsidR="002D4FEC" w:rsidRDefault="00000000">
      <w:r>
        <w:rPr>
          <w:rFonts w:ascii="Microsoft YaHei" w:hAnsi="Microsoft YaHei"/>
        </w:rPr>
        <w:t>案例编号：</w:t>
      </w:r>
      <w:r>
        <w:rPr>
          <w:rFonts w:ascii="Microsoft YaHei" w:hAnsi="Microsoft YaHei"/>
        </w:rPr>
        <w:t>EUUS-EF-H26</w:t>
      </w:r>
      <w:r>
        <w:rPr>
          <w:rFonts w:ascii="Microsoft YaHei" w:hAnsi="Microsoft YaHei"/>
        </w:rPr>
        <w:t xml:space="preserve">　｜　最终评级：</w:t>
      </w:r>
      <w:r>
        <w:rPr>
          <w:rFonts w:ascii="Microsoft YaHei" w:hAnsi="Microsoft YaHei"/>
        </w:rPr>
        <w:t>A</w:t>
      </w:r>
      <w:r>
        <w:rPr>
          <w:rFonts w:ascii="Microsoft YaHei" w:hAnsi="Microsoft YaHei"/>
        </w:rPr>
        <w:t>级（保留）</w:t>
      </w:r>
    </w:p>
    <w:p w14:paraId="13645DE9" w14:textId="77777777" w:rsidR="002D4FEC" w:rsidRDefault="00000000">
      <w:r>
        <w:rPr>
          <w:rFonts w:ascii="Microsoft YaHei" w:hAnsi="Microsoft YaHei"/>
        </w:rPr>
        <w:t>卦辞原文：大畜：利贞，不家食吉，利涉大川。</w:t>
      </w:r>
    </w:p>
    <w:p w14:paraId="0C735CA2" w14:textId="77777777" w:rsidR="002D4FEC" w:rsidRDefault="00000000">
      <w:pPr>
        <w:pStyle w:val="21"/>
      </w:pPr>
      <w:r>
        <w:rPr>
          <w:rFonts w:ascii="Microsoft YaHei" w:hAnsi="Microsoft YaHei"/>
        </w:rPr>
        <w:t>历史事件｜完整中文叙事</w:t>
      </w:r>
    </w:p>
    <w:p w14:paraId="40B5740A" w14:textId="77777777" w:rsidR="002D4FEC" w:rsidRDefault="00000000">
      <w:r>
        <w:rPr>
          <w:rFonts w:ascii="Microsoft YaHei" w:hAnsi="Microsoft YaHei"/>
        </w:rPr>
        <w:t>十九世纪至二十世纪初，美国反覆出现银行恐慌。银行体系分散、货币需求具有季节性，加上缺少永久的中央流动性机制，使恐慌期间信用条件极不稳定。</w:t>
      </w:r>
    </w:p>
    <w:p w14:paraId="0C317E86" w14:textId="77777777" w:rsidR="002D4FEC" w:rsidRDefault="00000000">
      <w:r>
        <w:rPr>
          <w:rFonts w:ascii="Microsoft YaHei" w:hAnsi="Microsoft YaHei"/>
        </w:rPr>
        <w:t>一九</w:t>
      </w:r>
      <w:r>
        <w:rPr>
          <w:rFonts w:ascii="Microsoft YaHei" w:hAnsi="Microsoft YaHei"/>
        </w:rPr>
        <w:t>○</w:t>
      </w:r>
      <w:r>
        <w:rPr>
          <w:rFonts w:ascii="Microsoft YaHei" w:hAnsi="Microsoft YaHei"/>
        </w:rPr>
        <w:t>七年恐慌后，金融改革研究加速。一九一三年《联邦准备法》建立地区联邦准备银行及联邦层级监督机构，反映集中管理的需求与对金融权力过度集中的戒心之间的政治妥协。</w:t>
      </w:r>
    </w:p>
    <w:p w14:paraId="61CF9AD1" w14:textId="77777777" w:rsidR="002D4FEC" w:rsidRDefault="00000000">
      <w:r>
        <w:rPr>
          <w:rFonts w:ascii="Microsoft YaHei" w:hAnsi="Microsoft YaHei"/>
        </w:rPr>
        <w:t>联准会的成立意味着重新组织金融体系的准备金、资讯、支付功能与相关权限，使这些能力能支援全国银行体系，而不只是分散保留在私人银行手中。</w:t>
      </w:r>
    </w:p>
    <w:p w14:paraId="74733058" w14:textId="77777777" w:rsidR="002D4FEC" w:rsidRDefault="00000000">
      <w:r>
        <w:rPr>
          <w:rFonts w:ascii="Microsoft YaHei" w:hAnsi="Microsoft YaHei"/>
        </w:rPr>
        <w:lastRenderedPageBreak/>
        <w:t>新制度于一九一四年开始运作；其职责日后大幅变化，特别是在大萧条及后续立法之后。联准会成为美国货币政策、银行准备与紧急流动性的重要中央机构。</w:t>
      </w:r>
    </w:p>
    <w:p w14:paraId="021299CE" w14:textId="77777777" w:rsidR="002D4FEC" w:rsidRDefault="00000000">
      <w:r>
        <w:rPr>
          <w:rFonts w:ascii="Microsoft YaHei" w:hAnsi="Microsoft YaHei"/>
        </w:rPr>
        <w:t>它并未杜绝未来金融危机，政策也始终存在争议。历史意义在于以持久的公共框架取代临时性私人危机协调，预先累积可在市场流动性消失时动用的金融能力。</w:t>
      </w:r>
    </w:p>
    <w:p w14:paraId="1EA334CD" w14:textId="77777777" w:rsidR="002D4FEC" w:rsidRDefault="00000000">
      <w:r>
        <w:rPr>
          <w:rFonts w:ascii="Microsoft YaHei" w:hAnsi="Microsoft YaHei"/>
        </w:rPr>
        <w:t>从经济史观察，无须假定史料无法证明的私人动机，也能清楚看出事件的发展次序：起初存在财务或生产限制，制度与市场参与者透过法规、契约、投资、借贷、价格及公共政策作出回应，最终又改变家户、企业、投资人或政府的处境。应将案例理解为可观察的决策及其后果，而非关于私人意图的故事；时间、制度转变与市场结果构成叙事架构。</w:t>
      </w:r>
    </w:p>
    <w:p w14:paraId="762D6274" w14:textId="77777777" w:rsidR="002D4FEC" w:rsidRDefault="00000000">
      <w:r>
        <w:rPr>
          <w:rFonts w:ascii="Microsoft YaHei" w:hAnsi="Microsoft YaHei"/>
        </w:rPr>
        <w:t>在事件告一段落时，原有制度条件通常已不再相同；规则、融资方式、市场管道、资产负债表或公众预期的变动，都会影响经济活动的下一阶段。</w:t>
      </w:r>
    </w:p>
    <w:p w14:paraId="46270602" w14:textId="77777777" w:rsidR="002D4FEC" w:rsidRDefault="00000000">
      <w:pPr>
        <w:pStyle w:val="21"/>
      </w:pPr>
      <w:r>
        <w:rPr>
          <w:rFonts w:ascii="Microsoft YaHei" w:hAnsi="Microsoft YaHei"/>
        </w:rPr>
        <w:t>逐卦对照｜卦义类比与限制</w:t>
      </w:r>
    </w:p>
    <w:p w14:paraId="621E5CF5" w14:textId="77777777" w:rsidR="002D4FEC" w:rsidRDefault="00000000">
      <w:r>
        <w:rPr>
          <w:rFonts w:ascii="Microsoft YaHei" w:hAnsi="Microsoft YaHei"/>
        </w:rPr>
        <w:t>大畜卦与「美国联邦准备制度的建立」的对照，是后人建立的诠释性类比，不表示当事者曾依《周易》作出决定。这段历史记载了具体的经济发展过程；其值得参照的主要结构在于：金融实力不只是手上的资本，更包括为未来压力刻意累积的能力。</w:t>
      </w:r>
    </w:p>
    <w:p w14:paraId="41E101DD" w14:textId="77777777" w:rsidR="002D4FEC" w:rsidRDefault="00000000">
      <w:r>
        <w:rPr>
          <w:rFonts w:ascii="Microsoft YaHei" w:hAnsi="Microsoft YaHei"/>
        </w:rPr>
        <w:t>对投资人及财务决策者而言，重点不是照搬当年的历史行动，而是分辨问题的结构：当时何种资源稀缺？哪些规则或制度影响参与者行为？杠杆或经济诱因在哪些环节累积？事情有了明显结果之后，环境又有哪些改变？比较持久的能力与暂时性的价格讯号，并追问原先的假设如果逆转，整个系统还能否正常运作。</w:t>
      </w:r>
    </w:p>
    <w:p w14:paraId="70115379" w14:textId="77777777" w:rsidR="002D4FEC" w:rsidRDefault="00000000">
      <w:r>
        <w:rPr>
          <w:rFonts w:ascii="Microsoft YaHei" w:hAnsi="Microsoft YaHei"/>
        </w:rPr>
        <w:t>历史可以提供情境，却不是买卖证券的交易讯号。应用这个类比，是为了改善提问方式、情境分析与风险纪律；面对真正的投资决策，仍须重新查证具体事实、估值、流动性、持有时间及下档风险。类比能提示哪些问题值得检视，不能证明同样的选择在今日必有同样的结果。</w:t>
      </w:r>
    </w:p>
    <w:p w14:paraId="63BC4124" w14:textId="77777777" w:rsidR="002D4FEC" w:rsidRDefault="00000000">
      <w:r>
        <w:rPr>
          <w:rFonts w:ascii="Microsoft YaHei" w:hAnsi="Microsoft YaHei"/>
        </w:rPr>
        <w:t>史料注释：本连结用于支持历史事件，不支持当事者曾使用《周易》的说法。</w:t>
      </w:r>
    </w:p>
    <w:p w14:paraId="481BE967" w14:textId="77777777" w:rsidR="002D4FEC" w:rsidRDefault="00000000">
      <w:r>
        <w:rPr>
          <w:rFonts w:ascii="Microsoft YaHei" w:hAnsi="Microsoft YaHei"/>
        </w:rPr>
        <w:t>历史参考来源：</w:t>
      </w:r>
      <w:r>
        <w:rPr>
          <w:rFonts w:ascii="Microsoft YaHei" w:hAnsi="Microsoft YaHei"/>
        </w:rPr>
        <w:t>https://en.wikipedia.org/wiki/Federal_Reserve</w:t>
      </w:r>
    </w:p>
    <w:p w14:paraId="71D600C3" w14:textId="77777777" w:rsidR="002D4FEC" w:rsidRDefault="00000000">
      <w:r>
        <w:rPr>
          <w:rFonts w:ascii="Microsoft YaHei" w:hAnsi="Microsoft YaHei"/>
        </w:rPr>
        <w:t>网站路径：</w:t>
      </w:r>
      <w:r>
        <w:rPr>
          <w:rFonts w:ascii="Microsoft YaHei" w:hAnsi="Microsoft YaHei"/>
        </w:rPr>
        <w:t>/zh-Hans/zhouyi/history/economics-finance/26</w:t>
      </w:r>
    </w:p>
    <w:p w14:paraId="39E82BB5" w14:textId="77777777" w:rsidR="002D4FEC" w:rsidRDefault="00000000">
      <w:pPr>
        <w:pStyle w:val="1"/>
      </w:pPr>
      <w:r>
        <w:rPr>
          <w:rFonts w:ascii="Microsoft YaHei" w:hAnsi="Microsoft YaHei"/>
        </w:rPr>
        <w:t>第</w:t>
      </w:r>
      <w:r>
        <w:rPr>
          <w:rFonts w:ascii="Microsoft YaHei" w:hAnsi="Microsoft YaHei"/>
        </w:rPr>
        <w:t>27</w:t>
      </w:r>
      <w:r>
        <w:rPr>
          <w:rFonts w:ascii="Microsoft YaHei" w:hAnsi="Microsoft YaHei"/>
        </w:rPr>
        <w:t>卦　颐｜古罗马都市居民的粮食配给</w:t>
      </w:r>
    </w:p>
    <w:p w14:paraId="1AE183C4" w14:textId="77777777" w:rsidR="002D4FEC" w:rsidRDefault="00000000">
      <w:r>
        <w:rPr>
          <w:rFonts w:ascii="Microsoft YaHei" w:hAnsi="Microsoft YaHei"/>
        </w:rPr>
        <w:t>案例编号：</w:t>
      </w:r>
      <w:r>
        <w:rPr>
          <w:rFonts w:ascii="Microsoft YaHei" w:hAnsi="Microsoft YaHei"/>
        </w:rPr>
        <w:t>EUUS-EF-H27</w:t>
      </w:r>
      <w:r>
        <w:rPr>
          <w:rFonts w:ascii="Microsoft YaHei" w:hAnsi="Microsoft YaHei"/>
        </w:rPr>
        <w:t xml:space="preserve">　｜　最终评级：</w:t>
      </w:r>
      <w:r>
        <w:rPr>
          <w:rFonts w:ascii="Microsoft YaHei" w:hAnsi="Microsoft YaHei"/>
        </w:rPr>
        <w:t>A</w:t>
      </w:r>
      <w:r>
        <w:rPr>
          <w:rFonts w:ascii="Microsoft YaHei" w:hAnsi="Microsoft YaHei"/>
        </w:rPr>
        <w:t>级（保留）</w:t>
      </w:r>
    </w:p>
    <w:p w14:paraId="5888B4D8" w14:textId="77777777" w:rsidR="002D4FEC" w:rsidRDefault="00000000">
      <w:r>
        <w:rPr>
          <w:rFonts w:ascii="Microsoft YaHei" w:hAnsi="Microsoft YaHei"/>
        </w:rPr>
        <w:t>卦辞原文：颐：贞吉。观颐，自求口实。</w:t>
      </w:r>
    </w:p>
    <w:p w14:paraId="0F8E969E" w14:textId="77777777" w:rsidR="002D4FEC" w:rsidRDefault="00000000">
      <w:pPr>
        <w:pStyle w:val="21"/>
      </w:pPr>
      <w:r>
        <w:rPr>
          <w:rFonts w:ascii="Microsoft YaHei" w:hAnsi="Microsoft YaHei"/>
        </w:rPr>
        <w:lastRenderedPageBreak/>
        <w:t>历史事件｜完整中文叙事</w:t>
      </w:r>
    </w:p>
    <w:p w14:paraId="6C34DE33" w14:textId="77777777" w:rsidR="002D4FEC" w:rsidRDefault="00000000">
      <w:r>
        <w:rPr>
          <w:rFonts w:ascii="Microsoft YaHei" w:hAnsi="Microsoft YaHei"/>
        </w:rPr>
        <w:t>约西元前一世纪至西元三世纪，罗马都市人口依赖从地中海各地稳定运入谷物、油及其他生活必需品。欠收或海运中断，可能迅速演变成家户生计与首都政治秩序的危机。</w:t>
      </w:r>
    </w:p>
    <w:p w14:paraId="433D2A36" w14:textId="77777777" w:rsidR="002D4FEC" w:rsidRDefault="00000000">
      <w:r>
        <w:rPr>
          <w:rFonts w:ascii="Microsoft YaHei" w:hAnsi="Microsoft YaHei"/>
        </w:rPr>
        <w:t>罗马政府逐步建立符合资格者名册、配给据点、港口与仓库基础设施、航运诱因及行政机构，以维持粮食供应。制度随不同年代与统治者改变，但目标始终是让基本食物能可靠流入城市。</w:t>
      </w:r>
    </w:p>
    <w:p w14:paraId="1C8931CF" w14:textId="77777777" w:rsidR="002D4FEC" w:rsidRDefault="00000000">
      <w:r>
        <w:rPr>
          <w:rFonts w:ascii="Microsoft YaHei" w:hAnsi="Microsoft YaHei"/>
        </w:rPr>
        <w:t>从经济角度看，食物供给不只关乎农业生产，还仰赖物流。谷物必须经过种植、购买或征收、运输、防腐、储存与定时配送，才能抵达预定受益者。</w:t>
      </w:r>
    </w:p>
    <w:p w14:paraId="5648A405" w14:textId="77777777" w:rsidR="002D4FEC" w:rsidRDefault="00000000">
      <w:r>
        <w:rPr>
          <w:rFonts w:ascii="Microsoft YaHei" w:hAnsi="Microsoft YaHei"/>
        </w:rPr>
        <w:t>粮食制度支持了超过本地农业供应能力的都市人口，同时仰赖税收、采购、航运、仓储与对重要产区的控制，让粮食安全成为帝国治理的一部分。</w:t>
      </w:r>
    </w:p>
    <w:p w14:paraId="3BC93B25" w14:textId="77777777" w:rsidR="002D4FEC" w:rsidRDefault="00000000">
      <w:r>
        <w:rPr>
          <w:rFonts w:ascii="Microsoft YaHei" w:hAnsi="Microsoft YaHei"/>
        </w:rPr>
        <w:t>西罗马帝国后期政治分裂后，这些制度的规模与可靠性下降。长期经验说明：滋养一个经济体需要完整供应链；若金融、运输、储存或行政环节失效，其他地方即使有食物也无法即时解决问题。</w:t>
      </w:r>
    </w:p>
    <w:p w14:paraId="31EEC06D" w14:textId="77777777" w:rsidR="002D4FEC" w:rsidRDefault="00000000">
      <w:r>
        <w:rPr>
          <w:rFonts w:ascii="Microsoft YaHei" w:hAnsi="Microsoft YaHei"/>
        </w:rPr>
        <w:t>从经济史观察，无须假定史料无法证明的私人动机，也能清楚看出事件的发展次序：起初存在财务或生产限制，制度与市场参与者透过法规、契约、投资、借贷、价格及公共政策作出回应，最终又改变家户、企业、投资人或政府的处境。应将案例理解为可观察的决策及其后果，而非关于私人意图的故事；时间、制度转变与市场结果构成叙事架构。</w:t>
      </w:r>
    </w:p>
    <w:p w14:paraId="2F58E21A" w14:textId="77777777" w:rsidR="002D4FEC" w:rsidRDefault="00000000">
      <w:r>
        <w:rPr>
          <w:rFonts w:ascii="Microsoft YaHei" w:hAnsi="Microsoft YaHei"/>
        </w:rPr>
        <w:t>在事件告一段落时，原有制度条件通常已不再相同；规则、融资方式、市场管道、资产负债表或公众预期的变动，都会影响经济活动的下一阶段。</w:t>
      </w:r>
    </w:p>
    <w:p w14:paraId="7FE6C460" w14:textId="77777777" w:rsidR="002D4FEC" w:rsidRDefault="00000000">
      <w:pPr>
        <w:pStyle w:val="21"/>
      </w:pPr>
      <w:r>
        <w:rPr>
          <w:rFonts w:ascii="Microsoft YaHei" w:hAnsi="Microsoft YaHei"/>
        </w:rPr>
        <w:t>逐卦对照｜卦义类比与限制</w:t>
      </w:r>
    </w:p>
    <w:p w14:paraId="53089B46" w14:textId="77777777" w:rsidR="002D4FEC" w:rsidRDefault="00000000">
      <w:r>
        <w:rPr>
          <w:rFonts w:ascii="Microsoft YaHei" w:hAnsi="Microsoft YaHei"/>
        </w:rPr>
        <w:t>颐卦与「古罗马都市居民的粮食配给」的对照，是后人建立的诠释性类比，不表示当事者曾依《周易》作出决定。这段历史记载了具体的经济发展过程；其值得参照的主要结构在于：应观察制度究竟滋养何物，以及供应链是否真的能维持。</w:t>
      </w:r>
    </w:p>
    <w:p w14:paraId="0C39A4C6" w14:textId="77777777" w:rsidR="002D4FEC" w:rsidRDefault="00000000">
      <w:r>
        <w:rPr>
          <w:rFonts w:ascii="Microsoft YaHei" w:hAnsi="Microsoft YaHei"/>
        </w:rPr>
        <w:t>对投资人及财务决策者而言，重点不是照搬当年的历史行动，而是分辨问题的结构：当时何种资源稀缺？哪些规则或制度影响参与者行为？杠杆或经济诱因在哪些环节累积？事情有了明显结果之后，环境又有哪些改变？比较持久的能力与暂时性的价格讯号，并追问原先的假设如果逆转，整个系统还能否正常运作。</w:t>
      </w:r>
    </w:p>
    <w:p w14:paraId="1A72F954" w14:textId="77777777" w:rsidR="002D4FEC" w:rsidRDefault="00000000">
      <w:r>
        <w:rPr>
          <w:rFonts w:ascii="Microsoft YaHei" w:hAnsi="Microsoft YaHei"/>
        </w:rPr>
        <w:t>历史可以提供情境，却不是买卖证券的交易讯号。应用这个类比，是为了改善提问方式、情境分析与风险纪律；面对真正的投资决策，仍须重新查证具体事实、估值、流动性、持有时间及下档风险。类比能提示哪些问题值得检视，不能证明同样的选择在今日必有同样的结果。</w:t>
      </w:r>
    </w:p>
    <w:p w14:paraId="47D3C43C" w14:textId="77777777" w:rsidR="002D4FEC" w:rsidRDefault="00000000">
      <w:r>
        <w:rPr>
          <w:rFonts w:ascii="Microsoft YaHei" w:hAnsi="Microsoft YaHei"/>
        </w:rPr>
        <w:t>史料注释：本连结用于支持历史事件，不支持当事者曾使用《周易》的说法。</w:t>
      </w:r>
    </w:p>
    <w:p w14:paraId="221C1EE5" w14:textId="77777777" w:rsidR="002D4FEC" w:rsidRDefault="00000000">
      <w:r>
        <w:rPr>
          <w:rFonts w:ascii="Microsoft YaHei" w:hAnsi="Microsoft YaHei"/>
        </w:rPr>
        <w:lastRenderedPageBreak/>
        <w:t>历史参考来源：</w:t>
      </w:r>
      <w:r>
        <w:rPr>
          <w:rFonts w:ascii="Microsoft YaHei" w:hAnsi="Microsoft YaHei"/>
        </w:rPr>
        <w:t>https://en.wikipedia.org/wiki/Cura_Annonae</w:t>
      </w:r>
    </w:p>
    <w:p w14:paraId="2BD9FCA7" w14:textId="77777777" w:rsidR="002D4FEC" w:rsidRDefault="00000000">
      <w:r>
        <w:rPr>
          <w:rFonts w:ascii="Microsoft YaHei" w:hAnsi="Microsoft YaHei"/>
        </w:rPr>
        <w:t>网站路径：</w:t>
      </w:r>
      <w:r>
        <w:rPr>
          <w:rFonts w:ascii="Microsoft YaHei" w:hAnsi="Microsoft YaHei"/>
        </w:rPr>
        <w:t>/zh-Hans/zhouyi/history/economics-finance/27</w:t>
      </w:r>
    </w:p>
    <w:p w14:paraId="64BE54C1" w14:textId="77777777" w:rsidR="002D4FEC" w:rsidRDefault="00000000">
      <w:pPr>
        <w:pStyle w:val="1"/>
      </w:pPr>
      <w:r>
        <w:rPr>
          <w:rFonts w:ascii="Microsoft YaHei" w:hAnsi="Microsoft YaHei"/>
        </w:rPr>
        <w:t>第</w:t>
      </w:r>
      <w:r>
        <w:rPr>
          <w:rFonts w:ascii="Microsoft YaHei" w:hAnsi="Microsoft YaHei"/>
        </w:rPr>
        <w:t>28</w:t>
      </w:r>
      <w:r>
        <w:rPr>
          <w:rFonts w:ascii="Microsoft YaHei" w:hAnsi="Microsoft YaHei"/>
        </w:rPr>
        <w:t>卦　大过｜</w:t>
      </w:r>
      <w:r>
        <w:rPr>
          <w:rFonts w:ascii="Microsoft YaHei" w:hAnsi="Microsoft YaHei"/>
        </w:rPr>
        <w:t>2008</w:t>
      </w:r>
      <w:r>
        <w:rPr>
          <w:rFonts w:ascii="Microsoft YaHei" w:hAnsi="Microsoft YaHei"/>
        </w:rPr>
        <w:t>年全球杠杆危机</w:t>
      </w:r>
    </w:p>
    <w:p w14:paraId="74C651E4" w14:textId="77777777" w:rsidR="002D4FEC" w:rsidRDefault="00000000">
      <w:r>
        <w:rPr>
          <w:rFonts w:ascii="Microsoft YaHei" w:hAnsi="Microsoft YaHei"/>
        </w:rPr>
        <w:t>案例编号：</w:t>
      </w:r>
      <w:r>
        <w:rPr>
          <w:rFonts w:ascii="Microsoft YaHei" w:hAnsi="Microsoft YaHei"/>
        </w:rPr>
        <w:t>EUUS-EF-H28</w:t>
      </w:r>
      <w:r>
        <w:rPr>
          <w:rFonts w:ascii="Microsoft YaHei" w:hAnsi="Microsoft YaHei"/>
        </w:rPr>
        <w:t xml:space="preserve">　｜　最终评级：</w:t>
      </w:r>
      <w:r>
        <w:rPr>
          <w:rFonts w:ascii="Microsoft YaHei" w:hAnsi="Microsoft YaHei"/>
        </w:rPr>
        <w:t>A</w:t>
      </w:r>
      <w:r>
        <w:rPr>
          <w:rFonts w:ascii="Microsoft YaHei" w:hAnsi="Microsoft YaHei"/>
        </w:rPr>
        <w:t>级（保留）</w:t>
      </w:r>
    </w:p>
    <w:p w14:paraId="7740999A" w14:textId="77777777" w:rsidR="002D4FEC" w:rsidRDefault="00000000">
      <w:r>
        <w:rPr>
          <w:rFonts w:ascii="Microsoft YaHei" w:hAnsi="Microsoft YaHei"/>
        </w:rPr>
        <w:t>卦辞原文：大过：栋桡，利有攸往，亨。</w:t>
      </w:r>
    </w:p>
    <w:p w14:paraId="045199DE" w14:textId="77777777" w:rsidR="002D4FEC" w:rsidRDefault="00000000">
      <w:pPr>
        <w:pStyle w:val="21"/>
      </w:pPr>
      <w:r>
        <w:rPr>
          <w:rFonts w:ascii="Microsoft YaHei" w:hAnsi="Microsoft YaHei"/>
        </w:rPr>
        <w:t>历史事件｜完整中文叙事</w:t>
      </w:r>
    </w:p>
    <w:p w14:paraId="498882EF" w14:textId="77777777" w:rsidR="002D4FEC" w:rsidRDefault="00000000">
      <w:r>
        <w:rPr>
          <w:rFonts w:ascii="Microsoft YaHei" w:hAnsi="Microsoft YaHei"/>
        </w:rPr>
        <w:t>二</w:t>
      </w:r>
      <w:r>
        <w:rPr>
          <w:rFonts w:ascii="Microsoft YaHei" w:hAnsi="Microsoft YaHei"/>
        </w:rPr>
        <w:t>○○</w:t>
      </w:r>
      <w:r>
        <w:rPr>
          <w:rFonts w:ascii="Microsoft YaHei" w:hAnsi="Microsoft YaHei"/>
        </w:rPr>
        <w:t>七年前，低利率、房贷证券需求旺盛、房价上涨及金融工程，促成住房信用快速扩张。银行与非银行机构运用杠杆及短期融资持有证券；一旦房价停止上涨，其风险就变得难以评估。</w:t>
      </w:r>
    </w:p>
    <w:p w14:paraId="1513E7E3" w14:textId="77777777" w:rsidR="002D4FEC" w:rsidRDefault="00000000">
      <w:r>
        <w:rPr>
          <w:rFonts w:ascii="Microsoft YaHei" w:hAnsi="Microsoft YaHei"/>
        </w:rPr>
        <w:t>房贷逾期增加，结构型商品贬值，金融机构之间不愿再相互放款。贝尔斯登于二</w:t>
      </w:r>
      <w:r>
        <w:rPr>
          <w:rFonts w:ascii="Microsoft YaHei" w:hAnsi="Microsoft YaHei"/>
        </w:rPr>
        <w:t>○○</w:t>
      </w:r>
      <w:r>
        <w:rPr>
          <w:rFonts w:ascii="Microsoft YaHei" w:hAnsi="Microsoft YaHei"/>
        </w:rPr>
        <w:t>八年三月陷入危机并被收购，雷曼兄弟于九月倒闭，美国国际集团需要政府支援，欧洲银行也承受重大压力。</w:t>
      </w:r>
    </w:p>
    <w:p w14:paraId="37B3B9DF" w14:textId="77777777" w:rsidR="002D4FEC" w:rsidRDefault="00000000">
      <w:r>
        <w:rPr>
          <w:rFonts w:ascii="Microsoft YaHei" w:hAnsi="Microsoft YaHei"/>
        </w:rPr>
        <w:t>金融体系承载的重量已超过其支柱：大型部位仰赖薄弱的资本缓冲，以及市场总能续借资金的信心。资产价格下跌时，机构被迫缩减资产负债表，偏偏其他机构也正同步进行相同的去杠杆行动。</w:t>
      </w:r>
    </w:p>
    <w:p w14:paraId="04EE61A7" w14:textId="77777777" w:rsidR="002D4FEC" w:rsidRDefault="00000000">
      <w:r>
        <w:rPr>
          <w:rFonts w:ascii="Microsoft YaHei" w:hAnsi="Microsoft YaHei"/>
        </w:rPr>
        <w:t>政府保证部分债务、增资金融机构、推动资产购买与流动性措施，并实施财政刺激。经济严重衰退，失业率上升，公共债务增加；各国的复甦速度不同，且耗时多年。</w:t>
      </w:r>
    </w:p>
    <w:p w14:paraId="4824FBA4" w14:textId="77777777" w:rsidR="002D4FEC" w:rsidRDefault="00000000">
      <w:r>
        <w:rPr>
          <w:rFonts w:ascii="Microsoft YaHei" w:hAnsi="Microsoft YaHei"/>
        </w:rPr>
        <w:t>危机后改革提高资本与流动性要求，增加退场规划及压力测试。此案例清楚显示：当金融结构的杠杆负担超过支撑能力，调整就会变得不可避免。</w:t>
      </w:r>
    </w:p>
    <w:p w14:paraId="4DD6905A" w14:textId="77777777" w:rsidR="002D4FEC" w:rsidRDefault="00000000">
      <w:r>
        <w:rPr>
          <w:rFonts w:ascii="Microsoft YaHei" w:hAnsi="Microsoft YaHei"/>
        </w:rPr>
        <w:t>从经济史观察，无须假定史料无法证明的私人动机，也能清楚看出事件的发展次序：起初存在财务或生产限制，制度与市场参与者透过法规、契约、投资、借贷、价格及公共政策作出回应，最终又改变家户、企业、投资人或政府的处境。应将案例理解为可观察的决策及其后果，而非关于私人意图的故事；时间、制度转变与市场结果构成叙事架构。</w:t>
      </w:r>
    </w:p>
    <w:p w14:paraId="3B6CBB5D" w14:textId="77777777" w:rsidR="002D4FEC" w:rsidRDefault="00000000">
      <w:r>
        <w:rPr>
          <w:rFonts w:ascii="Microsoft YaHei" w:hAnsi="Microsoft YaHei"/>
        </w:rPr>
        <w:t>在事件告一段落时，原有制度条件通常已不再相同；规则、融资方式、市场管道、资产负债表或公众预期的变动，都会影响经济活动的下一阶段。</w:t>
      </w:r>
    </w:p>
    <w:p w14:paraId="555CC37D" w14:textId="77777777" w:rsidR="002D4FEC" w:rsidRDefault="00000000">
      <w:pPr>
        <w:pStyle w:val="21"/>
      </w:pPr>
      <w:r>
        <w:rPr>
          <w:rFonts w:ascii="Microsoft YaHei" w:hAnsi="Microsoft YaHei"/>
        </w:rPr>
        <w:t>逐卦对照｜卦义类比与限制</w:t>
      </w:r>
    </w:p>
    <w:p w14:paraId="62C4710B" w14:textId="77777777" w:rsidR="002D4FEC" w:rsidRDefault="00000000">
      <w:r>
        <w:rPr>
          <w:rFonts w:ascii="Microsoft YaHei" w:hAnsi="Microsoft YaHei"/>
        </w:rPr>
        <w:t>大过卦与「</w:t>
      </w:r>
      <w:r>
        <w:rPr>
          <w:rFonts w:ascii="Microsoft YaHei" w:hAnsi="Microsoft YaHei"/>
        </w:rPr>
        <w:t>2008</w:t>
      </w:r>
      <w:r>
        <w:rPr>
          <w:rFonts w:ascii="Microsoft YaHei" w:hAnsi="Microsoft YaHei"/>
        </w:rPr>
        <w:t>年全球杠杆危机」的对照，是后人建立的诠释性类比，不表示当事者曾依《周易》作出决定。这段历史记载了具体的经济发展过程；其值得参照的主要结构在于：当金融负担超过结构支撑力，调整终将不可避免。</w:t>
      </w:r>
    </w:p>
    <w:p w14:paraId="25319CA6" w14:textId="77777777" w:rsidR="002D4FEC" w:rsidRDefault="00000000">
      <w:r>
        <w:rPr>
          <w:rFonts w:ascii="Microsoft YaHei" w:hAnsi="Microsoft YaHei"/>
        </w:rPr>
        <w:lastRenderedPageBreak/>
        <w:t>对投资人及财务决策者而言，重点不是照搬当年的历史行动，而是分辨问题的结构：当时何种资源稀缺？哪些规则或制度影响参与者行为？杠杆或经济诱因在哪些环节累积？事情有了明显结果之后，环境又有哪些改变？比较持久的能力与暂时性的价格讯号，并追问原先的假设如果逆转，整个系统还能否正常运作。</w:t>
      </w:r>
    </w:p>
    <w:p w14:paraId="7B53441F" w14:textId="77777777" w:rsidR="002D4FEC" w:rsidRDefault="00000000">
      <w:r>
        <w:rPr>
          <w:rFonts w:ascii="Microsoft YaHei" w:hAnsi="Microsoft YaHei"/>
        </w:rPr>
        <w:t>历史可以提供情境，却不是买卖证券的交易讯号。应用这个类比，是为了改善提问方式、情境分析与风险纪律；面对真正的投资决策，仍须重新查证具体事实、估值、流动性、持有时间及下档风险。类比能提示哪些问题值得检视，不能证明同样的选择在今日必有同样的结果。</w:t>
      </w:r>
    </w:p>
    <w:p w14:paraId="446965D4" w14:textId="77777777" w:rsidR="002D4FEC" w:rsidRDefault="00000000">
      <w:r>
        <w:rPr>
          <w:rFonts w:ascii="Microsoft YaHei" w:hAnsi="Microsoft YaHei"/>
        </w:rPr>
        <w:t>史料注释：本连结用于支持历史事件，不支持当事者曾使用《周易》的说法。</w:t>
      </w:r>
    </w:p>
    <w:p w14:paraId="1A744691" w14:textId="77777777" w:rsidR="002D4FEC" w:rsidRDefault="00000000">
      <w:r>
        <w:rPr>
          <w:rFonts w:ascii="Microsoft YaHei" w:hAnsi="Microsoft YaHei"/>
        </w:rPr>
        <w:t>历史参考来源：</w:t>
      </w:r>
      <w:r>
        <w:rPr>
          <w:rFonts w:ascii="Microsoft YaHei" w:hAnsi="Microsoft YaHei"/>
        </w:rPr>
        <w:t>https://en.wikipedia.org/wiki/2007–2008_financial_crisis</w:t>
      </w:r>
    </w:p>
    <w:p w14:paraId="79C3E643" w14:textId="77777777" w:rsidR="002D4FEC" w:rsidRDefault="00000000">
      <w:r>
        <w:rPr>
          <w:rFonts w:ascii="Microsoft YaHei" w:hAnsi="Microsoft YaHei"/>
        </w:rPr>
        <w:t>网站路径：</w:t>
      </w:r>
      <w:r>
        <w:rPr>
          <w:rFonts w:ascii="Microsoft YaHei" w:hAnsi="Microsoft YaHei"/>
        </w:rPr>
        <w:t>/zh-Hans/zhouyi/history/economics-finance/28</w:t>
      </w:r>
    </w:p>
    <w:p w14:paraId="6B65A461" w14:textId="77777777" w:rsidR="002D4FEC" w:rsidRDefault="00000000">
      <w:pPr>
        <w:pStyle w:val="1"/>
      </w:pPr>
      <w:r>
        <w:rPr>
          <w:rFonts w:ascii="Microsoft YaHei" w:hAnsi="Microsoft YaHei"/>
        </w:rPr>
        <w:t>第</w:t>
      </w:r>
      <w:r>
        <w:rPr>
          <w:rFonts w:ascii="Microsoft YaHei" w:hAnsi="Microsoft YaHei"/>
        </w:rPr>
        <w:t>29</w:t>
      </w:r>
      <w:r>
        <w:rPr>
          <w:rFonts w:ascii="Microsoft YaHei" w:hAnsi="Microsoft YaHei"/>
        </w:rPr>
        <w:t>卦　坎｜大萧条期间的银行倒闭潮</w:t>
      </w:r>
    </w:p>
    <w:p w14:paraId="356009CF" w14:textId="77777777" w:rsidR="002D4FEC" w:rsidRDefault="00000000">
      <w:r>
        <w:rPr>
          <w:rFonts w:ascii="Microsoft YaHei" w:hAnsi="Microsoft YaHei"/>
        </w:rPr>
        <w:t>案例编号：</w:t>
      </w:r>
      <w:r>
        <w:rPr>
          <w:rFonts w:ascii="Microsoft YaHei" w:hAnsi="Microsoft YaHei"/>
        </w:rPr>
        <w:t>EUUS-EF-H29</w:t>
      </w:r>
      <w:r>
        <w:rPr>
          <w:rFonts w:ascii="Microsoft YaHei" w:hAnsi="Microsoft YaHei"/>
        </w:rPr>
        <w:t xml:space="preserve">　｜　最终评级：</w:t>
      </w:r>
      <w:r>
        <w:rPr>
          <w:rFonts w:ascii="Microsoft YaHei" w:hAnsi="Microsoft YaHei"/>
        </w:rPr>
        <w:t>A</w:t>
      </w:r>
      <w:r>
        <w:rPr>
          <w:rFonts w:ascii="Microsoft YaHei" w:hAnsi="Microsoft YaHei"/>
        </w:rPr>
        <w:t>级（保留）</w:t>
      </w:r>
    </w:p>
    <w:p w14:paraId="40652BAE" w14:textId="77777777" w:rsidR="002D4FEC" w:rsidRDefault="00000000">
      <w:r>
        <w:rPr>
          <w:rFonts w:ascii="Microsoft YaHei" w:hAnsi="Microsoft YaHei"/>
        </w:rPr>
        <w:t>卦辞原文：习坎：有孚，维心亨。行有尚。</w:t>
      </w:r>
    </w:p>
    <w:p w14:paraId="0449981E" w14:textId="77777777" w:rsidR="002D4FEC" w:rsidRDefault="00000000">
      <w:pPr>
        <w:pStyle w:val="21"/>
      </w:pPr>
      <w:r>
        <w:rPr>
          <w:rFonts w:ascii="Microsoft YaHei" w:hAnsi="Microsoft YaHei"/>
        </w:rPr>
        <w:t>历史事件｜完整中文叙事</w:t>
      </w:r>
    </w:p>
    <w:p w14:paraId="165D6B93" w14:textId="77777777" w:rsidR="002D4FEC" w:rsidRDefault="00000000">
      <w:r>
        <w:rPr>
          <w:rFonts w:ascii="Microsoft YaHei" w:hAnsi="Microsoft YaHei"/>
        </w:rPr>
        <w:t>一九二九年后，美国经济收缩、放款损失攀升，民众信心日益减弱。存款尚未受到联邦保险保障，许多小型银行受地方经济影响，或持有难以在不亏损情况下迅速出售的资产。</w:t>
      </w:r>
    </w:p>
    <w:p w14:paraId="18F4B47B" w14:textId="77777777" w:rsidR="002D4FEC" w:rsidRDefault="00000000">
      <w:r>
        <w:rPr>
          <w:rFonts w:ascii="Microsoft YaHei" w:hAnsi="Microsoft YaHei"/>
        </w:rPr>
        <w:t>一波波存款提领迫使银行寻找现金，无法应付提款的机构停止营业或倒闭，造成存款损失及信用减少。一九三三年初危机严重到各州宣布银行休业；罗斯福就任后又实施全国性银行休业措施。</w:t>
      </w:r>
    </w:p>
    <w:p w14:paraId="7EBC907F" w14:textId="77777777" w:rsidR="002D4FEC" w:rsidRDefault="00000000">
      <w:r>
        <w:rPr>
          <w:rFonts w:ascii="Microsoft YaHei" w:hAnsi="Microsoft YaHei"/>
        </w:rPr>
        <w:t>银行挤兑会把恐惧转成机械式流动性问题：即使资产长期可能收回款项，也未必能及时变现应付大量提款；被迫抛售还可能产生额外损失。</w:t>
      </w:r>
    </w:p>
    <w:p w14:paraId="230052B9" w14:textId="77777777" w:rsidR="002D4FEC" w:rsidRDefault="00000000">
      <w:r>
        <w:rPr>
          <w:rFonts w:ascii="Microsoft YaHei" w:hAnsi="Microsoft YaHei"/>
        </w:rPr>
        <w:t>国会通过紧急银行法，审查后财务健全的银行重新开业，联邦存款保险于一九三三年稍后成立。信心逐渐恢复，但先前的银行倒闭已经透过货币与信用紧缩加深大萧条。</w:t>
      </w:r>
    </w:p>
    <w:p w14:paraId="5E723CFA" w14:textId="77777777" w:rsidR="002D4FEC" w:rsidRDefault="00000000">
      <w:r>
        <w:rPr>
          <w:rFonts w:ascii="Microsoft YaHei" w:hAnsi="Microsoft YaHei"/>
        </w:rPr>
        <w:t>此事件成为现代银行政策的核心教材：危险不只来自不良贷款，还包括长期资产与可随时提领存款之间的期限错配。存款保险与最终贷款者机制，也部分是为避免危机深渊再次开启。</w:t>
      </w:r>
    </w:p>
    <w:p w14:paraId="5F9A1E62" w14:textId="77777777" w:rsidR="002D4FEC" w:rsidRDefault="00000000">
      <w:r>
        <w:rPr>
          <w:rFonts w:ascii="Microsoft YaHei" w:hAnsi="Microsoft YaHei"/>
        </w:rPr>
        <w:t>从经济史观察，无须假定史料无法证明的私人动机，也能清楚看出事件的发展次序：起初存在财务或生产限制，制度与市场参与者透过法规、契约、投资、借贷、价格及公共政策作出回应，最终又改变家户、</w:t>
      </w:r>
      <w:r>
        <w:rPr>
          <w:rFonts w:ascii="Microsoft YaHei" w:hAnsi="Microsoft YaHei"/>
        </w:rPr>
        <w:lastRenderedPageBreak/>
        <w:t>企业、投资人或政府的处境。应将案例理解为可观察的决策及其后果，而非关于私人意图的故事；时间、制度转变与市场结果构成叙事架构。</w:t>
      </w:r>
    </w:p>
    <w:p w14:paraId="368C6E18" w14:textId="77777777" w:rsidR="002D4FEC" w:rsidRDefault="00000000">
      <w:r>
        <w:rPr>
          <w:rFonts w:ascii="Microsoft YaHei" w:hAnsi="Microsoft YaHei"/>
        </w:rPr>
        <w:t>在事件告一段落时，原有制度条件通常已不再相同；规则、融资方式、市场管道、资产负债表或公众预期的变动，都会影响经济活动的下一阶段。</w:t>
      </w:r>
    </w:p>
    <w:p w14:paraId="4468560D" w14:textId="77777777" w:rsidR="002D4FEC" w:rsidRDefault="00000000">
      <w:pPr>
        <w:pStyle w:val="21"/>
      </w:pPr>
      <w:r>
        <w:rPr>
          <w:rFonts w:ascii="Microsoft YaHei" w:hAnsi="Microsoft YaHei"/>
        </w:rPr>
        <w:t>逐卦对照｜卦义类比与限制</w:t>
      </w:r>
    </w:p>
    <w:p w14:paraId="71BA0790" w14:textId="77777777" w:rsidR="002D4FEC" w:rsidRDefault="00000000">
      <w:r>
        <w:rPr>
          <w:rFonts w:ascii="Microsoft YaHei" w:hAnsi="Microsoft YaHei"/>
        </w:rPr>
        <w:t>坎卦与「大萧条期间的银行倒闭潮」的对照，是后人建立的诠释性类比，不表示当事者曾依《周易》作出决定。这段历史记载了具体的经济发展过程；其值得参照的主要结构在于：当恐惧、流动性不足与被迫抛售相互强化，金融危险就会反覆加深。</w:t>
      </w:r>
    </w:p>
    <w:p w14:paraId="08C10D29" w14:textId="77777777" w:rsidR="002D4FEC" w:rsidRDefault="00000000">
      <w:r>
        <w:rPr>
          <w:rFonts w:ascii="Microsoft YaHei" w:hAnsi="Microsoft YaHei"/>
        </w:rPr>
        <w:t>对投资人及财务决策者而言，重点不是照搬当年的历史行动，而是分辨问题的结构：当时何种资源稀缺？哪些规则或制度影响参与者行为？杠杆或经济诱因在哪些环节累积？事情有了明显结果之后，环境又有哪些改变？比较持久的能力与暂时性的价格讯号，并追问原先的假设如果逆转，整个系统还能否正常运作。</w:t>
      </w:r>
    </w:p>
    <w:p w14:paraId="71229C75" w14:textId="77777777" w:rsidR="002D4FEC" w:rsidRDefault="00000000">
      <w:r>
        <w:rPr>
          <w:rFonts w:ascii="Microsoft YaHei" w:hAnsi="Microsoft YaHei"/>
        </w:rPr>
        <w:t>历史可以提供情境，却不是买卖证券的交易讯号。应用这个类比，是为了改善提问方式、情境分析与风险纪律；面对真正的投资决策，仍须重新查证具体事实、估值、流动性、持有时间及下档风险。类比能提示哪些问题值得检视，不能证明同样的选择在今日必有同样的结果。</w:t>
      </w:r>
    </w:p>
    <w:p w14:paraId="57D9280B" w14:textId="77777777" w:rsidR="002D4FEC" w:rsidRDefault="00000000">
      <w:r>
        <w:rPr>
          <w:rFonts w:ascii="Microsoft YaHei" w:hAnsi="Microsoft YaHei"/>
        </w:rPr>
        <w:t>史料注释：本连结用于支持历史事件，不支持当事者曾使用《周易》的说法。</w:t>
      </w:r>
    </w:p>
    <w:p w14:paraId="40E20B6F" w14:textId="77777777" w:rsidR="002D4FEC" w:rsidRDefault="00000000">
      <w:r>
        <w:rPr>
          <w:rFonts w:ascii="Microsoft YaHei" w:hAnsi="Microsoft YaHei"/>
        </w:rPr>
        <w:t>历史参考来源：</w:t>
      </w:r>
      <w:r>
        <w:rPr>
          <w:rFonts w:ascii="Microsoft YaHei" w:hAnsi="Microsoft YaHei"/>
        </w:rPr>
        <w:t>https://en.wikipedia.org/wiki/Banking_crisis_of_1933</w:t>
      </w:r>
    </w:p>
    <w:p w14:paraId="3ADD6835" w14:textId="77777777" w:rsidR="002D4FEC" w:rsidRDefault="00000000">
      <w:r>
        <w:rPr>
          <w:rFonts w:ascii="Microsoft YaHei" w:hAnsi="Microsoft YaHei"/>
        </w:rPr>
        <w:t>网站路径：</w:t>
      </w:r>
      <w:r>
        <w:rPr>
          <w:rFonts w:ascii="Microsoft YaHei" w:hAnsi="Microsoft YaHei"/>
        </w:rPr>
        <w:t>/zh-Hans/zhouyi/history/economics-finance/29</w:t>
      </w:r>
    </w:p>
    <w:p w14:paraId="5AF38CA6" w14:textId="77777777" w:rsidR="002D4FEC" w:rsidRDefault="00000000">
      <w:pPr>
        <w:pStyle w:val="1"/>
      </w:pPr>
      <w:r>
        <w:rPr>
          <w:rFonts w:ascii="Microsoft YaHei" w:hAnsi="Microsoft YaHei"/>
        </w:rPr>
        <w:t>第</w:t>
      </w:r>
      <w:r>
        <w:rPr>
          <w:rFonts w:ascii="Microsoft YaHei" w:hAnsi="Microsoft YaHei"/>
        </w:rPr>
        <w:t>30</w:t>
      </w:r>
      <w:r>
        <w:rPr>
          <w:rFonts w:ascii="Microsoft YaHei" w:hAnsi="Microsoft YaHei"/>
        </w:rPr>
        <w:t>卦　离｜国际金本位制度</w:t>
      </w:r>
    </w:p>
    <w:p w14:paraId="4C679C83" w14:textId="77777777" w:rsidR="002D4FEC" w:rsidRDefault="00000000">
      <w:r>
        <w:rPr>
          <w:rFonts w:ascii="Microsoft YaHei" w:hAnsi="Microsoft YaHei"/>
        </w:rPr>
        <w:t>案例编号：</w:t>
      </w:r>
      <w:r>
        <w:rPr>
          <w:rFonts w:ascii="Microsoft YaHei" w:hAnsi="Microsoft YaHei"/>
        </w:rPr>
        <w:t>EUUS-EF-H30</w:t>
      </w:r>
      <w:r>
        <w:rPr>
          <w:rFonts w:ascii="Microsoft YaHei" w:hAnsi="Microsoft YaHei"/>
        </w:rPr>
        <w:t xml:space="preserve">　｜　最终评级：</w:t>
      </w:r>
      <w:r>
        <w:rPr>
          <w:rFonts w:ascii="Microsoft YaHei" w:hAnsi="Microsoft YaHei"/>
        </w:rPr>
        <w:t>A</w:t>
      </w:r>
      <w:r>
        <w:rPr>
          <w:rFonts w:ascii="Microsoft YaHei" w:hAnsi="Microsoft YaHei"/>
        </w:rPr>
        <w:t>级（保留）</w:t>
      </w:r>
    </w:p>
    <w:p w14:paraId="3DEC301F" w14:textId="77777777" w:rsidR="002D4FEC" w:rsidRDefault="00000000">
      <w:r>
        <w:rPr>
          <w:rFonts w:ascii="Microsoft YaHei" w:hAnsi="Microsoft YaHei"/>
        </w:rPr>
        <w:t>卦辞原文：离：利贞。亨。畜牝牛，吉。</w:t>
      </w:r>
    </w:p>
    <w:p w14:paraId="28FEE9A2" w14:textId="77777777" w:rsidR="002D4FEC" w:rsidRDefault="00000000">
      <w:pPr>
        <w:pStyle w:val="21"/>
      </w:pPr>
      <w:r>
        <w:rPr>
          <w:rFonts w:ascii="Microsoft YaHei" w:hAnsi="Microsoft YaHei"/>
        </w:rPr>
        <w:t>历史事件｜完整中文叙事</w:t>
      </w:r>
    </w:p>
    <w:p w14:paraId="5655B38F" w14:textId="77777777" w:rsidR="002D4FEC" w:rsidRDefault="00000000">
      <w:r>
        <w:rPr>
          <w:rFonts w:ascii="Microsoft YaHei" w:hAnsi="Microsoft YaHei"/>
        </w:rPr>
        <w:t>十九世纪后期至二十世纪三</w:t>
      </w:r>
      <w:r>
        <w:rPr>
          <w:rFonts w:ascii="Microsoft YaHei" w:hAnsi="Microsoft YaHei"/>
        </w:rPr>
        <w:t>○</w:t>
      </w:r>
      <w:r>
        <w:rPr>
          <w:rFonts w:ascii="Microsoft YaHei" w:hAnsi="Microsoft YaHei"/>
        </w:rPr>
        <w:t>年代，许多主要经济体将货币价值连结固定数量的黄金。金本位有助于维持可预期的汇率，也便利全球资本流动扩张时期的跨国贸易与投资。</w:t>
      </w:r>
    </w:p>
    <w:p w14:paraId="30D64845" w14:textId="77777777" w:rsidR="002D4FEC" w:rsidRDefault="00000000">
      <w:r>
        <w:rPr>
          <w:rFonts w:ascii="Microsoft YaHei" w:hAnsi="Microsoft YaHei"/>
        </w:rPr>
        <w:t>中央银行及国库透过持有黄金准备，并在黄金跨境流动时调整利率或国内信用，以维持货币兑金承诺。各国的具体运作不同，但均高度仰赖市场对政府守住平价的信心。</w:t>
      </w:r>
    </w:p>
    <w:p w14:paraId="279F584F" w14:textId="77777777" w:rsidR="002D4FEC" w:rsidRDefault="00000000">
      <w:r>
        <w:rPr>
          <w:rFonts w:ascii="Microsoft YaHei" w:hAnsi="Microsoft YaHei"/>
        </w:rPr>
        <w:lastRenderedPageBreak/>
        <w:t>黄金提供外部货币锚定，但也使国内政策受准备金流向约束。信心充足时，规则有助于稳定汇率；经济收缩时，同样的规则可能传递通货紧缩压力并压缩政策选项。</w:t>
      </w:r>
    </w:p>
    <w:p w14:paraId="270B8EFD" w14:textId="77777777" w:rsidR="002D4FEC" w:rsidRDefault="00000000">
      <w:r>
        <w:rPr>
          <w:rFonts w:ascii="Microsoft YaHei" w:hAnsi="Microsoft YaHei"/>
        </w:rPr>
        <w:t>第一次世界大战打乱了兑金安排。一九二</w:t>
      </w:r>
      <w:r>
        <w:rPr>
          <w:rFonts w:ascii="Microsoft YaHei" w:hAnsi="Microsoft YaHei"/>
        </w:rPr>
        <w:t>○</w:t>
      </w:r>
      <w:r>
        <w:rPr>
          <w:rFonts w:ascii="Microsoft YaHei" w:hAnsi="Microsoft YaHei"/>
        </w:rPr>
        <w:t>年代试图恢复战前制度，结果十分脆弱；大萧条期间，维护金本位的责任常与支持银行、物价及就业的需求相冲突。英国于一九三一年离开金本位，美国于一九三三年调整政策。</w:t>
      </w:r>
    </w:p>
    <w:p w14:paraId="017953E9" w14:textId="77777777" w:rsidR="002D4FEC" w:rsidRDefault="00000000">
      <w:r>
        <w:rPr>
          <w:rFonts w:ascii="Microsoft YaHei" w:hAnsi="Microsoft YaHei"/>
        </w:rPr>
        <w:t>大萧条后古典金本位未再恢复原貌。这段历史凸显固定货币锚定与危机下政策弹性之间的取舍：维系既有承诺可能稳定预期，也可能让必要的调整更加困难。</w:t>
      </w:r>
    </w:p>
    <w:p w14:paraId="2694B683" w14:textId="77777777" w:rsidR="002D4FEC" w:rsidRDefault="00000000">
      <w:r>
        <w:rPr>
          <w:rFonts w:ascii="Microsoft YaHei" w:hAnsi="Microsoft YaHei"/>
        </w:rPr>
        <w:t>从经济史观察，无须假定史料无法证明的私人动机，也能清楚看出事件的发展次序：起初存在财务或生产限制，制度与市场参与者透过法规、契约、投资、借贷、价格及公共政策作出回应，最终又改变家户、企业、投资人或政府的处境。应将案例理解为可观察的决策及其后果，而非关于私人意图的故事；时间、制度转变与市场结果构成叙事架构。</w:t>
      </w:r>
    </w:p>
    <w:p w14:paraId="322A8128" w14:textId="77777777" w:rsidR="002D4FEC" w:rsidRDefault="00000000">
      <w:r>
        <w:rPr>
          <w:rFonts w:ascii="Microsoft YaHei" w:hAnsi="Microsoft YaHei"/>
        </w:rPr>
        <w:t>在事件告一段落时，原有制度条件通常已不再相同；规则、融资方式、市场管道、资产负债表或公众预期的变动，都会影响经济活动的下一阶段。</w:t>
      </w:r>
    </w:p>
    <w:p w14:paraId="23A9980A" w14:textId="77777777" w:rsidR="002D4FEC" w:rsidRDefault="00000000">
      <w:pPr>
        <w:pStyle w:val="21"/>
      </w:pPr>
      <w:r>
        <w:rPr>
          <w:rFonts w:ascii="Microsoft YaHei" w:hAnsi="Microsoft YaHei"/>
        </w:rPr>
        <w:t>逐卦对照｜卦义类比与限制</w:t>
      </w:r>
    </w:p>
    <w:p w14:paraId="3C3A71D1" w14:textId="77777777" w:rsidR="002D4FEC" w:rsidRDefault="00000000">
      <w:r>
        <w:rPr>
          <w:rFonts w:ascii="Microsoft YaHei" w:hAnsi="Microsoft YaHei"/>
        </w:rPr>
        <w:t>离卦与「国际金本位制度」的对照，是后人建立的诠释性类比，不表示当事者曾依《周易》作出决定。这段历史记载了具体的经济发展过程；其值得参照的主要结构在于：锚定可稳定预期，也会约束与之相连的体系。</w:t>
      </w:r>
    </w:p>
    <w:p w14:paraId="292D2745" w14:textId="77777777" w:rsidR="002D4FEC" w:rsidRDefault="00000000">
      <w:r>
        <w:rPr>
          <w:rFonts w:ascii="Microsoft YaHei" w:hAnsi="Microsoft YaHei"/>
        </w:rPr>
        <w:t>对投资人及财务决策者而言，重点不是照搬当年的历史行动，而是分辨问题的结构：当时何种资源稀缺？哪些规则或制度影响参与者行为？杠杆或经济诱因在哪些环节累积？事情有了明显结果之后，环境又有哪些改变？比较持久的能力与暂时性的价格讯号，并追问原先的假设如果逆转，整个系统还能否正常运作。</w:t>
      </w:r>
    </w:p>
    <w:p w14:paraId="44485709" w14:textId="77777777" w:rsidR="002D4FEC" w:rsidRDefault="00000000">
      <w:r>
        <w:rPr>
          <w:rFonts w:ascii="Microsoft YaHei" w:hAnsi="Microsoft YaHei"/>
        </w:rPr>
        <w:t>历史可以提供情境，却不是买卖证券的交易讯号。应用这个类比，是为了改善提问方式、情境分析与风险纪律；面对真正的投资决策，仍须重新查证具体事实、估值、流动性、持有时间及下档风险。类比能提示哪些问题值得检视，不能证明同样的选择在今日必有同样的结果。</w:t>
      </w:r>
    </w:p>
    <w:p w14:paraId="263FCD5C" w14:textId="77777777" w:rsidR="002D4FEC" w:rsidRDefault="00000000">
      <w:r>
        <w:rPr>
          <w:rFonts w:ascii="Microsoft YaHei" w:hAnsi="Microsoft YaHei"/>
        </w:rPr>
        <w:t>史料注释：本连结用于支持历史事件，不支持当事者曾使用《周易》的说法。</w:t>
      </w:r>
    </w:p>
    <w:p w14:paraId="78B61B22" w14:textId="77777777" w:rsidR="002D4FEC" w:rsidRDefault="00000000">
      <w:r>
        <w:rPr>
          <w:rFonts w:ascii="Microsoft YaHei" w:hAnsi="Microsoft YaHei"/>
        </w:rPr>
        <w:t>历史参考来源：</w:t>
      </w:r>
      <w:r>
        <w:rPr>
          <w:rFonts w:ascii="Microsoft YaHei" w:hAnsi="Microsoft YaHei"/>
        </w:rPr>
        <w:t>https://en.wikipedia.org/wiki/Gold_standard</w:t>
      </w:r>
    </w:p>
    <w:p w14:paraId="7D3BE9F3" w14:textId="77777777" w:rsidR="002D4FEC" w:rsidRDefault="00000000">
      <w:r>
        <w:rPr>
          <w:rFonts w:ascii="Microsoft YaHei" w:hAnsi="Microsoft YaHei"/>
        </w:rPr>
        <w:t>网站路径：</w:t>
      </w:r>
      <w:r>
        <w:rPr>
          <w:rFonts w:ascii="Microsoft YaHei" w:hAnsi="Microsoft YaHei"/>
        </w:rPr>
        <w:t>/zh-Hans/zhouyi/history/economics-finance/30</w:t>
      </w:r>
    </w:p>
    <w:p w14:paraId="7E8B0031" w14:textId="77777777" w:rsidR="002D4FEC" w:rsidRDefault="00000000">
      <w:pPr>
        <w:pStyle w:val="1"/>
      </w:pPr>
      <w:r>
        <w:rPr>
          <w:rFonts w:ascii="Microsoft YaHei" w:hAnsi="Microsoft YaHei"/>
        </w:rPr>
        <w:lastRenderedPageBreak/>
        <w:t>第</w:t>
      </w:r>
      <w:r>
        <w:rPr>
          <w:rFonts w:ascii="Microsoft YaHei" w:hAnsi="Microsoft YaHei"/>
        </w:rPr>
        <w:t>31</w:t>
      </w:r>
      <w:r>
        <w:rPr>
          <w:rFonts w:ascii="Microsoft YaHei" w:hAnsi="Microsoft YaHei"/>
        </w:rPr>
        <w:t>卦　咸｜罗斯柴尔德银行网络</w:t>
      </w:r>
    </w:p>
    <w:p w14:paraId="35934DD0" w14:textId="77777777" w:rsidR="002D4FEC" w:rsidRDefault="00000000">
      <w:r>
        <w:rPr>
          <w:rFonts w:ascii="Microsoft YaHei" w:hAnsi="Microsoft YaHei"/>
        </w:rPr>
        <w:t>案例编号：</w:t>
      </w:r>
      <w:r>
        <w:rPr>
          <w:rFonts w:ascii="Microsoft YaHei" w:hAnsi="Microsoft YaHei"/>
        </w:rPr>
        <w:t>EUUS-EF-H31</w:t>
      </w:r>
      <w:r>
        <w:rPr>
          <w:rFonts w:ascii="Microsoft YaHei" w:hAnsi="Microsoft YaHei"/>
        </w:rPr>
        <w:t xml:space="preserve">　｜　最终评级：</w:t>
      </w:r>
      <w:r>
        <w:rPr>
          <w:rFonts w:ascii="Microsoft YaHei" w:hAnsi="Microsoft YaHei"/>
        </w:rPr>
        <w:t>A</w:t>
      </w:r>
      <w:r>
        <w:rPr>
          <w:rFonts w:ascii="Microsoft YaHei" w:hAnsi="Microsoft YaHei"/>
        </w:rPr>
        <w:t>级（保留）</w:t>
      </w:r>
    </w:p>
    <w:p w14:paraId="6F1D01B2" w14:textId="77777777" w:rsidR="002D4FEC" w:rsidRDefault="00000000">
      <w:r>
        <w:rPr>
          <w:rFonts w:ascii="Microsoft YaHei" w:hAnsi="Microsoft YaHei"/>
        </w:rPr>
        <w:t>卦辞原文：咸：亨。利贞。取女吉。</w:t>
      </w:r>
    </w:p>
    <w:p w14:paraId="46D70166" w14:textId="77777777" w:rsidR="002D4FEC" w:rsidRDefault="00000000">
      <w:pPr>
        <w:pStyle w:val="21"/>
      </w:pPr>
      <w:r>
        <w:rPr>
          <w:rFonts w:ascii="Microsoft YaHei" w:hAnsi="Microsoft YaHei"/>
        </w:rPr>
        <w:t>历史事件｜完整中文叙事</w:t>
      </w:r>
    </w:p>
    <w:p w14:paraId="415D8A16" w14:textId="77777777" w:rsidR="002D4FEC" w:rsidRDefault="00000000">
      <w:r>
        <w:rPr>
          <w:rFonts w:ascii="Microsoft YaHei" w:hAnsi="Microsoft YaHei"/>
        </w:rPr>
        <w:t>十八世纪末至十九世纪，欧洲各国政府、商人与投资人需要在通讯缓慢、货币多元且战争频仍的情况下跨境转移资金。家族及通汇行网络可以降低远距交易对手难以查核的风险。</w:t>
      </w:r>
    </w:p>
    <w:p w14:paraId="3C873447" w14:textId="77777777" w:rsidR="002D4FEC" w:rsidRDefault="00000000">
      <w:r>
        <w:rPr>
          <w:rFonts w:ascii="Microsoft YaHei" w:hAnsi="Microsoft YaHei"/>
        </w:rPr>
        <w:t>迈尔・阿姆谢尔・罗斯柴尔德的儿子们在伦敦、巴黎、维也纳、那不勒斯及法兰克福等城市设立银行。各分行透过家族关系及可靠代理人交换情报、移转金银与汇票、承销政府借款并协调交易。</w:t>
      </w:r>
    </w:p>
    <w:p w14:paraId="29ED49CE" w14:textId="77777777" w:rsidR="002D4FEC" w:rsidRDefault="00000000">
      <w:r>
        <w:rPr>
          <w:rFonts w:ascii="Microsoft YaHei" w:hAnsi="Microsoft YaHei"/>
        </w:rPr>
        <w:t>其经济优势来自透过资讯、声誉及反覆履行付款承诺建立的影响力。可信任的网络使远方参与者愿意接受交易请求，因为他们预期更大的家族体系能履行义务并传送款项。</w:t>
      </w:r>
    </w:p>
    <w:p w14:paraId="0F353EA7" w14:textId="77777777" w:rsidR="002D4FEC" w:rsidRDefault="00000000">
      <w:r>
        <w:rPr>
          <w:rFonts w:ascii="Microsoft YaHei" w:hAnsi="Microsoft YaHei"/>
        </w:rPr>
        <w:t>该网络在十九世纪主权融资与基础建设筹资上具有重大影响力。后来，随股份制银行、公开市场及其他金融机构成长，其相对地位也发生变化。</w:t>
      </w:r>
    </w:p>
    <w:p w14:paraId="08B145D8" w14:textId="77777777" w:rsidR="002D4FEC" w:rsidRDefault="00000000">
      <w:r>
        <w:rPr>
          <w:rFonts w:ascii="Microsoft YaHei" w:hAnsi="Microsoft YaHei"/>
        </w:rPr>
        <w:t>关于罗斯柴尔德家族的叙事常被神话与阴谋论包围，这些说法应予排除。经证实的金融史本身已有充分意义：可靠关系与资讯网络能降低距离阻碍查证时的交易成本。</w:t>
      </w:r>
    </w:p>
    <w:p w14:paraId="13D1134A" w14:textId="77777777" w:rsidR="002D4FEC" w:rsidRDefault="00000000">
      <w:r>
        <w:rPr>
          <w:rFonts w:ascii="Microsoft YaHei" w:hAnsi="Microsoft YaHei"/>
        </w:rPr>
        <w:t>从经济史观察，无须假定史料无法证明的私人动机，也能清楚看出事件的发展次序：起初存在财务或生产限制，制度与市场参与者透过法规、契约、投资、借贷、价格及公共政策作出回应，最终又改变家户、企业、投资人或政府的处境。应将案例理解为可观察的决策及其后果，而非关于私人意图的故事；时间、制度转变与市场结果构成叙事架构。</w:t>
      </w:r>
    </w:p>
    <w:p w14:paraId="56DDAA9D" w14:textId="77777777" w:rsidR="002D4FEC" w:rsidRDefault="00000000">
      <w:r>
        <w:rPr>
          <w:rFonts w:ascii="Microsoft YaHei" w:hAnsi="Microsoft YaHei"/>
        </w:rPr>
        <w:t>在事件告一段落时，原有制度条件通常已不再相同；规则、融资方式、市场管道、资产负债表或公众预期的变动，都会影响经济活动的下一阶段。</w:t>
      </w:r>
    </w:p>
    <w:p w14:paraId="10E733BC" w14:textId="77777777" w:rsidR="002D4FEC" w:rsidRDefault="00000000">
      <w:pPr>
        <w:pStyle w:val="21"/>
      </w:pPr>
      <w:r>
        <w:rPr>
          <w:rFonts w:ascii="Microsoft YaHei" w:hAnsi="Microsoft YaHei"/>
        </w:rPr>
        <w:t>逐卦对照｜卦义类比与限制</w:t>
      </w:r>
    </w:p>
    <w:p w14:paraId="10B87FF4" w14:textId="77777777" w:rsidR="002D4FEC" w:rsidRDefault="00000000">
      <w:r>
        <w:rPr>
          <w:rFonts w:ascii="Microsoft YaHei" w:hAnsi="Microsoft YaHei"/>
        </w:rPr>
        <w:t>咸卦与「罗斯柴尔德银行网络」的对照，是后人建立的诠释性类比，不表示当事者曾依《周易》作出决定。这段历史记载了具体的经济发展过程；其值得参照的主要结构在于：金融影响力由可信的人际连结与反覆履约逐步形成。</w:t>
      </w:r>
    </w:p>
    <w:p w14:paraId="11116027" w14:textId="77777777" w:rsidR="002D4FEC" w:rsidRDefault="00000000">
      <w:r>
        <w:rPr>
          <w:rFonts w:ascii="Microsoft YaHei" w:hAnsi="Microsoft YaHei"/>
        </w:rPr>
        <w:t>对投资人及财务决策者而言，重点不是照搬当年的历史行动，而是分辨问题的结构：当时何种资源稀缺？哪些规则或制度影响参与者行为？杠杆或经济诱因在哪些环节累积？事情有了明显结果之后，环境又有哪些改变？比较持久的能力与暂时性的价格讯号，并追问原先的假设如果逆转，整个系统还能否正常运作。</w:t>
      </w:r>
    </w:p>
    <w:p w14:paraId="62A26799" w14:textId="77777777" w:rsidR="002D4FEC" w:rsidRDefault="00000000">
      <w:r>
        <w:rPr>
          <w:rFonts w:ascii="Microsoft YaHei" w:hAnsi="Microsoft YaHei"/>
        </w:rPr>
        <w:lastRenderedPageBreak/>
        <w:t>历史可以提供情境，却不是买卖证券的交易讯号。应用这个类比，是为了改善提问方式、情境分析与风险纪律；面对真正的投资决策，仍须重新查证具体事实、估值、流动性、持有时间及下档风险。类比能提示哪些问题值得检视，不能证明同样的选择在今日必有同样的结果。</w:t>
      </w:r>
    </w:p>
    <w:p w14:paraId="0B6D319A" w14:textId="77777777" w:rsidR="002D4FEC" w:rsidRDefault="00000000">
      <w:r>
        <w:rPr>
          <w:rFonts w:ascii="Microsoft YaHei" w:hAnsi="Microsoft YaHei"/>
        </w:rPr>
        <w:t>史料注释：本连结用于支持历史事件，不支持当事者曾使用《周易》的说法。</w:t>
      </w:r>
    </w:p>
    <w:p w14:paraId="77148C53" w14:textId="77777777" w:rsidR="002D4FEC" w:rsidRDefault="00000000">
      <w:r>
        <w:rPr>
          <w:rFonts w:ascii="Microsoft YaHei" w:hAnsi="Microsoft YaHei"/>
        </w:rPr>
        <w:t>历史参考来源：</w:t>
      </w:r>
      <w:r>
        <w:rPr>
          <w:rFonts w:ascii="Microsoft YaHei" w:hAnsi="Microsoft YaHei"/>
        </w:rPr>
        <w:t>https://en.wikipedia.org/wiki/Rothschild_family</w:t>
      </w:r>
    </w:p>
    <w:p w14:paraId="6A5852DF" w14:textId="77777777" w:rsidR="002D4FEC" w:rsidRDefault="00000000">
      <w:r>
        <w:rPr>
          <w:rFonts w:ascii="Microsoft YaHei" w:hAnsi="Microsoft YaHei"/>
        </w:rPr>
        <w:t>网站路径：</w:t>
      </w:r>
      <w:r>
        <w:rPr>
          <w:rFonts w:ascii="Microsoft YaHei" w:hAnsi="Microsoft YaHei"/>
        </w:rPr>
        <w:t>/zh-Hans/zhouyi/history/economics-finance/31</w:t>
      </w:r>
    </w:p>
    <w:p w14:paraId="597025A1" w14:textId="77777777" w:rsidR="002D4FEC" w:rsidRDefault="00000000">
      <w:pPr>
        <w:pStyle w:val="1"/>
      </w:pPr>
      <w:r>
        <w:rPr>
          <w:rFonts w:ascii="Microsoft YaHei" w:hAnsi="Microsoft YaHei"/>
        </w:rPr>
        <w:t>第</w:t>
      </w:r>
      <w:r>
        <w:rPr>
          <w:rFonts w:ascii="Microsoft YaHei" w:hAnsi="Microsoft YaHei"/>
        </w:rPr>
        <w:t>32</w:t>
      </w:r>
      <w:r>
        <w:rPr>
          <w:rFonts w:ascii="Microsoft YaHei" w:hAnsi="Microsoft YaHei"/>
        </w:rPr>
        <w:t>卦　恒｜英格兰银行的长期制度生命</w:t>
      </w:r>
    </w:p>
    <w:p w14:paraId="3E606B8D" w14:textId="77777777" w:rsidR="002D4FEC" w:rsidRDefault="00000000">
      <w:r>
        <w:rPr>
          <w:rFonts w:ascii="Microsoft YaHei" w:hAnsi="Microsoft YaHei"/>
        </w:rPr>
        <w:t>案例编号：</w:t>
      </w:r>
      <w:r>
        <w:rPr>
          <w:rFonts w:ascii="Microsoft YaHei" w:hAnsi="Microsoft YaHei"/>
        </w:rPr>
        <w:t>EUUS-EF-H32</w:t>
      </w:r>
      <w:r>
        <w:rPr>
          <w:rFonts w:ascii="Microsoft YaHei" w:hAnsi="Microsoft YaHei"/>
        </w:rPr>
        <w:t xml:space="preserve">　｜　最终评级：</w:t>
      </w:r>
      <w:r>
        <w:rPr>
          <w:rFonts w:ascii="Microsoft YaHei" w:hAnsi="Microsoft YaHei"/>
        </w:rPr>
        <w:t>A</w:t>
      </w:r>
      <w:r>
        <w:rPr>
          <w:rFonts w:ascii="Microsoft YaHei" w:hAnsi="Microsoft YaHei"/>
        </w:rPr>
        <w:t>级（保留）</w:t>
      </w:r>
    </w:p>
    <w:p w14:paraId="140AE6CD" w14:textId="77777777" w:rsidR="002D4FEC" w:rsidRDefault="00000000">
      <w:r>
        <w:rPr>
          <w:rFonts w:ascii="Microsoft YaHei" w:hAnsi="Microsoft YaHei"/>
        </w:rPr>
        <w:t>卦辞原文：恒：亨，无咎。利贞，利有攸往。</w:t>
      </w:r>
    </w:p>
    <w:p w14:paraId="01451381" w14:textId="77777777" w:rsidR="002D4FEC" w:rsidRDefault="00000000">
      <w:pPr>
        <w:pStyle w:val="21"/>
      </w:pPr>
      <w:r>
        <w:rPr>
          <w:rFonts w:ascii="Microsoft YaHei" w:hAnsi="Microsoft YaHei"/>
        </w:rPr>
        <w:t>历史事件｜完整中文叙事</w:t>
      </w:r>
    </w:p>
    <w:p w14:paraId="5209E4D9" w14:textId="77777777" w:rsidR="002D4FEC" w:rsidRDefault="00000000">
      <w:r>
        <w:rPr>
          <w:rFonts w:ascii="Microsoft YaHei" w:hAnsi="Microsoft YaHei"/>
        </w:rPr>
        <w:t>一六九</w:t>
      </w:r>
      <w:r>
        <w:rPr>
          <w:rFonts w:ascii="Microsoft YaHei" w:hAnsi="Microsoft YaHei"/>
        </w:rPr>
        <w:t>○</w:t>
      </w:r>
      <w:r>
        <w:rPr>
          <w:rFonts w:ascii="Microsoft YaHei" w:hAnsi="Microsoft YaHei"/>
        </w:rPr>
        <w:t>年代，英格兰政府面临庞大的战争融资需求。一群认购者同意向政府贷款，国会于一六九四年授予英格兰银行特许权，作为取得银行业务特权的交换。</w:t>
      </w:r>
    </w:p>
    <w:p w14:paraId="609D4062" w14:textId="77777777" w:rsidR="002D4FEC" w:rsidRDefault="00000000">
      <w:r>
        <w:rPr>
          <w:rFonts w:ascii="Microsoft YaHei" w:hAnsi="Microsoft YaHei"/>
        </w:rPr>
        <w:t>英格兰银行经过持续的法律与实务调整而演进，承办政府金融事务、发行纸钞，并与商业银行互动，逐渐形成中央银行职能。一八四四年《银行特许法》重整发钞制度，后续危机也扩大市场对其提供流动性支援的期待。</w:t>
      </w:r>
    </w:p>
    <w:p w14:paraId="0BBBD5F5" w14:textId="77777777" w:rsidR="002D4FEC" w:rsidRDefault="00000000">
      <w:r>
        <w:rPr>
          <w:rFonts w:ascii="Microsoft YaHei" w:hAnsi="Microsoft YaHei"/>
        </w:rPr>
        <w:t>其持久性并非来自完全不变，而是在职能调整过程中保持制度延续。长年支付、政府融资、准备金管理与危机因应，逐步累积公信力。</w:t>
      </w:r>
    </w:p>
    <w:p w14:paraId="400BD020" w14:textId="77777777" w:rsidR="002D4FEC" w:rsidRDefault="00000000">
      <w:r>
        <w:rPr>
          <w:rFonts w:ascii="Microsoft YaHei" w:hAnsi="Microsoft YaHei"/>
        </w:rPr>
        <w:t>银行经历战争、金融恐慌、金本位可兑性终止、一九四六年国有化，以及一九九七年货币政策操作独立。今日职责与创设时相比已大不相同。</w:t>
      </w:r>
    </w:p>
    <w:p w14:paraId="203C3757" w14:textId="77777777" w:rsidR="002D4FEC" w:rsidRDefault="00000000">
      <w:r>
        <w:rPr>
          <w:rFonts w:ascii="Microsoft YaHei" w:hAnsi="Microsoft YaHei"/>
        </w:rPr>
        <w:t>英格兰银行呈现金融上的「恒」：规则与工具可以更新，但机构仍持续履行可辨识的公共任务。长期存在因此仰赖稳定法律与声誉架构下的适应能力。</w:t>
      </w:r>
    </w:p>
    <w:p w14:paraId="4123C4AB" w14:textId="77777777" w:rsidR="002D4FEC" w:rsidRDefault="00000000">
      <w:r>
        <w:rPr>
          <w:rFonts w:ascii="Microsoft YaHei" w:hAnsi="Microsoft YaHei"/>
        </w:rPr>
        <w:t>从经济史观察，无须假定史料无法证明的私人动机，也能清楚看出事件的发展次序：起初存在财务或生产限制，制度与市场参与者透过法规、契约、投资、借贷、价格及公共政策作出回应，最终又改变家户、企业、投资人或政府的处境。应将案例理解为可观察的决策及其后果，而非关于私人意图的故事；时间、制度转变与市场结果构成叙事架构。</w:t>
      </w:r>
    </w:p>
    <w:p w14:paraId="143CB994" w14:textId="77777777" w:rsidR="002D4FEC" w:rsidRDefault="00000000">
      <w:r>
        <w:rPr>
          <w:rFonts w:ascii="Microsoft YaHei" w:hAnsi="Microsoft YaHei"/>
        </w:rPr>
        <w:t>在事件告一段落时，原有制度条件通常已不再相同；规则、融资方式、市场管道、资产负债表或公众预期的变动，都会影响经济活动的下一阶段。</w:t>
      </w:r>
    </w:p>
    <w:p w14:paraId="78A813FE" w14:textId="77777777" w:rsidR="002D4FEC" w:rsidRDefault="00000000">
      <w:pPr>
        <w:pStyle w:val="21"/>
      </w:pPr>
      <w:r>
        <w:rPr>
          <w:rFonts w:ascii="Microsoft YaHei" w:hAnsi="Microsoft YaHei"/>
        </w:rPr>
        <w:lastRenderedPageBreak/>
        <w:t>逐卦对照｜卦义类比与限制</w:t>
      </w:r>
    </w:p>
    <w:p w14:paraId="6313DE13" w14:textId="77777777" w:rsidR="002D4FEC" w:rsidRDefault="00000000">
      <w:r>
        <w:rPr>
          <w:rFonts w:ascii="Microsoft YaHei" w:hAnsi="Microsoft YaHei"/>
        </w:rPr>
        <w:t>恒卦与「英格兰银行的长期制度生命」的对照，是后人建立的诠释性类比，不表示当事者曾依《周易》作出决定。这段历史记载了具体的经济发展过程；其值得参照的主要结构在于：持久性来自稳定宗旨与调整方法的能力。</w:t>
      </w:r>
    </w:p>
    <w:p w14:paraId="0C3B60D6" w14:textId="77777777" w:rsidR="002D4FEC" w:rsidRDefault="00000000">
      <w:r>
        <w:rPr>
          <w:rFonts w:ascii="Microsoft YaHei" w:hAnsi="Microsoft YaHei"/>
        </w:rPr>
        <w:t>对投资人及财务决策者而言，重点不是照搬当年的历史行动，而是分辨问题的结构：当时何种资源稀缺？哪些规则或制度影响参与者行为？杠杆或经济诱因在哪些环节累积？事情有了明显结果之后，环境又有哪些改变？比较持久的能力与暂时性的价格讯号，并追问原先的假设如果逆转，整个系统还能否正常运作。</w:t>
      </w:r>
    </w:p>
    <w:p w14:paraId="5CFEB4BA" w14:textId="77777777" w:rsidR="002D4FEC" w:rsidRDefault="00000000">
      <w:r>
        <w:rPr>
          <w:rFonts w:ascii="Microsoft YaHei" w:hAnsi="Microsoft YaHei"/>
        </w:rPr>
        <w:t>历史可以提供情境，却不是买卖证券的交易讯号。应用这个类比，是为了改善提问方式、情境分析与风险纪律；面对真正的投资决策，仍须重新查证具体事实、估值、流动性、持有时间及下档风险。类比能提示哪些问题值得检视，不能证明同样的选择在今日必有同样的结果。</w:t>
      </w:r>
    </w:p>
    <w:p w14:paraId="32682C3F" w14:textId="77777777" w:rsidR="002D4FEC" w:rsidRDefault="00000000">
      <w:r>
        <w:rPr>
          <w:rFonts w:ascii="Microsoft YaHei" w:hAnsi="Microsoft YaHei"/>
        </w:rPr>
        <w:t>史料注释：本连结用于支持历史事件，不支持当事者曾使用《周易》的说法。</w:t>
      </w:r>
    </w:p>
    <w:p w14:paraId="61763D35" w14:textId="77777777" w:rsidR="002D4FEC" w:rsidRDefault="00000000">
      <w:r>
        <w:rPr>
          <w:rFonts w:ascii="Microsoft YaHei" w:hAnsi="Microsoft YaHei"/>
        </w:rPr>
        <w:t>历史参考来源：</w:t>
      </w:r>
      <w:r>
        <w:rPr>
          <w:rFonts w:ascii="Microsoft YaHei" w:hAnsi="Microsoft YaHei"/>
        </w:rPr>
        <w:t>https://en.wikipedia.org/wiki/Bank_of_England</w:t>
      </w:r>
    </w:p>
    <w:p w14:paraId="10170FAB" w14:textId="77777777" w:rsidR="002D4FEC" w:rsidRDefault="00000000">
      <w:r>
        <w:rPr>
          <w:rFonts w:ascii="Microsoft YaHei" w:hAnsi="Microsoft YaHei"/>
        </w:rPr>
        <w:t>网站路径：</w:t>
      </w:r>
      <w:r>
        <w:rPr>
          <w:rFonts w:ascii="Microsoft YaHei" w:hAnsi="Microsoft YaHei"/>
        </w:rPr>
        <w:t>/zh-Hans/zhouyi/history/economics-finance/32</w:t>
      </w:r>
    </w:p>
    <w:p w14:paraId="5FC0DECC" w14:textId="77777777" w:rsidR="002D4FEC" w:rsidRDefault="00000000">
      <w:pPr>
        <w:pStyle w:val="1"/>
      </w:pPr>
      <w:r>
        <w:rPr>
          <w:rFonts w:ascii="Microsoft YaHei" w:hAnsi="Microsoft YaHei"/>
        </w:rPr>
        <w:t>网站／</w:t>
      </w:r>
      <w:r>
        <w:rPr>
          <w:rFonts w:ascii="Microsoft YaHei" w:hAnsi="Microsoft YaHei"/>
        </w:rPr>
        <w:t>App</w:t>
      </w:r>
      <w:r>
        <w:rPr>
          <w:rFonts w:ascii="Microsoft YaHei" w:hAnsi="Microsoft YaHei"/>
        </w:rPr>
        <w:t>工程交付规格</w:t>
      </w:r>
    </w:p>
    <w:p w14:paraId="0530237C" w14:textId="77777777" w:rsidR="002D4FEC" w:rsidRDefault="00000000">
      <w:r>
        <w:rPr>
          <w:rFonts w:ascii="Microsoft YaHei" w:hAnsi="Microsoft YaHei"/>
        </w:rPr>
        <w:t>数据字段：</w:t>
      </w:r>
      <w:r>
        <w:rPr>
          <w:rFonts w:ascii="Microsoft YaHei" w:hAnsi="Microsoft YaHei"/>
        </w:rPr>
        <w:t>case_id</w:t>
      </w:r>
      <w:r>
        <w:rPr>
          <w:rFonts w:ascii="Microsoft YaHei" w:hAnsi="Microsoft YaHei"/>
        </w:rPr>
        <w:t>、</w:t>
      </w:r>
      <w:r>
        <w:rPr>
          <w:rFonts w:ascii="Microsoft YaHei" w:hAnsi="Microsoft YaHei"/>
        </w:rPr>
        <w:t>hexagram_no</w:t>
      </w:r>
      <w:r>
        <w:rPr>
          <w:rFonts w:ascii="Microsoft YaHei" w:hAnsi="Microsoft YaHei"/>
        </w:rPr>
        <w:t>、</w:t>
      </w:r>
      <w:r>
        <w:rPr>
          <w:rFonts w:ascii="Microsoft YaHei" w:hAnsi="Microsoft YaHei"/>
        </w:rPr>
        <w:t>hexagram_zh</w:t>
      </w:r>
      <w:r>
        <w:rPr>
          <w:rFonts w:ascii="Microsoft YaHei" w:hAnsi="Microsoft YaHei"/>
        </w:rPr>
        <w:t>、</w:t>
      </w:r>
      <w:r>
        <w:rPr>
          <w:rFonts w:ascii="Microsoft YaHei" w:hAnsi="Microsoft YaHei"/>
        </w:rPr>
        <w:t>original_zh</w:t>
      </w:r>
      <w:r>
        <w:rPr>
          <w:rFonts w:ascii="Microsoft YaHei" w:hAnsi="Microsoft YaHei"/>
        </w:rPr>
        <w:t>、</w:t>
      </w:r>
      <w:r>
        <w:rPr>
          <w:rFonts w:ascii="Microsoft YaHei" w:hAnsi="Microsoft YaHei"/>
        </w:rPr>
        <w:t>event_title_zh_Hans</w:t>
      </w:r>
      <w:r>
        <w:rPr>
          <w:rFonts w:ascii="Microsoft YaHei" w:hAnsi="Microsoft YaHei"/>
        </w:rPr>
        <w:t>、</w:t>
      </w:r>
      <w:r>
        <w:rPr>
          <w:rFonts w:ascii="Microsoft YaHei" w:hAnsi="Microsoft YaHei"/>
        </w:rPr>
        <w:t>history_zh_Hans</w:t>
      </w:r>
      <w:r>
        <w:rPr>
          <w:rFonts w:ascii="Microsoft YaHei" w:hAnsi="Microsoft YaHei"/>
        </w:rPr>
        <w:t>、</w:t>
      </w:r>
      <w:r>
        <w:rPr>
          <w:rFonts w:ascii="Microsoft YaHei" w:hAnsi="Microsoft YaHei"/>
        </w:rPr>
        <w:t>analogy_zh_Hans</w:t>
      </w:r>
      <w:r>
        <w:rPr>
          <w:rFonts w:ascii="Microsoft YaHei" w:hAnsi="Microsoft YaHei"/>
        </w:rPr>
        <w:t>、</w:t>
      </w:r>
      <w:r>
        <w:rPr>
          <w:rFonts w:ascii="Microsoft YaHei" w:hAnsi="Microsoft YaHei"/>
        </w:rPr>
        <w:t>review_grade</w:t>
      </w:r>
      <w:r>
        <w:rPr>
          <w:rFonts w:ascii="Microsoft YaHei" w:hAnsi="Microsoft YaHei"/>
        </w:rPr>
        <w:t>、</w:t>
      </w:r>
      <w:r>
        <w:rPr>
          <w:rFonts w:ascii="Microsoft YaHei" w:hAnsi="Microsoft YaHei"/>
        </w:rPr>
        <w:t>source_url</w:t>
      </w:r>
      <w:r>
        <w:rPr>
          <w:rFonts w:ascii="Microsoft YaHei" w:hAnsi="Microsoft YaHei"/>
        </w:rPr>
        <w:t>、</w:t>
      </w:r>
      <w:r>
        <w:rPr>
          <w:rFonts w:ascii="Microsoft YaHei" w:hAnsi="Microsoft YaHei"/>
        </w:rPr>
        <w:t>locale</w:t>
      </w:r>
      <w:r>
        <w:rPr>
          <w:rFonts w:ascii="Microsoft YaHei" w:hAnsi="Microsoft YaHei"/>
        </w:rPr>
        <w:t>。使用</w:t>
      </w:r>
      <w:r>
        <w:rPr>
          <w:rFonts w:ascii="Microsoft YaHei" w:hAnsi="Microsoft YaHei"/>
        </w:rPr>
        <w:t xml:space="preserve"> zh-Hans</w:t>
      </w:r>
      <w:r>
        <w:rPr>
          <w:rFonts w:ascii="Microsoft YaHei" w:hAnsi="Microsoft YaHei"/>
        </w:rPr>
        <w:t>，路径</w:t>
      </w:r>
      <w:r>
        <w:rPr>
          <w:rFonts w:ascii="Microsoft YaHei" w:hAnsi="Microsoft YaHei"/>
        </w:rPr>
        <w:t xml:space="preserve"> /zh-Hans/zhouyi/history/economics-finance/{hexagram_no}</w:t>
      </w:r>
      <w:r>
        <w:rPr>
          <w:rFonts w:ascii="Microsoft YaHei" w:hAnsi="Microsoft YaHei"/>
        </w:rPr>
        <w:t>；保留案例编号和评级作为不变键值。</w:t>
      </w:r>
    </w:p>
    <w:p w14:paraId="22CE0AB0" w14:textId="77777777" w:rsidR="002D4FEC" w:rsidRDefault="00000000">
      <w:r>
        <w:rPr>
          <w:rFonts w:ascii="Microsoft YaHei" w:hAnsi="Microsoft YaHei"/>
        </w:rPr>
        <w:t>RWD</w:t>
      </w:r>
      <w:r>
        <w:rPr>
          <w:rFonts w:ascii="Microsoft YaHei" w:hAnsi="Microsoft YaHei"/>
        </w:rPr>
        <w:t>：视口</w:t>
      </w:r>
      <w:r>
        <w:rPr>
          <w:rFonts w:ascii="Microsoft YaHei" w:hAnsi="Microsoft YaHei"/>
        </w:rPr>
        <w:t>≥768px</w:t>
      </w:r>
      <w:r>
        <w:rPr>
          <w:rFonts w:ascii="Microsoft YaHei" w:hAnsi="Microsoft YaHei"/>
        </w:rPr>
        <w:t>可使用双栏，手机视口</w:t>
      </w:r>
      <w:r>
        <w:rPr>
          <w:rFonts w:ascii="Microsoft YaHei" w:hAnsi="Microsoft YaHei"/>
        </w:rPr>
        <w:t>&lt;768px</w:t>
      </w:r>
      <w:r>
        <w:rPr>
          <w:rFonts w:ascii="Microsoft YaHei" w:hAnsi="Microsoft YaHei"/>
        </w:rPr>
        <w:t>单栏依次显示卦名、卦辞、历史故事、逐卦对照、参考来源。正文至少</w:t>
      </w:r>
      <w:r>
        <w:rPr>
          <w:rFonts w:ascii="Microsoft YaHei" w:hAnsi="Microsoft YaHei"/>
        </w:rPr>
        <w:t>16px</w:t>
      </w:r>
      <w:r>
        <w:rPr>
          <w:rFonts w:ascii="Microsoft YaHei" w:hAnsi="Microsoft YaHei"/>
        </w:rPr>
        <w:t>，行距不低于</w:t>
      </w:r>
      <w:r>
        <w:rPr>
          <w:rFonts w:ascii="Microsoft YaHei" w:hAnsi="Microsoft YaHei"/>
        </w:rPr>
        <w:t>1.5</w:t>
      </w:r>
      <w:r>
        <w:rPr>
          <w:rFonts w:ascii="Microsoft YaHei" w:hAnsi="Microsoft YaHei"/>
        </w:rPr>
        <w:t>，文本容器不得设置固定高度。</w:t>
      </w:r>
    </w:p>
    <w:p w14:paraId="557CD615" w14:textId="77777777" w:rsidR="002D4FEC" w:rsidRDefault="00000000">
      <w:r>
        <w:rPr>
          <w:rFonts w:ascii="Microsoft YaHei" w:hAnsi="Microsoft YaHei"/>
        </w:rPr>
        <w:t>安全与版本：显示时转义</w:t>
      </w:r>
      <w:r>
        <w:rPr>
          <w:rFonts w:ascii="Microsoft YaHei" w:hAnsi="Microsoft YaHei"/>
        </w:rPr>
        <w:t>HTML</w:t>
      </w:r>
      <w:r>
        <w:rPr>
          <w:rFonts w:ascii="Microsoft YaHei" w:hAnsi="Microsoft YaHei"/>
        </w:rPr>
        <w:t>；来源链接采用安全的可点击链接；应保留繁体中文</w:t>
      </w:r>
      <w:r>
        <w:rPr>
          <w:rFonts w:ascii="Microsoft YaHei" w:hAnsi="Microsoft YaHei"/>
        </w:rPr>
        <w:t>V4.3</w:t>
      </w:r>
      <w:r>
        <w:rPr>
          <w:rFonts w:ascii="Microsoft YaHei" w:hAnsi="Microsoft YaHei"/>
        </w:rPr>
        <w:t>底稿用于版本比对，翻译不构成对历史史实或卦义的再次考证。</w:t>
      </w:r>
    </w:p>
    <w:p w14:paraId="312DBCCB" w14:textId="77777777" w:rsidR="002D4FEC" w:rsidRDefault="00000000">
      <w:pPr>
        <w:pStyle w:val="1"/>
      </w:pPr>
      <w:r>
        <w:rPr>
          <w:rFonts w:ascii="Microsoft YaHei" w:hAnsi="Microsoft YaHei"/>
        </w:rPr>
        <w:t>第</w:t>
      </w:r>
      <w:r>
        <w:rPr>
          <w:rFonts w:ascii="Microsoft YaHei" w:hAnsi="Microsoft YaHei"/>
        </w:rPr>
        <w:t>33</w:t>
      </w:r>
      <w:r>
        <w:rPr>
          <w:rFonts w:ascii="Microsoft YaHei" w:hAnsi="Microsoft YaHei"/>
        </w:rPr>
        <w:t>卦　遁｜英国退出金本位</w:t>
      </w:r>
    </w:p>
    <w:p w14:paraId="42B0976E" w14:textId="77777777" w:rsidR="002D4FEC" w:rsidRDefault="00000000">
      <w:r>
        <w:rPr>
          <w:rFonts w:ascii="Microsoft YaHei" w:hAnsi="Microsoft YaHei"/>
        </w:rPr>
        <w:t>案例识别码：</w:t>
      </w:r>
      <w:r>
        <w:rPr>
          <w:rFonts w:ascii="Microsoft YaHei" w:hAnsi="Microsoft YaHei"/>
        </w:rPr>
        <w:t>EUUS-EF-H33</w:t>
      </w:r>
      <w:r>
        <w:rPr>
          <w:rFonts w:ascii="Microsoft YaHei" w:hAnsi="Microsoft YaHei"/>
        </w:rPr>
        <w:t xml:space="preserve">　｜　最终评级：</w:t>
      </w:r>
      <w:r>
        <w:rPr>
          <w:rFonts w:ascii="Microsoft YaHei" w:hAnsi="Microsoft YaHei"/>
        </w:rPr>
        <w:t>A</w:t>
      </w:r>
      <w:r>
        <w:rPr>
          <w:rFonts w:ascii="Microsoft YaHei" w:hAnsi="Microsoft YaHei"/>
        </w:rPr>
        <w:t>级（沿用</w:t>
      </w:r>
      <w:r>
        <w:rPr>
          <w:rFonts w:ascii="Microsoft YaHei" w:hAnsi="Microsoft YaHei"/>
        </w:rPr>
        <w:t>V4.3</w:t>
      </w:r>
      <w:r>
        <w:rPr>
          <w:rFonts w:ascii="Microsoft YaHei" w:hAnsi="Microsoft YaHei"/>
        </w:rPr>
        <w:t>原审查）</w:t>
      </w:r>
    </w:p>
    <w:p w14:paraId="0BAE2F15" w14:textId="77777777" w:rsidR="002D4FEC" w:rsidRDefault="00000000">
      <w:r>
        <w:rPr>
          <w:rFonts w:ascii="Microsoft YaHei" w:hAnsi="Microsoft YaHei"/>
        </w:rPr>
        <w:t>卦辞原文：遁：亨。小利贞。</w:t>
      </w:r>
    </w:p>
    <w:p w14:paraId="3450DD1F" w14:textId="77777777" w:rsidR="002D4FEC" w:rsidRDefault="00000000">
      <w:pPr>
        <w:pStyle w:val="21"/>
      </w:pPr>
      <w:r>
        <w:rPr>
          <w:rFonts w:ascii="Microsoft YaHei" w:hAnsi="Microsoft YaHei"/>
        </w:rPr>
        <w:lastRenderedPageBreak/>
        <w:t>历史事件｜简体中文叙事</w:t>
      </w:r>
    </w:p>
    <w:p w14:paraId="1D3FB359" w14:textId="77777777" w:rsidR="002D4FEC" w:rsidRDefault="00000000">
      <w:r>
        <w:rPr>
          <w:rFonts w:ascii="Microsoft YaHei" w:hAnsi="Microsoft YaHei"/>
        </w:rPr>
        <w:t>英国在一九二五年恢复战前英镑与黄金的兑换比价，却同时承受竞争力不足、失业及国际收支压力。大萧条使市场对英镑的信心更为脆弱。一九三一年金价与外汇压力升高，黄金大量外流；政府与英格兰银行虽提高利率并寻求外国信贷，仍无法守住既有平价。九月，英国停止黄金兑换，让英镑贬值。这并非毫无代价：英镑持有者面对损失与不确定性。但放弃昂贵的固定承诺，减少了以国内通货紧缩捍卫汇率的压力，货币政策因此取得调整空间。其他国家也陆续脱离金本位，战间期的金本位体制逐步解体。</w:t>
      </w:r>
    </w:p>
    <w:p w14:paraId="2FD022F1" w14:textId="77777777" w:rsidR="002D4FEC" w:rsidRDefault="00000000">
      <w:r>
        <w:rPr>
          <w:rFonts w:ascii="Microsoft YaHei" w:hAnsi="Microsoft YaHei"/>
        </w:rPr>
        <w:t>从经济史观察，此案的因果过程可以从已知制度、财务与市场结果追溯：既有资源限制促成政策、契约、投资或融资选择，而选择又改变家庭、企业、投资人或政府的处境。这是对可观察发展的回顾，不能据此推测当事人的私人想法；制度条件、资金取得、市场价格与社会预期也会随后改变。</w:t>
      </w:r>
    </w:p>
    <w:p w14:paraId="5ED94793" w14:textId="77777777" w:rsidR="002D4FEC" w:rsidRDefault="00000000">
      <w:pPr>
        <w:pStyle w:val="21"/>
      </w:pPr>
      <w:r>
        <w:rPr>
          <w:rFonts w:ascii="Microsoft YaHei" w:hAnsi="Microsoft YaHei"/>
        </w:rPr>
        <w:t>逐卦对照｜卦义类比与限制</w:t>
      </w:r>
    </w:p>
    <w:p w14:paraId="509BABF1" w14:textId="77777777" w:rsidR="002D4FEC" w:rsidRDefault="00000000">
      <w:r>
        <w:rPr>
          <w:rFonts w:ascii="Microsoft YaHei" w:hAnsi="Microsoft YaHei"/>
        </w:rPr>
        <w:t>遁卦关注适时退让。英国放弃金本位并非否定维护货币信任的重要性，而是发现守住既定平价可能伤害更大的经济体系；然而贬值也对不同利害关系人产生不同影响。</w:t>
      </w:r>
    </w:p>
    <w:p w14:paraId="7F2018B6" w14:textId="77777777" w:rsidR="002D4FEC" w:rsidRDefault="00000000">
      <w:r>
        <w:rPr>
          <w:rFonts w:ascii="Microsoft YaHei" w:hAnsi="Microsoft YaHei"/>
        </w:rPr>
        <w:t>上述对照是后人对《周易》卦义的诠释性类比，不表示历史当事人曾使用《周易》，亦不构成投资建议。真正进行财务决策时，仍须评估资金限制、制度诱因、交易对手、杠杆、估值、流动性、持有期间及下档风险；历史提供问题意识，并非可直接套用的交易讯号。</w:t>
      </w:r>
    </w:p>
    <w:p w14:paraId="0D60E7FF" w14:textId="77777777" w:rsidR="002D4FEC" w:rsidRDefault="00000000">
      <w:r>
        <w:rPr>
          <w:rFonts w:ascii="Microsoft YaHei" w:hAnsi="Microsoft YaHei"/>
        </w:rPr>
        <w:t>史料注记：来源用于支持事件背景，不用于宣称当事人曾读用《周易》。</w:t>
      </w:r>
    </w:p>
    <w:p w14:paraId="59B0C813" w14:textId="77777777" w:rsidR="002D4FEC" w:rsidRDefault="00000000">
      <w:r>
        <w:rPr>
          <w:rFonts w:ascii="Microsoft YaHei" w:hAnsi="Microsoft YaHei"/>
        </w:rPr>
        <w:t>历史参考来源：</w:t>
      </w:r>
      <w:r>
        <w:rPr>
          <w:rFonts w:ascii="Microsoft YaHei" w:hAnsi="Microsoft YaHei"/>
        </w:rPr>
        <w:t>https://en.wikipedia.org/wiki/1931_United_Kingdom_general_election#Gold_standard_crisis</w:t>
      </w:r>
    </w:p>
    <w:p w14:paraId="6DF861B5" w14:textId="77777777" w:rsidR="002D4FEC" w:rsidRDefault="00000000">
      <w:r>
        <w:rPr>
          <w:rFonts w:ascii="Microsoft YaHei" w:hAnsi="Microsoft YaHei"/>
        </w:rPr>
        <w:t>网站路径：</w:t>
      </w:r>
      <w:r>
        <w:rPr>
          <w:rFonts w:ascii="Microsoft YaHei" w:hAnsi="Microsoft YaHei"/>
        </w:rPr>
        <w:t>/zh-Hans/zhouyi/history/economics-finance/33</w:t>
      </w:r>
    </w:p>
    <w:p w14:paraId="6CC950AA" w14:textId="77777777" w:rsidR="002D4FEC" w:rsidRDefault="002D4FEC"/>
    <w:p w14:paraId="022889F7" w14:textId="77777777" w:rsidR="002D4FEC" w:rsidRDefault="00000000">
      <w:pPr>
        <w:pStyle w:val="1"/>
      </w:pPr>
      <w:r>
        <w:rPr>
          <w:rFonts w:ascii="Microsoft YaHei" w:hAnsi="Microsoft YaHei"/>
        </w:rPr>
        <w:t>第</w:t>
      </w:r>
      <w:r>
        <w:rPr>
          <w:rFonts w:ascii="Microsoft YaHei" w:hAnsi="Microsoft YaHei"/>
        </w:rPr>
        <w:t>34</w:t>
      </w:r>
      <w:r>
        <w:rPr>
          <w:rFonts w:ascii="Microsoft YaHei" w:hAnsi="Microsoft YaHei"/>
        </w:rPr>
        <w:t>卦　大壮｜美元主导的布列敦森林货币体系</w:t>
      </w:r>
    </w:p>
    <w:p w14:paraId="6841741D" w14:textId="77777777" w:rsidR="002D4FEC" w:rsidRDefault="00000000">
      <w:r>
        <w:rPr>
          <w:rFonts w:ascii="Microsoft YaHei" w:hAnsi="Microsoft YaHei"/>
        </w:rPr>
        <w:t>案例识别码：</w:t>
      </w:r>
      <w:r>
        <w:rPr>
          <w:rFonts w:ascii="Microsoft YaHei" w:hAnsi="Microsoft YaHei"/>
        </w:rPr>
        <w:t>EUUS-EF-H34</w:t>
      </w:r>
      <w:r>
        <w:rPr>
          <w:rFonts w:ascii="Microsoft YaHei" w:hAnsi="Microsoft YaHei"/>
        </w:rPr>
        <w:t xml:space="preserve">　｜　最终评级：</w:t>
      </w:r>
      <w:r>
        <w:rPr>
          <w:rFonts w:ascii="Microsoft YaHei" w:hAnsi="Microsoft YaHei"/>
        </w:rPr>
        <w:t>A</w:t>
      </w:r>
      <w:r>
        <w:rPr>
          <w:rFonts w:ascii="Microsoft YaHei" w:hAnsi="Microsoft YaHei"/>
        </w:rPr>
        <w:t>级（沿用</w:t>
      </w:r>
      <w:r>
        <w:rPr>
          <w:rFonts w:ascii="Microsoft YaHei" w:hAnsi="Microsoft YaHei"/>
        </w:rPr>
        <w:t>V4.3</w:t>
      </w:r>
      <w:r>
        <w:rPr>
          <w:rFonts w:ascii="Microsoft YaHei" w:hAnsi="Microsoft YaHei"/>
        </w:rPr>
        <w:t>原审查）</w:t>
      </w:r>
    </w:p>
    <w:p w14:paraId="32105CE5" w14:textId="77777777" w:rsidR="002D4FEC" w:rsidRDefault="00000000">
      <w:r>
        <w:rPr>
          <w:rFonts w:ascii="Microsoft YaHei" w:hAnsi="Microsoft YaHei"/>
        </w:rPr>
        <w:t>卦辞原文：大壮：利贞。</w:t>
      </w:r>
    </w:p>
    <w:p w14:paraId="38C89E4D" w14:textId="77777777" w:rsidR="002D4FEC" w:rsidRDefault="00000000">
      <w:pPr>
        <w:pStyle w:val="21"/>
      </w:pPr>
      <w:r>
        <w:rPr>
          <w:rFonts w:ascii="Microsoft YaHei" w:hAnsi="Microsoft YaHei"/>
        </w:rPr>
        <w:t>历史事件｜简体中文叙事</w:t>
      </w:r>
    </w:p>
    <w:p w14:paraId="036DB30A" w14:textId="77777777" w:rsidR="002D4FEC" w:rsidRDefault="00000000">
      <w:r>
        <w:rPr>
          <w:rFonts w:ascii="Microsoft YaHei" w:hAnsi="Microsoft YaHei"/>
        </w:rPr>
        <w:t>第二次世界大战后，美国掌握大量黄金准备与工业生产能力。各国希望重建较为稳定的国际货币秩序，于是以美元为中心建立布列敦森林固定但可调整的汇率制度。各参与国货币与美元维持约定汇率，外国货币当局可按每盎司黄金三十五美元的价格兑换。美元因而兼具全球结算与准备货币地位。此种金融实</w:t>
      </w:r>
      <w:r>
        <w:rPr>
          <w:rFonts w:ascii="Microsoft YaHei" w:hAnsi="Microsoft YaHei"/>
        </w:rPr>
        <w:lastRenderedPageBreak/>
        <w:t>力同时带来矛盾：世界需要持续增加美元流动性，但美元对外发行愈多，国际市场对美国黄金兑付能力的疑虑也可能愈强。到一九六</w:t>
      </w:r>
      <w:r>
        <w:rPr>
          <w:rFonts w:ascii="Microsoft YaHei" w:hAnsi="Microsoft YaHei"/>
        </w:rPr>
        <w:t>○</w:t>
      </w:r>
      <w:r>
        <w:rPr>
          <w:rFonts w:ascii="Microsoft YaHei" w:hAnsi="Microsoft YaHei"/>
        </w:rPr>
        <w:t>年代，海外美元债权扩大。一九七一年尼克森总统停止美元兑金，既有固定汇率架构随后瓦解；然而美元仍保有重要国际货币地位。</w:t>
      </w:r>
    </w:p>
    <w:p w14:paraId="227A298D" w14:textId="77777777" w:rsidR="002D4FEC" w:rsidRDefault="00000000">
      <w:r>
        <w:rPr>
          <w:rFonts w:ascii="Microsoft YaHei" w:hAnsi="Microsoft YaHei"/>
        </w:rPr>
        <w:t>从经济史观察，此案的因果过程可以从已知制度、财务与市场结果追溯：既有资源限制促成政策、契约、投资或融资选择，而选择又改变家庭、企业、投资人或政府的处境。这是对可观察发展的回顾，不能据此推测当事人的私人想法；制度条件、资金取得、市场价格与社会预期也会随后改变。</w:t>
      </w:r>
    </w:p>
    <w:p w14:paraId="4398D26D" w14:textId="77777777" w:rsidR="002D4FEC" w:rsidRDefault="00000000">
      <w:pPr>
        <w:pStyle w:val="21"/>
      </w:pPr>
      <w:r>
        <w:rPr>
          <w:rFonts w:ascii="Microsoft YaHei" w:hAnsi="Microsoft YaHei"/>
        </w:rPr>
        <w:t>逐卦对照｜卦义类比与限制</w:t>
      </w:r>
    </w:p>
    <w:p w14:paraId="58CD6F05" w14:textId="77777777" w:rsidR="002D4FEC" w:rsidRDefault="00000000">
      <w:r>
        <w:rPr>
          <w:rFonts w:ascii="Microsoft YaHei" w:hAnsi="Microsoft YaHei"/>
        </w:rPr>
        <w:t>大壮象征力量壮盛但应守正。美元居国际货币核心，既赋予美国影响力，也要求其面对兑换承诺与全球流动性供给之间的紧张关系。</w:t>
      </w:r>
    </w:p>
    <w:p w14:paraId="5C290156" w14:textId="77777777" w:rsidR="002D4FEC" w:rsidRDefault="00000000">
      <w:r>
        <w:rPr>
          <w:rFonts w:ascii="Microsoft YaHei" w:hAnsi="Microsoft YaHei"/>
        </w:rPr>
        <w:t>上述对照是后人对《周易》卦义的诠释性类比，不表示历史当事人曾使用《周易》，亦不构成投资建议。真正进行财务决策时，仍须评估资金限制、制度诱因、交易对手、杠杆、估值、流动性、持有期间及下档风险；历史提供问题意识，并非可直接套用的交易讯号。</w:t>
      </w:r>
    </w:p>
    <w:p w14:paraId="2C251703" w14:textId="77777777" w:rsidR="002D4FEC" w:rsidRDefault="00000000">
      <w:r>
        <w:rPr>
          <w:rFonts w:ascii="Microsoft YaHei" w:hAnsi="Microsoft YaHei"/>
        </w:rPr>
        <w:t>史料注记：来源用于支持事件背景，不用于宣称当事人曾读用《周易》。</w:t>
      </w:r>
    </w:p>
    <w:p w14:paraId="25F08E9B" w14:textId="77777777" w:rsidR="002D4FEC" w:rsidRDefault="00000000">
      <w:r>
        <w:rPr>
          <w:rFonts w:ascii="Microsoft YaHei" w:hAnsi="Microsoft YaHei"/>
        </w:rPr>
        <w:t>历史参考来源：</w:t>
      </w:r>
      <w:r>
        <w:rPr>
          <w:rFonts w:ascii="Microsoft YaHei" w:hAnsi="Microsoft YaHei"/>
        </w:rPr>
        <w:t>https://en.wikipedia.org/wiki/Bretton_Woods_system</w:t>
      </w:r>
    </w:p>
    <w:p w14:paraId="189B92D9" w14:textId="77777777" w:rsidR="002D4FEC" w:rsidRDefault="00000000">
      <w:r>
        <w:rPr>
          <w:rFonts w:ascii="Microsoft YaHei" w:hAnsi="Microsoft YaHei"/>
        </w:rPr>
        <w:t>网站路径：</w:t>
      </w:r>
      <w:r>
        <w:rPr>
          <w:rFonts w:ascii="Microsoft YaHei" w:hAnsi="Microsoft YaHei"/>
        </w:rPr>
        <w:t>/zh-Hans/zhouyi/history/economics-finance/34</w:t>
      </w:r>
    </w:p>
    <w:p w14:paraId="235D4DB3" w14:textId="77777777" w:rsidR="002D4FEC" w:rsidRDefault="002D4FEC"/>
    <w:p w14:paraId="4D7A8EB7" w14:textId="77777777" w:rsidR="002D4FEC" w:rsidRDefault="00000000">
      <w:pPr>
        <w:pStyle w:val="1"/>
      </w:pPr>
      <w:r>
        <w:rPr>
          <w:rFonts w:ascii="Microsoft YaHei" w:hAnsi="Microsoft YaHei"/>
        </w:rPr>
        <w:t>第</w:t>
      </w:r>
      <w:r>
        <w:rPr>
          <w:rFonts w:ascii="Microsoft YaHei" w:hAnsi="Microsoft YaHei"/>
        </w:rPr>
        <w:t>35</w:t>
      </w:r>
      <w:r>
        <w:rPr>
          <w:rFonts w:ascii="Microsoft YaHei" w:hAnsi="Microsoft YaHei"/>
        </w:rPr>
        <w:t>卦　晋｜伊利运河与公共建设经济</w:t>
      </w:r>
    </w:p>
    <w:p w14:paraId="71C1CF47" w14:textId="77777777" w:rsidR="002D4FEC" w:rsidRDefault="00000000">
      <w:r>
        <w:rPr>
          <w:rFonts w:ascii="Microsoft YaHei" w:hAnsi="Microsoft YaHei"/>
        </w:rPr>
        <w:t>案例识别码：</w:t>
      </w:r>
      <w:r>
        <w:rPr>
          <w:rFonts w:ascii="Microsoft YaHei" w:hAnsi="Microsoft YaHei"/>
        </w:rPr>
        <w:t>EUUS-EF-H35</w:t>
      </w:r>
      <w:r>
        <w:rPr>
          <w:rFonts w:ascii="Microsoft YaHei" w:hAnsi="Microsoft YaHei"/>
        </w:rPr>
        <w:t xml:space="preserve">　｜　最终评级：</w:t>
      </w:r>
      <w:r>
        <w:rPr>
          <w:rFonts w:ascii="Microsoft YaHei" w:hAnsi="Microsoft YaHei"/>
        </w:rPr>
        <w:t>A</w:t>
      </w:r>
      <w:r>
        <w:rPr>
          <w:rFonts w:ascii="Microsoft YaHei" w:hAnsi="Microsoft YaHei"/>
        </w:rPr>
        <w:t>级（沿用</w:t>
      </w:r>
      <w:r>
        <w:rPr>
          <w:rFonts w:ascii="Microsoft YaHei" w:hAnsi="Microsoft YaHei"/>
        </w:rPr>
        <w:t>V4.3</w:t>
      </w:r>
      <w:r>
        <w:rPr>
          <w:rFonts w:ascii="Microsoft YaHei" w:hAnsi="Microsoft YaHei"/>
        </w:rPr>
        <w:t>原审查）</w:t>
      </w:r>
    </w:p>
    <w:p w14:paraId="3339DDF7" w14:textId="77777777" w:rsidR="002D4FEC" w:rsidRDefault="00000000">
      <w:r>
        <w:rPr>
          <w:rFonts w:ascii="Microsoft YaHei" w:hAnsi="Microsoft YaHei"/>
        </w:rPr>
        <w:t>卦辞原文：晋：康侯用锡马蕃庶，昼日三接。</w:t>
      </w:r>
    </w:p>
    <w:p w14:paraId="4E051A48" w14:textId="77777777" w:rsidR="002D4FEC" w:rsidRDefault="00000000">
      <w:pPr>
        <w:pStyle w:val="21"/>
      </w:pPr>
      <w:r>
        <w:rPr>
          <w:rFonts w:ascii="Microsoft YaHei" w:hAnsi="Microsoft YaHei"/>
        </w:rPr>
        <w:t>历史事件｜简体中文叙事</w:t>
      </w:r>
    </w:p>
    <w:p w14:paraId="34CE15EC" w14:textId="77777777" w:rsidR="002D4FEC" w:rsidRDefault="00000000">
      <w:r>
        <w:rPr>
          <w:rFonts w:ascii="Microsoft YaHei" w:hAnsi="Microsoft YaHei"/>
        </w:rPr>
        <w:t>十九世纪初，美国大西洋沿岸与内陆之间运输缓慢、成本高昂。纽约州领导者提出兴建伊利运河，连通哈德逊河与五大湖，吸引西部货流经纽约进入国际市场。工程于一八一七年开工，以州政府债券及专款收入等方式融资。工程师必须克服地形、高低落差与水利设施等障碍。运河于一八二五年通航，显著缩短运输时间并降低运费。货运量与通行费收入成长，纽约市的商业地位上升，沿线城镇也逐步繁荣。铁路后来取代部分运河运输，但运河已改变区域经济布局；其促进内陆开发的同时，也对原住民族土地与生活造成重大影响。</w:t>
      </w:r>
    </w:p>
    <w:p w14:paraId="612BC970" w14:textId="77777777" w:rsidR="002D4FEC" w:rsidRDefault="00000000">
      <w:r>
        <w:rPr>
          <w:rFonts w:ascii="Microsoft YaHei" w:hAnsi="Microsoft YaHei"/>
        </w:rPr>
        <w:lastRenderedPageBreak/>
        <w:t>从经济史观察，此案的因果过程可以从已知制度、财务与市场结果追溯：既有资源限制促成政策、契约、投资或融资选择，而选择又改变家庭、企业、投资人或政府的处境。这是对可观察发展的回顾，不能据此推测当事人的私人想法；制度条件、资金取得、市场价格与社会预期也会随后改变。</w:t>
      </w:r>
    </w:p>
    <w:p w14:paraId="67DBAB32" w14:textId="77777777" w:rsidR="002D4FEC" w:rsidRDefault="00000000">
      <w:pPr>
        <w:pStyle w:val="21"/>
      </w:pPr>
      <w:r>
        <w:rPr>
          <w:rFonts w:ascii="Microsoft YaHei" w:hAnsi="Microsoft YaHei"/>
        </w:rPr>
        <w:t>逐卦对照｜卦义类比与限制</w:t>
      </w:r>
    </w:p>
    <w:p w14:paraId="71439160" w14:textId="77777777" w:rsidR="002D4FEC" w:rsidRDefault="00000000">
      <w:r>
        <w:rPr>
          <w:rFonts w:ascii="Microsoft YaHei" w:hAnsi="Microsoft YaHei"/>
        </w:rPr>
        <w:t>晋卦的进展不是单一时点的成果，而是资金、施工、运输需求及公共协调逐渐形成的能力。伊利运河成功也应同时衡量沿线居民及原住民族承受的代价。</w:t>
      </w:r>
    </w:p>
    <w:p w14:paraId="482D0583" w14:textId="77777777" w:rsidR="002D4FEC" w:rsidRDefault="00000000">
      <w:r>
        <w:rPr>
          <w:rFonts w:ascii="Microsoft YaHei" w:hAnsi="Microsoft YaHei"/>
        </w:rPr>
        <w:t>上述对照是后人对《周易》卦义的诠释性类比，不表示历史当事人曾使用《周易》，亦不构成投资建议。真正进行财务决策时，仍须评估资金限制、制度诱因、交易对手、杠杆、估值、流动性、持有期间及下档风险；历史提供问题意识，并非可直接套用的交易讯号。</w:t>
      </w:r>
    </w:p>
    <w:p w14:paraId="02395354" w14:textId="77777777" w:rsidR="002D4FEC" w:rsidRDefault="00000000">
      <w:r>
        <w:rPr>
          <w:rFonts w:ascii="Microsoft YaHei" w:hAnsi="Microsoft YaHei"/>
        </w:rPr>
        <w:t>史料注记：来源用于支持事件背景，不用于宣称当事人曾读用《周易》。</w:t>
      </w:r>
    </w:p>
    <w:p w14:paraId="6C3E5DBC" w14:textId="77777777" w:rsidR="002D4FEC" w:rsidRDefault="00000000">
      <w:r>
        <w:rPr>
          <w:rFonts w:ascii="Microsoft YaHei" w:hAnsi="Microsoft YaHei"/>
        </w:rPr>
        <w:t>历史参考来源：</w:t>
      </w:r>
      <w:r>
        <w:rPr>
          <w:rFonts w:ascii="Microsoft YaHei" w:hAnsi="Microsoft YaHei"/>
        </w:rPr>
        <w:t>https://en.wikipedia.org/wiki/Erie_Canal</w:t>
      </w:r>
    </w:p>
    <w:p w14:paraId="2F9ED330" w14:textId="77777777" w:rsidR="002D4FEC" w:rsidRDefault="00000000">
      <w:r>
        <w:rPr>
          <w:rFonts w:ascii="Microsoft YaHei" w:hAnsi="Microsoft YaHei"/>
        </w:rPr>
        <w:t>网站路径：</w:t>
      </w:r>
      <w:r>
        <w:rPr>
          <w:rFonts w:ascii="Microsoft YaHei" w:hAnsi="Microsoft YaHei"/>
        </w:rPr>
        <w:t>/zh-Hans/zhouyi/history/economics-finance/35</w:t>
      </w:r>
    </w:p>
    <w:p w14:paraId="7B189367" w14:textId="77777777" w:rsidR="002D4FEC" w:rsidRDefault="002D4FEC"/>
    <w:p w14:paraId="78DBD4BE" w14:textId="77777777" w:rsidR="002D4FEC" w:rsidRDefault="00000000">
      <w:pPr>
        <w:pStyle w:val="1"/>
      </w:pPr>
      <w:r>
        <w:rPr>
          <w:rFonts w:ascii="Microsoft YaHei" w:hAnsi="Microsoft YaHei"/>
        </w:rPr>
        <w:t>第</w:t>
      </w:r>
      <w:r>
        <w:rPr>
          <w:rFonts w:ascii="Microsoft YaHei" w:hAnsi="Microsoft YaHei"/>
        </w:rPr>
        <w:t>36</w:t>
      </w:r>
      <w:r>
        <w:rPr>
          <w:rFonts w:ascii="Microsoft YaHei" w:hAnsi="Microsoft YaHei"/>
        </w:rPr>
        <w:t>卦　明夷｜德国恶性通货膨胀</w:t>
      </w:r>
    </w:p>
    <w:p w14:paraId="247D86D2" w14:textId="77777777" w:rsidR="002D4FEC" w:rsidRDefault="00000000">
      <w:r>
        <w:rPr>
          <w:rFonts w:ascii="Microsoft YaHei" w:hAnsi="Microsoft YaHei"/>
        </w:rPr>
        <w:t>案例识别码：</w:t>
      </w:r>
      <w:r>
        <w:rPr>
          <w:rFonts w:ascii="Microsoft YaHei" w:hAnsi="Microsoft YaHei"/>
        </w:rPr>
        <w:t>EUUS-EF-H36</w:t>
      </w:r>
      <w:r>
        <w:rPr>
          <w:rFonts w:ascii="Microsoft YaHei" w:hAnsi="Microsoft YaHei"/>
        </w:rPr>
        <w:t xml:space="preserve">　｜　最终评级：</w:t>
      </w:r>
      <w:r>
        <w:rPr>
          <w:rFonts w:ascii="Microsoft YaHei" w:hAnsi="Microsoft YaHei"/>
        </w:rPr>
        <w:t>A</w:t>
      </w:r>
      <w:r>
        <w:rPr>
          <w:rFonts w:ascii="Microsoft YaHei" w:hAnsi="Microsoft YaHei"/>
        </w:rPr>
        <w:t>级（沿用</w:t>
      </w:r>
      <w:r>
        <w:rPr>
          <w:rFonts w:ascii="Microsoft YaHei" w:hAnsi="Microsoft YaHei"/>
        </w:rPr>
        <w:t>V4.3</w:t>
      </w:r>
      <w:r>
        <w:rPr>
          <w:rFonts w:ascii="Microsoft YaHei" w:hAnsi="Microsoft YaHei"/>
        </w:rPr>
        <w:t>原审查）</w:t>
      </w:r>
    </w:p>
    <w:p w14:paraId="7EA9DB43" w14:textId="77777777" w:rsidR="002D4FEC" w:rsidRDefault="00000000">
      <w:r>
        <w:rPr>
          <w:rFonts w:ascii="Microsoft YaHei" w:hAnsi="Microsoft YaHei"/>
        </w:rPr>
        <w:t>卦辞原文：明夷：利艰贞。</w:t>
      </w:r>
    </w:p>
    <w:p w14:paraId="554D834A" w14:textId="77777777" w:rsidR="002D4FEC" w:rsidRDefault="00000000">
      <w:pPr>
        <w:pStyle w:val="21"/>
      </w:pPr>
      <w:r>
        <w:rPr>
          <w:rFonts w:ascii="Microsoft YaHei" w:hAnsi="Microsoft YaHei"/>
        </w:rPr>
        <w:t>历史事件｜简体中文叙事</w:t>
      </w:r>
    </w:p>
    <w:p w14:paraId="19B281BB" w14:textId="77777777" w:rsidR="002D4FEC" w:rsidRDefault="00000000">
      <w:r>
        <w:rPr>
          <w:rFonts w:ascii="Microsoft YaHei" w:hAnsi="Microsoft YaHei"/>
        </w:rPr>
        <w:t>第一次世界大战后，德国面对战争债务、赔款、税收不足与政治不稳。马克在战时已经贬值，战后的财政融资问题更使民众对货币失去信心。一九二三年法国与比利时占领鲁尔地区，德国政府支持消极抵抗，同时为停工劳工支付费用，货币发行加速增加。汇率与物价急遽恶化，薪资与现金存款可能在数日、甚至数小时内失去购买力；长期契约、储蓄与日常交易均陷入困境。其后政府调整财政与货币安排，推动新货币并结束相关非常措施，才逐渐遏止恶性通货膨胀。事件说明货币信任一旦破坏，正常的价格计算和交易秩序都会受到侵蚀。</w:t>
      </w:r>
    </w:p>
    <w:p w14:paraId="7027A039" w14:textId="77777777" w:rsidR="002D4FEC" w:rsidRDefault="00000000">
      <w:r>
        <w:rPr>
          <w:rFonts w:ascii="Microsoft YaHei" w:hAnsi="Microsoft YaHei"/>
        </w:rPr>
        <w:t>从经济史观察，此案的因果过程可以从已知制度、财务与市场结果追溯：既有资源限制促成政策、契约、投资或融资选择，而选择又改变家庭、企业、投资人或政府的处境。这是对可观察发展的回顾，不能据此推测当事人的私人想法；制度条件、资金取得、市场价格与社会预期也会随后改变。</w:t>
      </w:r>
    </w:p>
    <w:p w14:paraId="3B3A9AE0" w14:textId="77777777" w:rsidR="002D4FEC" w:rsidRDefault="00000000">
      <w:pPr>
        <w:pStyle w:val="21"/>
      </w:pPr>
      <w:r>
        <w:rPr>
          <w:rFonts w:ascii="Microsoft YaHei" w:hAnsi="Microsoft YaHei"/>
        </w:rPr>
        <w:lastRenderedPageBreak/>
        <w:t>逐卦对照｜卦义类比与限制</w:t>
      </w:r>
    </w:p>
    <w:p w14:paraId="52545A11" w14:textId="77777777" w:rsidR="002D4FEC" w:rsidRDefault="00000000">
      <w:r>
        <w:rPr>
          <w:rFonts w:ascii="Microsoft YaHei" w:hAnsi="Microsoft YaHei"/>
        </w:rPr>
        <w:t>明夷提示在艰困中保持正确方向。恶性通膨使货币的资讯与交换功能受损，读者可以思考如何在基本计价机制失灵时维持公正与生活秩序。</w:t>
      </w:r>
    </w:p>
    <w:p w14:paraId="09101E16" w14:textId="77777777" w:rsidR="002D4FEC" w:rsidRDefault="00000000">
      <w:r>
        <w:rPr>
          <w:rFonts w:ascii="Microsoft YaHei" w:hAnsi="Microsoft YaHei"/>
        </w:rPr>
        <w:t>上述对照是后人对《周易》卦义的诠释性类比，不表示历史当事人曾使用《周易》，亦不构成投资建议。真正进行财务决策时，仍须评估资金限制、制度诱因、交易对手、杠杆、估值、流动性、持有期间及下档风险；历史提供问题意识，并非可直接套用的交易讯号。</w:t>
      </w:r>
    </w:p>
    <w:p w14:paraId="4A5EF8A6" w14:textId="77777777" w:rsidR="002D4FEC" w:rsidRDefault="00000000">
      <w:r>
        <w:rPr>
          <w:rFonts w:ascii="Microsoft YaHei" w:hAnsi="Microsoft YaHei"/>
        </w:rPr>
        <w:t>史料注记：来源用于支持事件背景，不用于宣称当事人曾读用《周易》。</w:t>
      </w:r>
    </w:p>
    <w:p w14:paraId="3875DD29" w14:textId="77777777" w:rsidR="002D4FEC" w:rsidRDefault="00000000">
      <w:r>
        <w:rPr>
          <w:rFonts w:ascii="Microsoft YaHei" w:hAnsi="Microsoft YaHei"/>
        </w:rPr>
        <w:t>历史参考来源：</w:t>
      </w:r>
      <w:r>
        <w:rPr>
          <w:rFonts w:ascii="Microsoft YaHei" w:hAnsi="Microsoft YaHei"/>
        </w:rPr>
        <w:t>https://en.wikipedia.org/wiki/Hyperinflation_in_the_Weimar_Republic</w:t>
      </w:r>
    </w:p>
    <w:p w14:paraId="1CB2341B" w14:textId="77777777" w:rsidR="002D4FEC" w:rsidRDefault="00000000">
      <w:r>
        <w:rPr>
          <w:rFonts w:ascii="Microsoft YaHei" w:hAnsi="Microsoft YaHei"/>
        </w:rPr>
        <w:t>网站路径：</w:t>
      </w:r>
      <w:r>
        <w:rPr>
          <w:rFonts w:ascii="Microsoft YaHei" w:hAnsi="Microsoft YaHei"/>
        </w:rPr>
        <w:t>/zh-Hans/zhouyi/history/economics-finance/36</w:t>
      </w:r>
    </w:p>
    <w:p w14:paraId="7B85AAD9" w14:textId="77777777" w:rsidR="002D4FEC" w:rsidRDefault="002D4FEC"/>
    <w:p w14:paraId="51F84C21" w14:textId="77777777" w:rsidR="002D4FEC" w:rsidRDefault="00000000">
      <w:pPr>
        <w:pStyle w:val="1"/>
      </w:pPr>
      <w:r>
        <w:rPr>
          <w:rFonts w:ascii="Microsoft YaHei" w:hAnsi="Microsoft YaHei"/>
        </w:rPr>
        <w:t>第</w:t>
      </w:r>
      <w:r>
        <w:rPr>
          <w:rFonts w:ascii="Microsoft YaHei" w:hAnsi="Microsoft YaHei"/>
        </w:rPr>
        <w:t>37</w:t>
      </w:r>
      <w:r>
        <w:rPr>
          <w:rFonts w:ascii="Microsoft YaHei" w:hAnsi="Microsoft YaHei"/>
        </w:rPr>
        <w:t>卦　家人｜住宅建筑互助会与家庭房贷</w:t>
      </w:r>
    </w:p>
    <w:p w14:paraId="3D8D6D39" w14:textId="77777777" w:rsidR="002D4FEC" w:rsidRDefault="00000000">
      <w:r>
        <w:rPr>
          <w:rFonts w:ascii="Microsoft YaHei" w:hAnsi="Microsoft YaHei"/>
        </w:rPr>
        <w:t>案例识别码：</w:t>
      </w:r>
      <w:r>
        <w:rPr>
          <w:rFonts w:ascii="Microsoft YaHei" w:hAnsi="Microsoft YaHei"/>
        </w:rPr>
        <w:t>EUUS-EF-H37</w:t>
      </w:r>
      <w:r>
        <w:rPr>
          <w:rFonts w:ascii="Microsoft YaHei" w:hAnsi="Microsoft YaHei"/>
        </w:rPr>
        <w:t xml:space="preserve">　｜　最终评级：</w:t>
      </w:r>
      <w:r>
        <w:rPr>
          <w:rFonts w:ascii="Microsoft YaHei" w:hAnsi="Microsoft YaHei"/>
        </w:rPr>
        <w:t>A</w:t>
      </w:r>
      <w:r>
        <w:rPr>
          <w:rFonts w:ascii="Microsoft YaHei" w:hAnsi="Microsoft YaHei"/>
        </w:rPr>
        <w:t>级（沿用</w:t>
      </w:r>
      <w:r>
        <w:rPr>
          <w:rFonts w:ascii="Microsoft YaHei" w:hAnsi="Microsoft YaHei"/>
        </w:rPr>
        <w:t>V4.3</w:t>
      </w:r>
      <w:r>
        <w:rPr>
          <w:rFonts w:ascii="Microsoft YaHei" w:hAnsi="Microsoft YaHei"/>
        </w:rPr>
        <w:t>原审查）</w:t>
      </w:r>
    </w:p>
    <w:p w14:paraId="75A3F860" w14:textId="77777777" w:rsidR="002D4FEC" w:rsidRDefault="00000000">
      <w:r>
        <w:rPr>
          <w:rFonts w:ascii="Microsoft YaHei" w:hAnsi="Microsoft YaHei"/>
        </w:rPr>
        <w:t>卦辞原文：家人：利女贞。</w:t>
      </w:r>
    </w:p>
    <w:p w14:paraId="2E7C5E75" w14:textId="77777777" w:rsidR="002D4FEC" w:rsidRDefault="00000000">
      <w:pPr>
        <w:pStyle w:val="21"/>
      </w:pPr>
      <w:r>
        <w:rPr>
          <w:rFonts w:ascii="Microsoft YaHei" w:hAnsi="Microsoft YaHei"/>
        </w:rPr>
        <w:t>历史事件｜简体中文叙事</w:t>
      </w:r>
    </w:p>
    <w:p w14:paraId="74407169" w14:textId="77777777" w:rsidR="002D4FEC" w:rsidRDefault="00000000">
      <w:r>
        <w:rPr>
          <w:rFonts w:ascii="Microsoft YaHei" w:hAnsi="Microsoft YaHei"/>
        </w:rPr>
        <w:t>英国住宅建筑互助会源自普通家庭希望拥有住房，却难以单靠个人储蓄立即支付全部房价的需求。会员定期缴纳储蓄或出资，透过共同资金轮流或持续提供购屋贷款。随制度发展，这些团体逐步成为长期吸收存款与发放房贷的金融机构。其经济作用在于把分散的家庭储蓄集中起来，转化为可延续多年的住宅融资。对借款家庭而言，稳定的还款能力、就业与住宅价格变化都很重要；对互助会而言，则必须管理放款品质及存放款期限差异。制度后来经历法律改革、合并与商业化，反映家庭生活目标与金融组织彼此连结，也可能面临景气循环中的风险。</w:t>
      </w:r>
    </w:p>
    <w:p w14:paraId="674BD136" w14:textId="77777777" w:rsidR="002D4FEC" w:rsidRDefault="00000000">
      <w:r>
        <w:rPr>
          <w:rFonts w:ascii="Microsoft YaHei" w:hAnsi="Microsoft YaHei"/>
        </w:rPr>
        <w:t>从经济史观察，此案的因果过程可以从已知制度、财务与市场结果追溯：既有资源限制促成政策、契约、投资或融资选择，而选择又改变家庭、企业、投资人或政府的处境。这是对可观察发展的回顾，不能据此推测当事人的私人想法；制度条件、资金取得、市场价格与社会预期也会随后改变。</w:t>
      </w:r>
    </w:p>
    <w:p w14:paraId="62A5FF6C" w14:textId="77777777" w:rsidR="002D4FEC" w:rsidRDefault="00000000">
      <w:pPr>
        <w:pStyle w:val="21"/>
      </w:pPr>
      <w:r>
        <w:rPr>
          <w:rFonts w:ascii="Microsoft YaHei" w:hAnsi="Microsoft YaHei"/>
        </w:rPr>
        <w:t>逐卦对照｜卦义类比与限制</w:t>
      </w:r>
    </w:p>
    <w:p w14:paraId="1544C746" w14:textId="77777777" w:rsidR="002D4FEC" w:rsidRDefault="00000000">
      <w:r>
        <w:rPr>
          <w:rFonts w:ascii="Microsoft YaHei" w:hAnsi="Microsoft YaHei"/>
        </w:rPr>
        <w:t>家人涉及家庭内部角色与长期责任。互助会把家庭购屋目标变成成员共同储蓄及规律还款的制度，却不能据此认为每个家庭都有相同收入及贷款能力。</w:t>
      </w:r>
    </w:p>
    <w:p w14:paraId="0A9D97A2" w14:textId="77777777" w:rsidR="002D4FEC" w:rsidRDefault="00000000">
      <w:r>
        <w:rPr>
          <w:rFonts w:ascii="Microsoft YaHei" w:hAnsi="Microsoft YaHei"/>
        </w:rPr>
        <w:lastRenderedPageBreak/>
        <w:t>上述对照是后人对《周易》卦义的诠释性类比，不表示历史当事人曾使用《周易》，亦不构成投资建议。真正进行财务决策时，仍须评估资金限制、制度诱因、交易对手、杠杆、估值、流动性、持有期间及下档风险；历史提供问题意识，并非可直接套用的交易讯号。</w:t>
      </w:r>
    </w:p>
    <w:p w14:paraId="5ACED51A" w14:textId="77777777" w:rsidR="002D4FEC" w:rsidRDefault="00000000">
      <w:r>
        <w:rPr>
          <w:rFonts w:ascii="Microsoft YaHei" w:hAnsi="Microsoft YaHei"/>
        </w:rPr>
        <w:t>史料注记：来源用于支持事件背景，不用于宣称当事人曾读用《周易》。</w:t>
      </w:r>
    </w:p>
    <w:p w14:paraId="4BD22993" w14:textId="77777777" w:rsidR="002D4FEC" w:rsidRDefault="00000000">
      <w:r>
        <w:rPr>
          <w:rFonts w:ascii="Microsoft YaHei" w:hAnsi="Microsoft YaHei"/>
        </w:rPr>
        <w:t>历史参考来源：</w:t>
      </w:r>
      <w:r>
        <w:rPr>
          <w:rFonts w:ascii="Microsoft YaHei" w:hAnsi="Microsoft YaHei"/>
        </w:rPr>
        <w:t>https://en.wikipedia.org/wiki/Building_society</w:t>
      </w:r>
    </w:p>
    <w:p w14:paraId="5891D227" w14:textId="77777777" w:rsidR="002D4FEC" w:rsidRDefault="00000000">
      <w:r>
        <w:rPr>
          <w:rFonts w:ascii="Microsoft YaHei" w:hAnsi="Microsoft YaHei"/>
        </w:rPr>
        <w:t>网站路径：</w:t>
      </w:r>
      <w:r>
        <w:rPr>
          <w:rFonts w:ascii="Microsoft YaHei" w:hAnsi="Microsoft YaHei"/>
        </w:rPr>
        <w:t>/zh-Hans/zhouyi/history/economics-finance/37</w:t>
      </w:r>
    </w:p>
    <w:p w14:paraId="6D3815A1" w14:textId="77777777" w:rsidR="002D4FEC" w:rsidRDefault="002D4FEC"/>
    <w:p w14:paraId="1BA2BE2C" w14:textId="77777777" w:rsidR="002D4FEC" w:rsidRDefault="00000000">
      <w:pPr>
        <w:pStyle w:val="1"/>
      </w:pPr>
      <w:r>
        <w:rPr>
          <w:rFonts w:ascii="Microsoft YaHei" w:hAnsi="Microsoft YaHei"/>
        </w:rPr>
        <w:t>第</w:t>
      </w:r>
      <w:r>
        <w:rPr>
          <w:rFonts w:ascii="Microsoft YaHei" w:hAnsi="Microsoft YaHei"/>
        </w:rPr>
        <w:t>38</w:t>
      </w:r>
      <w:r>
        <w:rPr>
          <w:rFonts w:ascii="Microsoft YaHei" w:hAnsi="Microsoft YaHei"/>
        </w:rPr>
        <w:t>卦　睽｜霍姆斯特德钢铁厂劳资冲突</w:t>
      </w:r>
    </w:p>
    <w:p w14:paraId="4D665B0D" w14:textId="77777777" w:rsidR="002D4FEC" w:rsidRDefault="00000000">
      <w:r>
        <w:rPr>
          <w:rFonts w:ascii="Microsoft YaHei" w:hAnsi="Microsoft YaHei"/>
        </w:rPr>
        <w:t>案例识别码：</w:t>
      </w:r>
      <w:r>
        <w:rPr>
          <w:rFonts w:ascii="Microsoft YaHei" w:hAnsi="Microsoft YaHei"/>
        </w:rPr>
        <w:t>EUUS-EF-H38</w:t>
      </w:r>
      <w:r>
        <w:rPr>
          <w:rFonts w:ascii="Microsoft YaHei" w:hAnsi="Microsoft YaHei"/>
        </w:rPr>
        <w:t xml:space="preserve">　｜　最终评级：</w:t>
      </w:r>
      <w:r>
        <w:rPr>
          <w:rFonts w:ascii="Microsoft YaHei" w:hAnsi="Microsoft YaHei"/>
        </w:rPr>
        <w:t>A</w:t>
      </w:r>
      <w:r>
        <w:rPr>
          <w:rFonts w:ascii="Microsoft YaHei" w:hAnsi="Microsoft YaHei"/>
        </w:rPr>
        <w:t>级（沿用</w:t>
      </w:r>
      <w:r>
        <w:rPr>
          <w:rFonts w:ascii="Microsoft YaHei" w:hAnsi="Microsoft YaHei"/>
        </w:rPr>
        <w:t>V4.3</w:t>
      </w:r>
      <w:r>
        <w:rPr>
          <w:rFonts w:ascii="Microsoft YaHei" w:hAnsi="Microsoft YaHei"/>
        </w:rPr>
        <w:t>原审查）</w:t>
      </w:r>
    </w:p>
    <w:p w14:paraId="6ABFDCFC" w14:textId="77777777" w:rsidR="002D4FEC" w:rsidRDefault="00000000">
      <w:r>
        <w:rPr>
          <w:rFonts w:ascii="Microsoft YaHei" w:hAnsi="Microsoft YaHei"/>
        </w:rPr>
        <w:t>卦辞原文：睽：小事吉。</w:t>
      </w:r>
    </w:p>
    <w:p w14:paraId="5D8D9287" w14:textId="77777777" w:rsidR="002D4FEC" w:rsidRDefault="00000000">
      <w:pPr>
        <w:pStyle w:val="21"/>
      </w:pPr>
      <w:r>
        <w:rPr>
          <w:rFonts w:ascii="Microsoft YaHei" w:hAnsi="Microsoft YaHei"/>
        </w:rPr>
        <w:t>历史事件｜简体中文叙事</w:t>
      </w:r>
    </w:p>
    <w:p w14:paraId="1B3B1CDD" w14:textId="77777777" w:rsidR="002D4FEC" w:rsidRDefault="00000000">
      <w:r>
        <w:rPr>
          <w:rFonts w:ascii="Microsoft YaHei" w:hAnsi="Microsoft YaHei"/>
        </w:rPr>
        <w:t>美国宾夕法尼亚州霍姆斯特德钢铁厂一八九二年的劳资冲突，发生在钢铁产业竞争、企业降低成本与工人争取薪资及谈判权的背景下。卡内基钢铁公司的管理阶层与工会无法就工资及集体协商达成一致，厂方采取停工与保全措施，并与工人爆发暴力冲突。州民兵随后介入，罢工最终失败，工会势力受挫。此事件呈现资本、管理权与劳动收入之间的根本分歧；即使双方都谈论企业生存或工作保障，对成本与公平的理解仍可能相互冲突。事件留下严重的社会与人身代价，也是美国劳资关系史中的重要案例。</w:t>
      </w:r>
    </w:p>
    <w:p w14:paraId="45CEF944" w14:textId="77777777" w:rsidR="002D4FEC" w:rsidRDefault="00000000">
      <w:r>
        <w:rPr>
          <w:rFonts w:ascii="Microsoft YaHei" w:hAnsi="Microsoft YaHei"/>
        </w:rPr>
        <w:t>从经济史观察，此案的因果过程可以从已知制度、财务与市场结果追溯：既有资源限制促成政策、契约、投资或融资选择，而选择又改变家庭、企业、投资人或政府的处境。这是对可观察发展的回顾，不能据此推测当事人的私人想法；制度条件、资金取得、市场价格与社会预期也会随后改变。</w:t>
      </w:r>
    </w:p>
    <w:p w14:paraId="303D7B46" w14:textId="77777777" w:rsidR="002D4FEC" w:rsidRDefault="00000000">
      <w:pPr>
        <w:pStyle w:val="21"/>
      </w:pPr>
      <w:r>
        <w:rPr>
          <w:rFonts w:ascii="Microsoft YaHei" w:hAnsi="Microsoft YaHei"/>
        </w:rPr>
        <w:t>逐卦对照｜卦义类比与限制</w:t>
      </w:r>
    </w:p>
    <w:p w14:paraId="41AEF08A" w14:textId="77777777" w:rsidR="002D4FEC" w:rsidRDefault="00000000">
      <w:r>
        <w:rPr>
          <w:rFonts w:ascii="Microsoft YaHei" w:hAnsi="Microsoft YaHei"/>
        </w:rPr>
        <w:t>睽卦指向立场相异。霍姆斯特德冲突显示劳资双方对薪资、管理权及组织权的目标不一致；协调需要承认利益分歧，而不能用单一成功叙事遮蔽冲突伤害。</w:t>
      </w:r>
    </w:p>
    <w:p w14:paraId="6F4EBC3D" w14:textId="77777777" w:rsidR="002D4FEC" w:rsidRDefault="00000000">
      <w:r>
        <w:rPr>
          <w:rFonts w:ascii="Microsoft YaHei" w:hAnsi="Microsoft YaHei"/>
        </w:rPr>
        <w:t>上述对照是后人对《周易》卦义的诠释性类比，不表示历史当事人曾使用《周易》，亦不构成投资建议。真正进行财务决策时，仍须评估资金限制、制度诱因、交易对手、杠杆、估值、流动性、持有期间及下档风险；历史提供问题意识，并非可直接套用的交易讯号。</w:t>
      </w:r>
    </w:p>
    <w:p w14:paraId="3A9875C2" w14:textId="77777777" w:rsidR="002D4FEC" w:rsidRDefault="00000000">
      <w:r>
        <w:rPr>
          <w:rFonts w:ascii="Microsoft YaHei" w:hAnsi="Microsoft YaHei"/>
        </w:rPr>
        <w:t>史料注记：来源用于支持事件背景，不用于宣称当事人曾读用《周易》。</w:t>
      </w:r>
    </w:p>
    <w:p w14:paraId="05EA6839" w14:textId="77777777" w:rsidR="002D4FEC" w:rsidRDefault="00000000">
      <w:r>
        <w:rPr>
          <w:rFonts w:ascii="Microsoft YaHei" w:hAnsi="Microsoft YaHei"/>
        </w:rPr>
        <w:lastRenderedPageBreak/>
        <w:t>历史参考来源：</w:t>
      </w:r>
      <w:r>
        <w:rPr>
          <w:rFonts w:ascii="Microsoft YaHei" w:hAnsi="Microsoft YaHei"/>
        </w:rPr>
        <w:t>https://en.wikipedia.org/wiki/Homestead_strike</w:t>
      </w:r>
    </w:p>
    <w:p w14:paraId="0CAD16E5" w14:textId="77777777" w:rsidR="002D4FEC" w:rsidRDefault="00000000">
      <w:r>
        <w:rPr>
          <w:rFonts w:ascii="Microsoft YaHei" w:hAnsi="Microsoft YaHei"/>
        </w:rPr>
        <w:t>网站路径：</w:t>
      </w:r>
      <w:r>
        <w:rPr>
          <w:rFonts w:ascii="Microsoft YaHei" w:hAnsi="Microsoft YaHei"/>
        </w:rPr>
        <w:t>/zh-Hans/zhouyi/history/economics-finance/38</w:t>
      </w:r>
    </w:p>
    <w:p w14:paraId="67540DE8" w14:textId="77777777" w:rsidR="002D4FEC" w:rsidRDefault="002D4FEC"/>
    <w:p w14:paraId="1EA65865" w14:textId="77777777" w:rsidR="002D4FEC" w:rsidRDefault="00000000">
      <w:pPr>
        <w:pStyle w:val="1"/>
      </w:pPr>
      <w:r>
        <w:rPr>
          <w:rFonts w:ascii="Microsoft YaHei" w:hAnsi="Microsoft YaHei"/>
        </w:rPr>
        <w:t>第</w:t>
      </w:r>
      <w:r>
        <w:rPr>
          <w:rFonts w:ascii="Microsoft YaHei" w:hAnsi="Microsoft YaHei"/>
        </w:rPr>
        <w:t>39</w:t>
      </w:r>
      <w:r>
        <w:rPr>
          <w:rFonts w:ascii="Microsoft YaHei" w:hAnsi="Microsoft YaHei"/>
        </w:rPr>
        <w:t>卦　蹇｜一九七</w:t>
      </w:r>
      <w:r>
        <w:rPr>
          <w:rFonts w:ascii="Microsoft YaHei" w:hAnsi="Microsoft YaHei"/>
        </w:rPr>
        <w:t>○</w:t>
      </w:r>
      <w:r>
        <w:rPr>
          <w:rFonts w:ascii="Microsoft YaHei" w:hAnsi="Microsoft YaHei"/>
        </w:rPr>
        <w:t>年代停滞性通膨</w:t>
      </w:r>
    </w:p>
    <w:p w14:paraId="6E99EFBC" w14:textId="77777777" w:rsidR="002D4FEC" w:rsidRDefault="00000000">
      <w:r>
        <w:rPr>
          <w:rFonts w:ascii="Microsoft YaHei" w:hAnsi="Microsoft YaHei"/>
        </w:rPr>
        <w:t>案例识别码：</w:t>
      </w:r>
      <w:r>
        <w:rPr>
          <w:rFonts w:ascii="Microsoft YaHei" w:hAnsi="Microsoft YaHei"/>
        </w:rPr>
        <w:t>EUUS-EF-H39</w:t>
      </w:r>
      <w:r>
        <w:rPr>
          <w:rFonts w:ascii="Microsoft YaHei" w:hAnsi="Microsoft YaHei"/>
        </w:rPr>
        <w:t xml:space="preserve">　｜　最终评级：</w:t>
      </w:r>
      <w:r>
        <w:rPr>
          <w:rFonts w:ascii="Microsoft YaHei" w:hAnsi="Microsoft YaHei"/>
        </w:rPr>
        <w:t>A</w:t>
      </w:r>
      <w:r>
        <w:rPr>
          <w:rFonts w:ascii="Microsoft YaHei" w:hAnsi="Microsoft YaHei"/>
        </w:rPr>
        <w:t>级（沿用</w:t>
      </w:r>
      <w:r>
        <w:rPr>
          <w:rFonts w:ascii="Microsoft YaHei" w:hAnsi="Microsoft YaHei"/>
        </w:rPr>
        <w:t>V4.3</w:t>
      </w:r>
      <w:r>
        <w:rPr>
          <w:rFonts w:ascii="Microsoft YaHei" w:hAnsi="Microsoft YaHei"/>
        </w:rPr>
        <w:t>原审查）</w:t>
      </w:r>
    </w:p>
    <w:p w14:paraId="228EDF5B" w14:textId="77777777" w:rsidR="002D4FEC" w:rsidRDefault="00000000">
      <w:r>
        <w:rPr>
          <w:rFonts w:ascii="Microsoft YaHei" w:hAnsi="Microsoft YaHei"/>
        </w:rPr>
        <w:t>卦辞原文：蹇：利西南，不利东北；利见大人，贞吉。</w:t>
      </w:r>
    </w:p>
    <w:p w14:paraId="5E1B7ACD" w14:textId="77777777" w:rsidR="002D4FEC" w:rsidRDefault="00000000">
      <w:pPr>
        <w:pStyle w:val="21"/>
      </w:pPr>
      <w:r>
        <w:rPr>
          <w:rFonts w:ascii="Microsoft YaHei" w:hAnsi="Microsoft YaHei"/>
        </w:rPr>
        <w:t>历史事件｜简体中文叙事</w:t>
      </w:r>
    </w:p>
    <w:p w14:paraId="5F42F505" w14:textId="77777777" w:rsidR="002D4FEC" w:rsidRDefault="00000000">
      <w:r>
        <w:rPr>
          <w:rFonts w:ascii="Microsoft YaHei" w:hAnsi="Microsoft YaHei"/>
        </w:rPr>
        <w:t>一九七</w:t>
      </w:r>
      <w:r>
        <w:rPr>
          <w:rFonts w:ascii="Microsoft YaHei" w:hAnsi="Microsoft YaHei"/>
        </w:rPr>
        <w:t>○</w:t>
      </w:r>
      <w:r>
        <w:rPr>
          <w:rFonts w:ascii="Microsoft YaHei" w:hAnsi="Microsoft YaHei"/>
        </w:rPr>
        <w:t>年代，美国与欧洲多国同时出现高通货膨胀与经济成长疲弱、失业偏高的情形，即所谓「停滞性通膨」。油价冲击增加企业能源与运输成本，生产率成长放缓，既有政策对物价与就业的取舍也遭到挑战。若以宽松政策刺激需求，可能使通膨恶化；若快速紧缩，又可能加重失业与衰退。企业需要调整工资、价格、采购与投资计划，家庭则承受实质购买力下降。各国后续以不同的货币与财政政策回应，经济重回稳定并非短期单一措施所能达成。这段历史说明，政策路径遇到相互牴触的限制时，必须辨识根本障碍。</w:t>
      </w:r>
    </w:p>
    <w:p w14:paraId="26BEA5E6" w14:textId="77777777" w:rsidR="002D4FEC" w:rsidRDefault="00000000">
      <w:r>
        <w:rPr>
          <w:rFonts w:ascii="Microsoft YaHei" w:hAnsi="Microsoft YaHei"/>
        </w:rPr>
        <w:t>从经济史观察，此案的因果过程可以从已知制度、财务与市场结果追溯：既有资源限制促成政策、契约、投资或融资选择，而选择又改变家庭、企业、投资人或政府的处境。这是对可观察发展的回顾，不能据此推测当事人的私人想法；制度条件、资金取得、市场价格与社会预期也会随后改变。</w:t>
      </w:r>
    </w:p>
    <w:p w14:paraId="7AEF1D4D" w14:textId="77777777" w:rsidR="002D4FEC" w:rsidRDefault="00000000">
      <w:pPr>
        <w:pStyle w:val="21"/>
      </w:pPr>
      <w:r>
        <w:rPr>
          <w:rFonts w:ascii="Microsoft YaHei" w:hAnsi="Microsoft YaHei"/>
        </w:rPr>
        <w:t>逐卦对照｜卦义类比与限制</w:t>
      </w:r>
    </w:p>
    <w:p w14:paraId="42440E61" w14:textId="77777777" w:rsidR="002D4FEC" w:rsidRDefault="00000000">
      <w:r>
        <w:rPr>
          <w:rFonts w:ascii="Microsoft YaHei" w:hAnsi="Microsoft YaHei"/>
        </w:rPr>
        <w:t>蹇卦寓意阻碍与转向。停滞性通膨让一般刺激政策遇到限制，经济决策者需要辨认供给瓶颈与政策的两难，寻求适合新条件的途径。</w:t>
      </w:r>
    </w:p>
    <w:p w14:paraId="47E87F5F" w14:textId="77777777" w:rsidR="002D4FEC" w:rsidRDefault="00000000">
      <w:r>
        <w:rPr>
          <w:rFonts w:ascii="Microsoft YaHei" w:hAnsi="Microsoft YaHei"/>
        </w:rPr>
        <w:t>上述对照是后人对《周易》卦义的诠释性类比，不表示历史当事人曾使用《周易》，亦不构成投资建议。真正进行财务决策时，仍须评估资金限制、制度诱因、交易对手、杠杆、估值、流动性、持有期间及下档风险；历史提供问题意识，并非可直接套用的交易讯号。</w:t>
      </w:r>
    </w:p>
    <w:p w14:paraId="3D6B3B13" w14:textId="77777777" w:rsidR="002D4FEC" w:rsidRDefault="00000000">
      <w:r>
        <w:rPr>
          <w:rFonts w:ascii="Microsoft YaHei" w:hAnsi="Microsoft YaHei"/>
        </w:rPr>
        <w:t>史料注记：来源用于支持事件背景，不用于宣称当事人曾读用《周易》。</w:t>
      </w:r>
    </w:p>
    <w:p w14:paraId="55C62064" w14:textId="77777777" w:rsidR="002D4FEC" w:rsidRDefault="00000000">
      <w:r>
        <w:rPr>
          <w:rFonts w:ascii="Microsoft YaHei" w:hAnsi="Microsoft YaHei"/>
        </w:rPr>
        <w:t>历史参考来源：</w:t>
      </w:r>
      <w:r>
        <w:rPr>
          <w:rFonts w:ascii="Microsoft YaHei" w:hAnsi="Microsoft YaHei"/>
        </w:rPr>
        <w:t>https://en.wikipedia.org/wiki/Stagflation</w:t>
      </w:r>
    </w:p>
    <w:p w14:paraId="2CD58A06" w14:textId="77777777" w:rsidR="002D4FEC" w:rsidRDefault="00000000">
      <w:r>
        <w:rPr>
          <w:rFonts w:ascii="Microsoft YaHei" w:hAnsi="Microsoft YaHei"/>
        </w:rPr>
        <w:t>网站路径：</w:t>
      </w:r>
      <w:r>
        <w:rPr>
          <w:rFonts w:ascii="Microsoft YaHei" w:hAnsi="Microsoft YaHei"/>
        </w:rPr>
        <w:t>/zh-Hans/zhouyi/history/economics-finance/39</w:t>
      </w:r>
    </w:p>
    <w:p w14:paraId="171CDF06" w14:textId="77777777" w:rsidR="002D4FEC" w:rsidRDefault="002D4FEC"/>
    <w:p w14:paraId="49A4B0A9" w14:textId="77777777" w:rsidR="002D4FEC" w:rsidRDefault="00000000">
      <w:pPr>
        <w:pStyle w:val="1"/>
      </w:pPr>
      <w:r>
        <w:rPr>
          <w:rFonts w:ascii="Microsoft YaHei" w:hAnsi="Microsoft YaHei"/>
        </w:rPr>
        <w:lastRenderedPageBreak/>
        <w:t>第</w:t>
      </w:r>
      <w:r>
        <w:rPr>
          <w:rFonts w:ascii="Microsoft YaHei" w:hAnsi="Microsoft YaHei"/>
        </w:rPr>
        <w:t>40</w:t>
      </w:r>
      <w:r>
        <w:rPr>
          <w:rFonts w:ascii="Microsoft YaHei" w:hAnsi="Microsoft YaHei"/>
        </w:rPr>
        <w:t>卦　解｜沃尔克抑制通膨政策</w:t>
      </w:r>
    </w:p>
    <w:p w14:paraId="4E1A282C" w14:textId="77777777" w:rsidR="002D4FEC" w:rsidRDefault="00000000">
      <w:r>
        <w:rPr>
          <w:rFonts w:ascii="Microsoft YaHei" w:hAnsi="Microsoft YaHei"/>
        </w:rPr>
        <w:t>案例识别码：</w:t>
      </w:r>
      <w:r>
        <w:rPr>
          <w:rFonts w:ascii="Microsoft YaHei" w:hAnsi="Microsoft YaHei"/>
        </w:rPr>
        <w:t>EUUS-EF-H40</w:t>
      </w:r>
      <w:r>
        <w:rPr>
          <w:rFonts w:ascii="Microsoft YaHei" w:hAnsi="Microsoft YaHei"/>
        </w:rPr>
        <w:t xml:space="preserve">　｜　最终评级：</w:t>
      </w:r>
      <w:r>
        <w:rPr>
          <w:rFonts w:ascii="Microsoft YaHei" w:hAnsi="Microsoft YaHei"/>
        </w:rPr>
        <w:t>B</w:t>
      </w:r>
      <w:r>
        <w:rPr>
          <w:rFonts w:ascii="Microsoft YaHei" w:hAnsi="Microsoft YaHei"/>
        </w:rPr>
        <w:t>级（沿用</w:t>
      </w:r>
      <w:r>
        <w:rPr>
          <w:rFonts w:ascii="Microsoft YaHei" w:hAnsi="Microsoft YaHei"/>
        </w:rPr>
        <w:t>V4.3</w:t>
      </w:r>
      <w:r>
        <w:rPr>
          <w:rFonts w:ascii="Microsoft YaHei" w:hAnsi="Microsoft YaHei"/>
        </w:rPr>
        <w:t>原审查）</w:t>
      </w:r>
    </w:p>
    <w:p w14:paraId="5C840596" w14:textId="77777777" w:rsidR="002D4FEC" w:rsidRDefault="00000000">
      <w:r>
        <w:rPr>
          <w:rFonts w:ascii="Microsoft YaHei" w:hAnsi="Microsoft YaHei"/>
        </w:rPr>
        <w:t>卦辞原文：解：利西南，无所往，其来复吉。有攸往，夙吉。</w:t>
      </w:r>
    </w:p>
    <w:p w14:paraId="4FD73105" w14:textId="77777777" w:rsidR="002D4FEC" w:rsidRDefault="00000000">
      <w:pPr>
        <w:pStyle w:val="21"/>
      </w:pPr>
      <w:r>
        <w:rPr>
          <w:rFonts w:ascii="Microsoft YaHei" w:hAnsi="Microsoft YaHei"/>
        </w:rPr>
        <w:t>历史事件｜简体中文叙事</w:t>
      </w:r>
    </w:p>
    <w:p w14:paraId="0D806B61" w14:textId="77777777" w:rsidR="002D4FEC" w:rsidRDefault="00000000">
      <w:r>
        <w:rPr>
          <w:rFonts w:ascii="Microsoft YaHei" w:hAnsi="Microsoft YaHei"/>
        </w:rPr>
        <w:t>美国在一九七</w:t>
      </w:r>
      <w:r>
        <w:rPr>
          <w:rFonts w:ascii="Microsoft YaHei" w:hAnsi="Microsoft YaHei"/>
        </w:rPr>
        <w:t>○</w:t>
      </w:r>
      <w:r>
        <w:rPr>
          <w:rFonts w:ascii="Microsoft YaHei" w:hAnsi="Microsoft YaHei"/>
        </w:rPr>
        <w:t>年代末仍面对严重通货膨胀，民众与市场对物价稳定缺乏信心。保罗・沃尔克一九七九年出任联准会主席后，联准会采取更严格的货币政策，着重控制货币与信用条件，容许利率大幅波动并升高。高利率抑制借贷、住宅投资与部分企业活动，美国于一九八</w:t>
      </w:r>
      <w:r>
        <w:rPr>
          <w:rFonts w:ascii="Microsoft YaHei" w:hAnsi="Microsoft YaHei"/>
        </w:rPr>
        <w:t>○</w:t>
      </w:r>
      <w:r>
        <w:rPr>
          <w:rFonts w:ascii="Microsoft YaHei" w:hAnsi="Microsoft YaHei"/>
        </w:rPr>
        <w:t>年代初经历深度衰退及高失业。随通膨逐渐下降，货币政策重新取得部分可信度，长期经济环境因此改变。这个过程并非没有分配代价：负债家庭、工人、企业及贸易伙伴承受的冲击不同。其政策争议也提醒人们，摆脱通膨困局需要评估方法、时点与社会承受能力，不能把紧缩本身视为不需检讨的成功。</w:t>
      </w:r>
    </w:p>
    <w:p w14:paraId="12A4248F" w14:textId="77777777" w:rsidR="002D4FEC" w:rsidRDefault="00000000">
      <w:r>
        <w:rPr>
          <w:rFonts w:ascii="Microsoft YaHei" w:hAnsi="Microsoft YaHei"/>
        </w:rPr>
        <w:t>从经济史观察，此案的因果过程可以从已知制度、财务与市场结果追溯：既有资源限制促成政策、契约、投资或融资选择，而选择又改变家庭、企业、投资人或政府的处境。这是对可观察发展的回顾，不能据此推测当事人的私人想法；制度条件、资金取得、市场价格与社会预期也会随后改变。</w:t>
      </w:r>
    </w:p>
    <w:p w14:paraId="3E1B3DE4" w14:textId="77777777" w:rsidR="002D4FEC" w:rsidRDefault="00000000">
      <w:pPr>
        <w:pStyle w:val="21"/>
      </w:pPr>
      <w:r>
        <w:rPr>
          <w:rFonts w:ascii="Microsoft YaHei" w:hAnsi="Microsoft YaHei"/>
        </w:rPr>
        <w:t>逐卦对照｜卦义类比与限制</w:t>
      </w:r>
    </w:p>
    <w:p w14:paraId="362239A8" w14:textId="77777777" w:rsidR="002D4FEC" w:rsidRDefault="00000000">
      <w:r>
        <w:rPr>
          <w:rFonts w:ascii="Microsoft YaHei" w:hAnsi="Microsoft YaHei"/>
        </w:rPr>
        <w:t>解卦强调解除困难及选择时机。沃尔克紧缩最终降低通膨，但过程的失业和衰退不可忽略；应把政策成效与成本同时纳入评估，而非以结果倒推所有措施都正确。</w:t>
      </w:r>
    </w:p>
    <w:p w14:paraId="5A0AB619" w14:textId="77777777" w:rsidR="002D4FEC" w:rsidRDefault="00000000">
      <w:r>
        <w:rPr>
          <w:rFonts w:ascii="Microsoft YaHei" w:hAnsi="Microsoft YaHei"/>
        </w:rPr>
        <w:t>上述对照是后人对《周易》卦义的诠释性类比，不表示历史当事人曾使用《周易》，亦不构成投资建议。真正进行财务决策时，仍须评估资金限制、制度诱因、交易对手、杠杆、估值、流动性、持有期间及下档风险；历史提供问题意识，并非可直接套用的交易讯号。</w:t>
      </w:r>
    </w:p>
    <w:p w14:paraId="67F8D5A4" w14:textId="77777777" w:rsidR="002D4FEC" w:rsidRDefault="00000000">
      <w:r>
        <w:rPr>
          <w:rFonts w:ascii="Microsoft YaHei" w:hAnsi="Microsoft YaHei"/>
        </w:rPr>
        <w:t>B</w:t>
      </w:r>
      <w:r>
        <w:rPr>
          <w:rFonts w:ascii="Microsoft YaHei" w:hAnsi="Microsoft YaHei"/>
        </w:rPr>
        <w:t>级编辑限制：原案具合理类比，但不能将卦义的一个面向视为涵盖事件的全部因果关系；本篇沿用原</w:t>
      </w:r>
      <w:r>
        <w:rPr>
          <w:rFonts w:ascii="Microsoft YaHei" w:hAnsi="Microsoft YaHei"/>
        </w:rPr>
        <w:t>V4.3</w:t>
      </w:r>
      <w:r>
        <w:rPr>
          <w:rFonts w:ascii="Microsoft YaHei" w:hAnsi="Microsoft YaHei"/>
        </w:rPr>
        <w:t>判定，不进行新评级。</w:t>
      </w:r>
    </w:p>
    <w:p w14:paraId="5028D862" w14:textId="77777777" w:rsidR="002D4FEC" w:rsidRDefault="00000000">
      <w:r>
        <w:rPr>
          <w:rFonts w:ascii="Microsoft YaHei" w:hAnsi="Microsoft YaHei"/>
        </w:rPr>
        <w:t>史料注记：来源用于支持事件背景，不用于宣称当事人曾读用《周易》。</w:t>
      </w:r>
    </w:p>
    <w:p w14:paraId="4A01FF58" w14:textId="77777777" w:rsidR="002D4FEC" w:rsidRDefault="00000000">
      <w:r>
        <w:rPr>
          <w:rFonts w:ascii="Microsoft YaHei" w:hAnsi="Microsoft YaHei"/>
        </w:rPr>
        <w:t>历史参考来源：</w:t>
      </w:r>
      <w:r>
        <w:rPr>
          <w:rFonts w:ascii="Microsoft YaHei" w:hAnsi="Microsoft YaHei"/>
        </w:rPr>
        <w:t>https://en.wikipedia.org/wiki/Volcker_shock</w:t>
      </w:r>
    </w:p>
    <w:p w14:paraId="49ADA158" w14:textId="77777777" w:rsidR="002D4FEC" w:rsidRDefault="00000000">
      <w:r>
        <w:rPr>
          <w:rFonts w:ascii="Microsoft YaHei" w:hAnsi="Microsoft YaHei"/>
        </w:rPr>
        <w:t>网站路径：</w:t>
      </w:r>
      <w:r>
        <w:rPr>
          <w:rFonts w:ascii="Microsoft YaHei" w:hAnsi="Microsoft YaHei"/>
        </w:rPr>
        <w:t>/zh-Hans/zhouyi/history/economics-finance/40</w:t>
      </w:r>
    </w:p>
    <w:p w14:paraId="251386A9" w14:textId="77777777" w:rsidR="002D4FEC" w:rsidRDefault="002D4FEC"/>
    <w:p w14:paraId="7921C520" w14:textId="77777777" w:rsidR="002D4FEC" w:rsidRDefault="00000000">
      <w:pPr>
        <w:pStyle w:val="1"/>
      </w:pPr>
      <w:r>
        <w:rPr>
          <w:rFonts w:ascii="Microsoft YaHei" w:hAnsi="Microsoft YaHei"/>
        </w:rPr>
        <w:lastRenderedPageBreak/>
        <w:t>第</w:t>
      </w:r>
      <w:r>
        <w:rPr>
          <w:rFonts w:ascii="Microsoft YaHei" w:hAnsi="Microsoft YaHei"/>
        </w:rPr>
        <w:t>41</w:t>
      </w:r>
      <w:r>
        <w:rPr>
          <w:rFonts w:ascii="Microsoft YaHei" w:hAnsi="Microsoft YaHei"/>
        </w:rPr>
        <w:t>卦　损｜欧元区债务危机下的希腊紧缩</w:t>
      </w:r>
    </w:p>
    <w:p w14:paraId="1F94649F" w14:textId="77777777" w:rsidR="002D4FEC" w:rsidRDefault="00000000">
      <w:r>
        <w:rPr>
          <w:rFonts w:ascii="Microsoft YaHei" w:hAnsi="Microsoft YaHei"/>
        </w:rPr>
        <w:t>案例识别码：</w:t>
      </w:r>
      <w:r>
        <w:rPr>
          <w:rFonts w:ascii="Microsoft YaHei" w:hAnsi="Microsoft YaHei"/>
        </w:rPr>
        <w:t>EUUS-EF-H41</w:t>
      </w:r>
      <w:r>
        <w:rPr>
          <w:rFonts w:ascii="Microsoft YaHei" w:hAnsi="Microsoft YaHei"/>
        </w:rPr>
        <w:t xml:space="preserve">　｜　最终评级：</w:t>
      </w:r>
      <w:r>
        <w:rPr>
          <w:rFonts w:ascii="Microsoft YaHei" w:hAnsi="Microsoft YaHei"/>
        </w:rPr>
        <w:t>A</w:t>
      </w:r>
      <w:r>
        <w:rPr>
          <w:rFonts w:ascii="Microsoft YaHei" w:hAnsi="Microsoft YaHei"/>
        </w:rPr>
        <w:t>级（沿用</w:t>
      </w:r>
      <w:r>
        <w:rPr>
          <w:rFonts w:ascii="Microsoft YaHei" w:hAnsi="Microsoft YaHei"/>
        </w:rPr>
        <w:t>V4.3</w:t>
      </w:r>
      <w:r>
        <w:rPr>
          <w:rFonts w:ascii="Microsoft YaHei" w:hAnsi="Microsoft YaHei"/>
        </w:rPr>
        <w:t>原审查）</w:t>
      </w:r>
    </w:p>
    <w:p w14:paraId="1AE4F551" w14:textId="77777777" w:rsidR="002D4FEC" w:rsidRDefault="00000000">
      <w:r>
        <w:rPr>
          <w:rFonts w:ascii="Microsoft YaHei" w:hAnsi="Microsoft YaHei"/>
        </w:rPr>
        <w:t>卦辞原文：损：有孚，元吉。无咎，可贞，利有攸往。曷之用？二簋可用享。</w:t>
      </w:r>
    </w:p>
    <w:p w14:paraId="5CA3D7D3" w14:textId="77777777" w:rsidR="002D4FEC" w:rsidRDefault="00000000">
      <w:pPr>
        <w:pStyle w:val="21"/>
      </w:pPr>
      <w:r>
        <w:rPr>
          <w:rFonts w:ascii="Microsoft YaHei" w:hAnsi="Microsoft YaHei"/>
        </w:rPr>
        <w:t>历史事件｜简体中文叙事</w:t>
      </w:r>
    </w:p>
    <w:p w14:paraId="149BAAB9" w14:textId="77777777" w:rsidR="002D4FEC" w:rsidRDefault="00000000">
      <w:r>
        <w:rPr>
          <w:rFonts w:ascii="Microsoft YaHei" w:hAnsi="Microsoft YaHei"/>
        </w:rPr>
        <w:t>欧元区主权债务危机期间，希腊面对政府负债过高、财政赤字、经济竞争力不足以及市场融资急速恶化等困难。希腊与欧洲伙伴及国际机构谈判金融援助，援助条件包括削减公共支出、调整税收与退休金及改革行政制度。紧缩措施试图降低债务风险、重建债权人信心，但亦压缩内需、降低所得并使失业与社会压力加剧。经济持续萎缩时，债务相对于产出的比率未必能迅速改善，部分债务也经过重整。希腊的经验显示，减少支出可能是财政调整的一部分，但其幅度、次序及社会冲击均需严肃衡量。</w:t>
      </w:r>
    </w:p>
    <w:p w14:paraId="32F1325B" w14:textId="77777777" w:rsidR="002D4FEC" w:rsidRDefault="00000000">
      <w:r>
        <w:rPr>
          <w:rFonts w:ascii="Microsoft YaHei" w:hAnsi="Microsoft YaHei"/>
        </w:rPr>
        <w:t>从经济史观察，此案的因果过程可以从已知制度、财务与市场结果追溯：既有资源限制促成政策、契约、投资或融资选择，而选择又改变家庭、企业、投资人或政府的处境。这是对可观察发展的回顾，不能据此推测当事人的私人想法；制度条件、资金取得、市场价格与社会预期也会随后改变。</w:t>
      </w:r>
    </w:p>
    <w:p w14:paraId="6A259AE8" w14:textId="77777777" w:rsidR="002D4FEC" w:rsidRDefault="00000000">
      <w:pPr>
        <w:pStyle w:val="21"/>
      </w:pPr>
      <w:r>
        <w:rPr>
          <w:rFonts w:ascii="Microsoft YaHei" w:hAnsi="Microsoft YaHei"/>
        </w:rPr>
        <w:t>逐卦对照｜卦义类比与限制</w:t>
      </w:r>
    </w:p>
    <w:p w14:paraId="3FB4ABEB" w14:textId="77777777" w:rsidR="002D4FEC" w:rsidRDefault="00000000">
      <w:r>
        <w:rPr>
          <w:rFonts w:ascii="Microsoft YaHei" w:hAnsi="Microsoft YaHei"/>
        </w:rPr>
        <w:t>损卦涉及有节制的减少，希腊紧缩确实试图删减财政支出，但减少本身不一定带来吉利；政策必须衡量信任、经济衰退及分配代价。</w:t>
      </w:r>
    </w:p>
    <w:p w14:paraId="113436F5" w14:textId="77777777" w:rsidR="002D4FEC" w:rsidRDefault="00000000">
      <w:r>
        <w:rPr>
          <w:rFonts w:ascii="Microsoft YaHei" w:hAnsi="Microsoft YaHei"/>
        </w:rPr>
        <w:t>上述对照是后人对《周易》卦义的诠释性类比，不表示历史当事人曾使用《周易》，亦不构成投资建议。真正进行财务决策时，仍须评估资金限制、制度诱因、交易对手、杠杆、估值、流动性、持有期间及下档风险；历史提供问题意识，并非可直接套用的交易讯号。</w:t>
      </w:r>
    </w:p>
    <w:p w14:paraId="1B2D0DA7" w14:textId="77777777" w:rsidR="002D4FEC" w:rsidRDefault="00000000">
      <w:r>
        <w:rPr>
          <w:rFonts w:ascii="Microsoft YaHei" w:hAnsi="Microsoft YaHei"/>
        </w:rPr>
        <w:t>史料注记：来源用于支持事件背景，不用于宣称当事人曾读用《周易》。</w:t>
      </w:r>
    </w:p>
    <w:p w14:paraId="2A717F6F" w14:textId="77777777" w:rsidR="002D4FEC" w:rsidRDefault="00000000">
      <w:r>
        <w:rPr>
          <w:rFonts w:ascii="Microsoft YaHei" w:hAnsi="Microsoft YaHei"/>
        </w:rPr>
        <w:t>历史参考来源：</w:t>
      </w:r>
      <w:r>
        <w:rPr>
          <w:rFonts w:ascii="Microsoft YaHei" w:hAnsi="Microsoft YaHei"/>
        </w:rPr>
        <w:t>https://en.wikipedia.org/wiki/Greek_government-debt_crisis</w:t>
      </w:r>
    </w:p>
    <w:p w14:paraId="5F328EE7" w14:textId="77777777" w:rsidR="002D4FEC" w:rsidRDefault="00000000">
      <w:r>
        <w:rPr>
          <w:rFonts w:ascii="Microsoft YaHei" w:hAnsi="Microsoft YaHei"/>
        </w:rPr>
        <w:t>网站路径：</w:t>
      </w:r>
      <w:r>
        <w:rPr>
          <w:rFonts w:ascii="Microsoft YaHei" w:hAnsi="Microsoft YaHei"/>
        </w:rPr>
        <w:t>/zh-Hans/zhouyi/history/economics-finance/41</w:t>
      </w:r>
    </w:p>
    <w:p w14:paraId="31A11BFF" w14:textId="77777777" w:rsidR="002D4FEC" w:rsidRDefault="002D4FEC"/>
    <w:p w14:paraId="0CBBC494" w14:textId="77777777" w:rsidR="002D4FEC" w:rsidRDefault="00000000">
      <w:pPr>
        <w:pStyle w:val="1"/>
      </w:pPr>
      <w:r>
        <w:rPr>
          <w:rFonts w:ascii="Microsoft YaHei" w:hAnsi="Microsoft YaHei"/>
        </w:rPr>
        <w:t>第</w:t>
      </w:r>
      <w:r>
        <w:rPr>
          <w:rFonts w:ascii="Microsoft YaHei" w:hAnsi="Microsoft YaHei"/>
        </w:rPr>
        <w:t>42</w:t>
      </w:r>
      <w:r>
        <w:rPr>
          <w:rFonts w:ascii="Microsoft YaHei" w:hAnsi="Microsoft YaHei"/>
        </w:rPr>
        <w:t>卦　益｜美国退伍军人权利法案与人力资本</w:t>
      </w:r>
    </w:p>
    <w:p w14:paraId="1A712B6C" w14:textId="77777777" w:rsidR="002D4FEC" w:rsidRDefault="00000000">
      <w:r>
        <w:rPr>
          <w:rFonts w:ascii="Microsoft YaHei" w:hAnsi="Microsoft YaHei"/>
        </w:rPr>
        <w:t>案例识别码：</w:t>
      </w:r>
      <w:r>
        <w:rPr>
          <w:rFonts w:ascii="Microsoft YaHei" w:hAnsi="Microsoft YaHei"/>
        </w:rPr>
        <w:t>EUUS-EF-H42</w:t>
      </w:r>
      <w:r>
        <w:rPr>
          <w:rFonts w:ascii="Microsoft YaHei" w:hAnsi="Microsoft YaHei"/>
        </w:rPr>
        <w:t xml:space="preserve">　｜　最终评级：</w:t>
      </w:r>
      <w:r>
        <w:rPr>
          <w:rFonts w:ascii="Microsoft YaHei" w:hAnsi="Microsoft YaHei"/>
        </w:rPr>
        <w:t>A</w:t>
      </w:r>
      <w:r>
        <w:rPr>
          <w:rFonts w:ascii="Microsoft YaHei" w:hAnsi="Microsoft YaHei"/>
        </w:rPr>
        <w:t>级（沿用</w:t>
      </w:r>
      <w:r>
        <w:rPr>
          <w:rFonts w:ascii="Microsoft YaHei" w:hAnsi="Microsoft YaHei"/>
        </w:rPr>
        <w:t>V4.3</w:t>
      </w:r>
      <w:r>
        <w:rPr>
          <w:rFonts w:ascii="Microsoft YaHei" w:hAnsi="Microsoft YaHei"/>
        </w:rPr>
        <w:t>原审查）</w:t>
      </w:r>
    </w:p>
    <w:p w14:paraId="029B96EB" w14:textId="77777777" w:rsidR="002D4FEC" w:rsidRDefault="00000000">
      <w:r>
        <w:rPr>
          <w:rFonts w:ascii="Microsoft YaHei" w:hAnsi="Microsoft YaHei"/>
        </w:rPr>
        <w:t>卦辞原文：益：利有攸往。利涉大川。</w:t>
      </w:r>
    </w:p>
    <w:p w14:paraId="25F97031" w14:textId="77777777" w:rsidR="002D4FEC" w:rsidRDefault="00000000">
      <w:pPr>
        <w:pStyle w:val="21"/>
      </w:pPr>
      <w:r>
        <w:rPr>
          <w:rFonts w:ascii="Microsoft YaHei" w:hAnsi="Microsoft YaHei"/>
        </w:rPr>
        <w:lastRenderedPageBreak/>
        <w:t>历史事件｜简体中文叙事</w:t>
      </w:r>
    </w:p>
    <w:p w14:paraId="6D51D1D4" w14:textId="77777777" w:rsidR="002D4FEC" w:rsidRDefault="00000000">
      <w:r>
        <w:rPr>
          <w:rFonts w:ascii="Microsoft YaHei" w:hAnsi="Microsoft YaHei"/>
        </w:rPr>
        <w:t>第二次世界大战结束后，美国有数百万退伍军人需要转衔至民间生活，教育、就业与住房需求同时提高。一九四四年通过的《退伍军人权利法案》（</w:t>
      </w:r>
      <w:r>
        <w:rPr>
          <w:rFonts w:ascii="Microsoft YaHei" w:hAnsi="Microsoft YaHei"/>
        </w:rPr>
        <w:t>GI Bill</w:t>
      </w:r>
      <w:r>
        <w:rPr>
          <w:rFonts w:ascii="Microsoft YaHei" w:hAnsi="Microsoft YaHei"/>
        </w:rPr>
        <w:t>）提供符合资格退伍军人教育训练、住房相关协助及其他福利，使许多人能够接受高等教育、取得技能或购置住宅。教育支出与贷款支持扩大劳动生产力和家庭资产形成，也刺激建筑、学校与相关服务业。这项政策并非让每个人平等受益；种族歧视、地方金融制度与学校入学机会，使实际取得福利的程度不同。整体而言，国家对人力资本的投资产生了长期经济效果。</w:t>
      </w:r>
    </w:p>
    <w:p w14:paraId="76EBB48A" w14:textId="77777777" w:rsidR="002D4FEC" w:rsidRDefault="00000000">
      <w:r>
        <w:rPr>
          <w:rFonts w:ascii="Microsoft YaHei" w:hAnsi="Microsoft YaHei"/>
        </w:rPr>
        <w:t>从经济史观察，此案的因果过程可以从已知制度、财务与市场结果追溯：既有资源限制促成政策、契约、投资或融资选择，而选择又改变家庭、企业、投资人或政府的处境。这是对可观察发展的回顾，不能据此推测当事人的私人想法；制度条件、资金取得、市场价格与社会预期也会随后改变。</w:t>
      </w:r>
    </w:p>
    <w:p w14:paraId="4B79FC28" w14:textId="77777777" w:rsidR="002D4FEC" w:rsidRDefault="00000000">
      <w:pPr>
        <w:pStyle w:val="21"/>
      </w:pPr>
      <w:r>
        <w:rPr>
          <w:rFonts w:ascii="Microsoft YaHei" w:hAnsi="Microsoft YaHei"/>
        </w:rPr>
        <w:t>逐卦对照｜卦义类比与限制</w:t>
      </w:r>
    </w:p>
    <w:p w14:paraId="21CB6546" w14:textId="77777777" w:rsidR="002D4FEC" w:rsidRDefault="00000000">
      <w:r>
        <w:rPr>
          <w:rFonts w:ascii="Microsoft YaHei" w:hAnsi="Microsoft YaHei"/>
        </w:rPr>
        <w:t>益卦谈增加与助益。退伍军人教育及购屋支持，把公共资源导向家庭技能与长期发展，却也揭露制度资格与社会歧视可能使助益分配不均。</w:t>
      </w:r>
    </w:p>
    <w:p w14:paraId="12F8E0A2" w14:textId="77777777" w:rsidR="002D4FEC" w:rsidRDefault="00000000">
      <w:r>
        <w:rPr>
          <w:rFonts w:ascii="Microsoft YaHei" w:hAnsi="Microsoft YaHei"/>
        </w:rPr>
        <w:t>上述对照是后人对《周易》卦义的诠释性类比，不表示历史当事人曾使用《周易》，亦不构成投资建议。真正进行财务决策时，仍须评估资金限制、制度诱因、交易对手、杠杆、估值、流动性、持有期间及下档风险；历史提供问题意识，并非可直接套用的交易讯号。</w:t>
      </w:r>
    </w:p>
    <w:p w14:paraId="70CE7526" w14:textId="77777777" w:rsidR="002D4FEC" w:rsidRDefault="00000000">
      <w:r>
        <w:rPr>
          <w:rFonts w:ascii="Microsoft YaHei" w:hAnsi="Microsoft YaHei"/>
        </w:rPr>
        <w:t>史料注记：来源用于支持事件背景，不用于宣称当事人曾读用《周易》。</w:t>
      </w:r>
    </w:p>
    <w:p w14:paraId="3B712BE4" w14:textId="77777777" w:rsidR="002D4FEC" w:rsidRDefault="00000000">
      <w:r>
        <w:rPr>
          <w:rFonts w:ascii="Microsoft YaHei" w:hAnsi="Microsoft YaHei"/>
        </w:rPr>
        <w:t>历史参考来源：</w:t>
      </w:r>
      <w:r>
        <w:rPr>
          <w:rFonts w:ascii="Microsoft YaHei" w:hAnsi="Microsoft YaHei"/>
        </w:rPr>
        <w:t>https://en.wikipedia.org/wiki/G.I._Bill</w:t>
      </w:r>
    </w:p>
    <w:p w14:paraId="7FAD91AE" w14:textId="77777777" w:rsidR="002D4FEC" w:rsidRDefault="00000000">
      <w:r>
        <w:rPr>
          <w:rFonts w:ascii="Microsoft YaHei" w:hAnsi="Microsoft YaHei"/>
        </w:rPr>
        <w:t>网站路径：</w:t>
      </w:r>
      <w:r>
        <w:rPr>
          <w:rFonts w:ascii="Microsoft YaHei" w:hAnsi="Microsoft YaHei"/>
        </w:rPr>
        <w:t>/zh-Hans/zhouyi/history/economics-finance/42</w:t>
      </w:r>
    </w:p>
    <w:p w14:paraId="40BAC7D5" w14:textId="77777777" w:rsidR="002D4FEC" w:rsidRDefault="002D4FEC"/>
    <w:p w14:paraId="58910786" w14:textId="77777777" w:rsidR="002D4FEC" w:rsidRDefault="00000000">
      <w:pPr>
        <w:pStyle w:val="1"/>
      </w:pPr>
      <w:r>
        <w:rPr>
          <w:rFonts w:ascii="Microsoft YaHei" w:hAnsi="Microsoft YaHei"/>
        </w:rPr>
        <w:t>第</w:t>
      </w:r>
      <w:r>
        <w:rPr>
          <w:rFonts w:ascii="Microsoft YaHei" w:hAnsi="Microsoft YaHei"/>
        </w:rPr>
        <w:t>43</w:t>
      </w:r>
      <w:r>
        <w:rPr>
          <w:rFonts w:ascii="Microsoft YaHei" w:hAnsi="Microsoft YaHei"/>
        </w:rPr>
        <w:t>卦　夬｜尼克森关闭美元兑金窗口</w:t>
      </w:r>
    </w:p>
    <w:p w14:paraId="4EDA9504" w14:textId="77777777" w:rsidR="002D4FEC" w:rsidRDefault="00000000">
      <w:r>
        <w:rPr>
          <w:rFonts w:ascii="Microsoft YaHei" w:hAnsi="Microsoft YaHei"/>
        </w:rPr>
        <w:t>案例识别码：</w:t>
      </w:r>
      <w:r>
        <w:rPr>
          <w:rFonts w:ascii="Microsoft YaHei" w:hAnsi="Microsoft YaHei"/>
        </w:rPr>
        <w:t>EUUS-EF-H43</w:t>
      </w:r>
      <w:r>
        <w:rPr>
          <w:rFonts w:ascii="Microsoft YaHei" w:hAnsi="Microsoft YaHei"/>
        </w:rPr>
        <w:t xml:space="preserve">　｜　最终评级：</w:t>
      </w:r>
      <w:r>
        <w:rPr>
          <w:rFonts w:ascii="Microsoft YaHei" w:hAnsi="Microsoft YaHei"/>
        </w:rPr>
        <w:t>B</w:t>
      </w:r>
      <w:r>
        <w:rPr>
          <w:rFonts w:ascii="Microsoft YaHei" w:hAnsi="Microsoft YaHei"/>
        </w:rPr>
        <w:t>级（沿用</w:t>
      </w:r>
      <w:r>
        <w:rPr>
          <w:rFonts w:ascii="Microsoft YaHei" w:hAnsi="Microsoft YaHei"/>
        </w:rPr>
        <w:t>V4.3</w:t>
      </w:r>
      <w:r>
        <w:rPr>
          <w:rFonts w:ascii="Microsoft YaHei" w:hAnsi="Microsoft YaHei"/>
        </w:rPr>
        <w:t>原审查）</w:t>
      </w:r>
    </w:p>
    <w:p w14:paraId="3293A587" w14:textId="77777777" w:rsidR="002D4FEC" w:rsidRDefault="00000000">
      <w:r>
        <w:rPr>
          <w:rFonts w:ascii="Microsoft YaHei" w:hAnsi="Microsoft YaHei"/>
        </w:rPr>
        <w:t>卦辞原文：夬：扬于王庭，孚号，有厉，告自邑，不利即戎，利有攸往。</w:t>
      </w:r>
    </w:p>
    <w:p w14:paraId="6541F52C" w14:textId="77777777" w:rsidR="002D4FEC" w:rsidRDefault="00000000">
      <w:pPr>
        <w:pStyle w:val="21"/>
      </w:pPr>
      <w:r>
        <w:rPr>
          <w:rFonts w:ascii="Microsoft YaHei" w:hAnsi="Microsoft YaHei"/>
        </w:rPr>
        <w:t>历史事件｜简体中文叙事</w:t>
      </w:r>
    </w:p>
    <w:p w14:paraId="2E677D9D" w14:textId="77777777" w:rsidR="002D4FEC" w:rsidRDefault="00000000">
      <w:r>
        <w:rPr>
          <w:rFonts w:ascii="Microsoft YaHei" w:hAnsi="Microsoft YaHei"/>
        </w:rPr>
        <w:t>布列敦森林制度下，外国货币当局可将美元依固定价格兑换成黄金，但随世界经济成长，海外美元存量逐渐超过市场对美国黄金准备的信心。美国亦面对国际收支压力与国内政策难题。一九七一年八月，尼克森政府宣布暂停美元兑金，并提出配套经济措施。这项决定切断了固定汇率制度的重要支柱，促使各</w:t>
      </w:r>
      <w:r>
        <w:rPr>
          <w:rFonts w:ascii="Microsoft YaHei" w:hAnsi="Microsoft YaHei"/>
        </w:rPr>
        <w:lastRenderedPageBreak/>
        <w:t>国重新协商汇率安排；其后主要货币逐步走向浮动。决断具有明确的制度转折性，但也让持有美元的国家、进出口企业与投资人面对新的不确定性。评估此事需同时看政策宣示、既有矛盾及其后的国际协调，而不只将一项行政命令看成全部结果。</w:t>
      </w:r>
    </w:p>
    <w:p w14:paraId="534AC7B3" w14:textId="77777777" w:rsidR="002D4FEC" w:rsidRDefault="00000000">
      <w:r>
        <w:rPr>
          <w:rFonts w:ascii="Microsoft YaHei" w:hAnsi="Microsoft YaHei"/>
        </w:rPr>
        <w:t>从经济史观察，此案的因果过程可以从已知制度、财务与市场结果追溯：既有资源限制促成政策、契约、投资或融资选择，而选择又改变家庭、企业、投资人或政府的处境。这是对可观察发展的回顾，不能据此推测当事人的私人想法；制度条件、资金取得、市场价格与社会预期也会随后改变。</w:t>
      </w:r>
    </w:p>
    <w:p w14:paraId="76DC0BCB" w14:textId="77777777" w:rsidR="002D4FEC" w:rsidRDefault="00000000">
      <w:pPr>
        <w:pStyle w:val="21"/>
      </w:pPr>
      <w:r>
        <w:rPr>
          <w:rFonts w:ascii="Microsoft YaHei" w:hAnsi="Microsoft YaHei"/>
        </w:rPr>
        <w:t>逐卦对照｜卦义类比与限制</w:t>
      </w:r>
    </w:p>
    <w:p w14:paraId="72BD6EEB" w14:textId="77777777" w:rsidR="002D4FEC" w:rsidRDefault="00000000">
      <w:r>
        <w:rPr>
          <w:rFonts w:ascii="Microsoft YaHei" w:hAnsi="Microsoft YaHei"/>
        </w:rPr>
        <w:t>夬卦涉及明确决断及其正当性。尼克森终止美元兑金，切断难以持续的承诺，但决断之后仍需建立新的可运作国际金融秩序。</w:t>
      </w:r>
    </w:p>
    <w:p w14:paraId="68551718" w14:textId="77777777" w:rsidR="002D4FEC" w:rsidRDefault="00000000">
      <w:r>
        <w:rPr>
          <w:rFonts w:ascii="Microsoft YaHei" w:hAnsi="Microsoft YaHei"/>
        </w:rPr>
        <w:t>上述对照是后人对《周易》卦义的诠释性类比，不表示历史当事人曾使用《周易》，亦不构成投资建议。真正进行财务决策时，仍须评估资金限制、制度诱因、交易对手、杠杆、估值、流动性、持有期间及下档风险；历史提供问题意识，并非可直接套用的交易讯号。</w:t>
      </w:r>
    </w:p>
    <w:p w14:paraId="2363D8F3" w14:textId="77777777" w:rsidR="002D4FEC" w:rsidRDefault="00000000">
      <w:r>
        <w:rPr>
          <w:rFonts w:ascii="Microsoft YaHei" w:hAnsi="Microsoft YaHei"/>
        </w:rPr>
        <w:t>B</w:t>
      </w:r>
      <w:r>
        <w:rPr>
          <w:rFonts w:ascii="Microsoft YaHei" w:hAnsi="Microsoft YaHei"/>
        </w:rPr>
        <w:t>级编辑限制：原案具合理类比，但不能将卦义的一个面向视为涵盖事件的全部因果关系；本篇沿用原</w:t>
      </w:r>
      <w:r>
        <w:rPr>
          <w:rFonts w:ascii="Microsoft YaHei" w:hAnsi="Microsoft YaHei"/>
        </w:rPr>
        <w:t>V4.3</w:t>
      </w:r>
      <w:r>
        <w:rPr>
          <w:rFonts w:ascii="Microsoft YaHei" w:hAnsi="Microsoft YaHei"/>
        </w:rPr>
        <w:t>判定，不进行新评级。</w:t>
      </w:r>
    </w:p>
    <w:p w14:paraId="4886A4F7" w14:textId="77777777" w:rsidR="002D4FEC" w:rsidRDefault="00000000">
      <w:r>
        <w:rPr>
          <w:rFonts w:ascii="Microsoft YaHei" w:hAnsi="Microsoft YaHei"/>
        </w:rPr>
        <w:t>史料注记：来源用于支持事件背景，不用于宣称当事人曾读用《周易》。</w:t>
      </w:r>
    </w:p>
    <w:p w14:paraId="70736488" w14:textId="77777777" w:rsidR="002D4FEC" w:rsidRDefault="00000000">
      <w:r>
        <w:rPr>
          <w:rFonts w:ascii="Microsoft YaHei" w:hAnsi="Microsoft YaHei"/>
        </w:rPr>
        <w:t>历史参考来源：</w:t>
      </w:r>
      <w:r>
        <w:rPr>
          <w:rFonts w:ascii="Microsoft YaHei" w:hAnsi="Microsoft YaHei"/>
        </w:rPr>
        <w:t>https://en.wikipedia.org/wiki/Nixon_shock</w:t>
      </w:r>
    </w:p>
    <w:p w14:paraId="15E49637" w14:textId="77777777" w:rsidR="002D4FEC" w:rsidRDefault="00000000">
      <w:r>
        <w:rPr>
          <w:rFonts w:ascii="Microsoft YaHei" w:hAnsi="Microsoft YaHei"/>
        </w:rPr>
        <w:t>网站路径：</w:t>
      </w:r>
      <w:r>
        <w:rPr>
          <w:rFonts w:ascii="Microsoft YaHei" w:hAnsi="Microsoft YaHei"/>
        </w:rPr>
        <w:t>/zh-Hans/zhouyi/history/economics-finance/43</w:t>
      </w:r>
    </w:p>
    <w:p w14:paraId="7D638987" w14:textId="77777777" w:rsidR="002D4FEC" w:rsidRDefault="002D4FEC"/>
    <w:p w14:paraId="6EA0002B" w14:textId="77777777" w:rsidR="002D4FEC" w:rsidRDefault="00000000">
      <w:pPr>
        <w:pStyle w:val="1"/>
      </w:pPr>
      <w:r>
        <w:rPr>
          <w:rFonts w:ascii="Microsoft YaHei" w:hAnsi="Microsoft YaHei"/>
        </w:rPr>
        <w:t>第</w:t>
      </w:r>
      <w:r>
        <w:rPr>
          <w:rFonts w:ascii="Microsoft YaHei" w:hAnsi="Microsoft YaHei"/>
        </w:rPr>
        <w:t>44</w:t>
      </w:r>
      <w:r>
        <w:rPr>
          <w:rFonts w:ascii="Microsoft YaHei" w:hAnsi="Microsoft YaHei"/>
        </w:rPr>
        <w:t>卦　姤｜一九七三年石油危机</w:t>
      </w:r>
    </w:p>
    <w:p w14:paraId="0B3362D7" w14:textId="77777777" w:rsidR="002D4FEC" w:rsidRDefault="00000000">
      <w:r>
        <w:rPr>
          <w:rFonts w:ascii="Microsoft YaHei" w:hAnsi="Microsoft YaHei"/>
        </w:rPr>
        <w:t>案例识别码：</w:t>
      </w:r>
      <w:r>
        <w:rPr>
          <w:rFonts w:ascii="Microsoft YaHei" w:hAnsi="Microsoft YaHei"/>
        </w:rPr>
        <w:t>EUUS-EF-H44</w:t>
      </w:r>
      <w:r>
        <w:rPr>
          <w:rFonts w:ascii="Microsoft YaHei" w:hAnsi="Microsoft YaHei"/>
        </w:rPr>
        <w:t xml:space="preserve">　｜　最终评级：</w:t>
      </w:r>
      <w:r>
        <w:rPr>
          <w:rFonts w:ascii="Microsoft YaHei" w:hAnsi="Microsoft YaHei"/>
        </w:rPr>
        <w:t>A</w:t>
      </w:r>
      <w:r>
        <w:rPr>
          <w:rFonts w:ascii="Microsoft YaHei" w:hAnsi="Microsoft YaHei"/>
        </w:rPr>
        <w:t>级（沿用</w:t>
      </w:r>
      <w:r>
        <w:rPr>
          <w:rFonts w:ascii="Microsoft YaHei" w:hAnsi="Microsoft YaHei"/>
        </w:rPr>
        <w:t>V4.3</w:t>
      </w:r>
      <w:r>
        <w:rPr>
          <w:rFonts w:ascii="Microsoft YaHei" w:hAnsi="Microsoft YaHei"/>
        </w:rPr>
        <w:t>原审查）</w:t>
      </w:r>
    </w:p>
    <w:p w14:paraId="4D639744" w14:textId="77777777" w:rsidR="002D4FEC" w:rsidRDefault="00000000">
      <w:r>
        <w:rPr>
          <w:rFonts w:ascii="Microsoft YaHei" w:hAnsi="Microsoft YaHei"/>
        </w:rPr>
        <w:t>卦辞原文：姤：女壮，勿用取女。</w:t>
      </w:r>
    </w:p>
    <w:p w14:paraId="00AED849" w14:textId="77777777" w:rsidR="002D4FEC" w:rsidRDefault="00000000">
      <w:pPr>
        <w:pStyle w:val="21"/>
      </w:pPr>
      <w:r>
        <w:rPr>
          <w:rFonts w:ascii="Microsoft YaHei" w:hAnsi="Microsoft YaHei"/>
        </w:rPr>
        <w:t>历史事件｜简体中文叙事</w:t>
      </w:r>
    </w:p>
    <w:p w14:paraId="4EAC0E0F" w14:textId="77777777" w:rsidR="002D4FEC" w:rsidRDefault="00000000">
      <w:r>
        <w:rPr>
          <w:rFonts w:ascii="Microsoft YaHei" w:hAnsi="Microsoft YaHei"/>
        </w:rPr>
        <w:t>一九七三年第四次中东战争期间，石油输出国中的部分阿拉伯成员减产并实施对特定国家的石油禁运，国际原油价格大幅上升。能源进口国突然面对成本增加、供应不稳、物价上涨及经济成长放缓。工业、运输、消费与政府政策受到连锁影响；企业必须调整生产及投资，家庭亦需重新分配支出。各国后续发展节能措施、战略储油、替代能源及能源外交。危机说明，对外部供应的依赖可能在短时间内成为重大脆弱点，也提醒市场参与者区分价格冲击的直接效果与其后因政策、预期及供需调整形成的长期影响。</w:t>
      </w:r>
    </w:p>
    <w:p w14:paraId="39A42F5D" w14:textId="77777777" w:rsidR="002D4FEC" w:rsidRDefault="00000000">
      <w:r>
        <w:rPr>
          <w:rFonts w:ascii="Microsoft YaHei" w:hAnsi="Microsoft YaHei"/>
        </w:rPr>
        <w:lastRenderedPageBreak/>
        <w:t>从经济史观察，此案的因果过程可以从已知制度、财务与市场结果追溯：既有资源限制促成政策、契约、投资或融资选择，而选择又改变家庭、企业、投资人或政府的处境。这是对可观察发展的回顾，不能据此推测当事人的私人想法；制度条件、资金取得、市场价格与社会预期也会随后改变。</w:t>
      </w:r>
    </w:p>
    <w:p w14:paraId="6AB9E6E3" w14:textId="77777777" w:rsidR="002D4FEC" w:rsidRDefault="00000000">
      <w:pPr>
        <w:pStyle w:val="21"/>
      </w:pPr>
      <w:r>
        <w:rPr>
          <w:rFonts w:ascii="Microsoft YaHei" w:hAnsi="Microsoft YaHei"/>
        </w:rPr>
        <w:t>逐卦对照｜卦义类比与限制</w:t>
      </w:r>
    </w:p>
    <w:p w14:paraId="78DB8613" w14:textId="77777777" w:rsidR="002D4FEC" w:rsidRDefault="00000000">
      <w:r>
        <w:rPr>
          <w:rFonts w:ascii="Microsoft YaHei" w:hAnsi="Microsoft YaHei"/>
        </w:rPr>
        <w:t>姤卦可引申为突然而来的接触与冲击。油价危机迫使进口国面对外在力量，政策重点在即时因应与避免把短期现象误当永续趋势。</w:t>
      </w:r>
    </w:p>
    <w:p w14:paraId="18B39186" w14:textId="77777777" w:rsidR="002D4FEC" w:rsidRDefault="00000000">
      <w:r>
        <w:rPr>
          <w:rFonts w:ascii="Microsoft YaHei" w:hAnsi="Microsoft YaHei"/>
        </w:rPr>
        <w:t>上述对照是后人对《周易》卦义的诠释性类比，不表示历史当事人曾使用《周易》，亦不构成投资建议。真正进行财务决策时，仍须评估资金限制、制度诱因、交易对手、杠杆、估值、流动性、持有期间及下档风险；历史提供问题意识，并非可直接套用的交易讯号。</w:t>
      </w:r>
    </w:p>
    <w:p w14:paraId="3BE276A8" w14:textId="77777777" w:rsidR="002D4FEC" w:rsidRDefault="00000000">
      <w:r>
        <w:rPr>
          <w:rFonts w:ascii="Microsoft YaHei" w:hAnsi="Microsoft YaHei"/>
        </w:rPr>
        <w:t>史料注记：来源用于支持事件背景，不用于宣称当事人曾读用《周易》。</w:t>
      </w:r>
    </w:p>
    <w:p w14:paraId="79EECE9D" w14:textId="77777777" w:rsidR="002D4FEC" w:rsidRDefault="00000000">
      <w:r>
        <w:rPr>
          <w:rFonts w:ascii="Microsoft YaHei" w:hAnsi="Microsoft YaHei"/>
        </w:rPr>
        <w:t>历史参考来源：</w:t>
      </w:r>
      <w:r>
        <w:rPr>
          <w:rFonts w:ascii="Microsoft YaHei" w:hAnsi="Microsoft YaHei"/>
        </w:rPr>
        <w:t>https://en.wikipedia.org/wiki/1973_oil_crisis</w:t>
      </w:r>
    </w:p>
    <w:p w14:paraId="59795718" w14:textId="77777777" w:rsidR="002D4FEC" w:rsidRDefault="00000000">
      <w:r>
        <w:rPr>
          <w:rFonts w:ascii="Microsoft YaHei" w:hAnsi="Microsoft YaHei"/>
        </w:rPr>
        <w:t>网站路径：</w:t>
      </w:r>
      <w:r>
        <w:rPr>
          <w:rFonts w:ascii="Microsoft YaHei" w:hAnsi="Microsoft YaHei"/>
        </w:rPr>
        <w:t>/zh-Hans/zhouyi/history/economics-finance/44</w:t>
      </w:r>
    </w:p>
    <w:p w14:paraId="1F0F0984" w14:textId="77777777" w:rsidR="002D4FEC" w:rsidRDefault="002D4FEC"/>
    <w:p w14:paraId="1EECBF9B" w14:textId="77777777" w:rsidR="002D4FEC" w:rsidRDefault="00000000">
      <w:pPr>
        <w:pStyle w:val="1"/>
      </w:pPr>
      <w:r>
        <w:rPr>
          <w:rFonts w:ascii="Microsoft YaHei" w:hAnsi="Microsoft YaHei"/>
        </w:rPr>
        <w:t>第</w:t>
      </w:r>
      <w:r>
        <w:rPr>
          <w:rFonts w:ascii="Microsoft YaHei" w:hAnsi="Microsoft YaHei"/>
        </w:rPr>
        <w:t>45</w:t>
      </w:r>
      <w:r>
        <w:rPr>
          <w:rFonts w:ascii="Microsoft YaHei" w:hAnsi="Microsoft YaHei"/>
        </w:rPr>
        <w:t>卦　萃｜纽约证券交易所的正式组织</w:t>
      </w:r>
    </w:p>
    <w:p w14:paraId="7B7F6F0D" w14:textId="77777777" w:rsidR="002D4FEC" w:rsidRDefault="00000000">
      <w:r>
        <w:rPr>
          <w:rFonts w:ascii="Microsoft YaHei" w:hAnsi="Microsoft YaHei"/>
        </w:rPr>
        <w:t>案例识别码：</w:t>
      </w:r>
      <w:r>
        <w:rPr>
          <w:rFonts w:ascii="Microsoft YaHei" w:hAnsi="Microsoft YaHei"/>
        </w:rPr>
        <w:t>EUUS-EF-H45</w:t>
      </w:r>
      <w:r>
        <w:rPr>
          <w:rFonts w:ascii="Microsoft YaHei" w:hAnsi="Microsoft YaHei"/>
        </w:rPr>
        <w:t xml:space="preserve">　｜　最终评级：</w:t>
      </w:r>
      <w:r>
        <w:rPr>
          <w:rFonts w:ascii="Microsoft YaHei" w:hAnsi="Microsoft YaHei"/>
        </w:rPr>
        <w:t>A</w:t>
      </w:r>
      <w:r>
        <w:rPr>
          <w:rFonts w:ascii="Microsoft YaHei" w:hAnsi="Microsoft YaHei"/>
        </w:rPr>
        <w:t>级（沿用</w:t>
      </w:r>
      <w:r>
        <w:rPr>
          <w:rFonts w:ascii="Microsoft YaHei" w:hAnsi="Microsoft YaHei"/>
        </w:rPr>
        <w:t>V4.3</w:t>
      </w:r>
      <w:r>
        <w:rPr>
          <w:rFonts w:ascii="Microsoft YaHei" w:hAnsi="Microsoft YaHei"/>
        </w:rPr>
        <w:t>原审查）</w:t>
      </w:r>
    </w:p>
    <w:p w14:paraId="62D44C71" w14:textId="77777777" w:rsidR="002D4FEC" w:rsidRDefault="00000000">
      <w:r>
        <w:rPr>
          <w:rFonts w:ascii="Microsoft YaHei" w:hAnsi="Microsoft YaHei"/>
        </w:rPr>
        <w:t>卦辞原文：萃：亨。王假有庙，利见大人，亨。利贞。用大牲吉，利有攸往。</w:t>
      </w:r>
    </w:p>
    <w:p w14:paraId="05857BAC" w14:textId="77777777" w:rsidR="002D4FEC" w:rsidRDefault="00000000">
      <w:pPr>
        <w:pStyle w:val="21"/>
      </w:pPr>
      <w:r>
        <w:rPr>
          <w:rFonts w:ascii="Microsoft YaHei" w:hAnsi="Microsoft YaHei"/>
        </w:rPr>
        <w:t>历史事件｜简体中文叙事</w:t>
      </w:r>
    </w:p>
    <w:p w14:paraId="6CE6292F" w14:textId="77777777" w:rsidR="002D4FEC" w:rsidRDefault="00000000">
      <w:r>
        <w:rPr>
          <w:rFonts w:ascii="Microsoft YaHei" w:hAnsi="Microsoft YaHei"/>
        </w:rPr>
        <w:t>十八世纪末，纽约证券经纪人透过《梧桐树协议》约定交易优先权与佣金规则，形成较稳定的交易社群。随证券市场扩大，经纪业者于十九世纪初逐渐建立正式组织、会员制度与交易规范，后来发展为纽约证券交易所。市场集中交易有助于聚合买卖双方、资讯与资金，改善流动性和价格发现；但会员资格与交易规则也可能限制外部参与。交易所其后不断调整上市规范、监督方式及技术系统，在金融危机和竞争中演进。此案呈现聚集能产生制度效益，却必须持续处理组织治理及公平性。</w:t>
      </w:r>
    </w:p>
    <w:p w14:paraId="54C6D6A6" w14:textId="77777777" w:rsidR="002D4FEC" w:rsidRDefault="00000000">
      <w:r>
        <w:rPr>
          <w:rFonts w:ascii="Microsoft YaHei" w:hAnsi="Microsoft YaHei"/>
        </w:rPr>
        <w:t>从经济史观察，此案的因果过程可以从已知制度、财务与市场结果追溯：既有资源限制促成政策、契约、投资或融资选择，而选择又改变家庭、企业、投资人或政府的处境。这是对可观察发展的回顾，不能据此推测当事人的私人想法；制度条件、资金取得、市场价格与社会预期也会随后改变。</w:t>
      </w:r>
    </w:p>
    <w:p w14:paraId="6B2591C4" w14:textId="77777777" w:rsidR="002D4FEC" w:rsidRDefault="00000000">
      <w:pPr>
        <w:pStyle w:val="21"/>
      </w:pPr>
      <w:r>
        <w:rPr>
          <w:rFonts w:ascii="Microsoft YaHei" w:hAnsi="Microsoft YaHei"/>
        </w:rPr>
        <w:lastRenderedPageBreak/>
        <w:t>逐卦对照｜卦义类比与限制</w:t>
      </w:r>
    </w:p>
    <w:p w14:paraId="1B5608E3" w14:textId="77777777" w:rsidR="002D4FEC" w:rsidRDefault="00000000">
      <w:r>
        <w:rPr>
          <w:rFonts w:ascii="Microsoft YaHei" w:hAnsi="Microsoft YaHei"/>
        </w:rPr>
        <w:t>萃卦象征聚合。纽约证券交易所将经纪人、规则与交易需求聚集，产生市场效率；但集中的会员制度仍有公平与治理问题。</w:t>
      </w:r>
    </w:p>
    <w:p w14:paraId="4E9FA988" w14:textId="77777777" w:rsidR="002D4FEC" w:rsidRDefault="00000000">
      <w:r>
        <w:rPr>
          <w:rFonts w:ascii="Microsoft YaHei" w:hAnsi="Microsoft YaHei"/>
        </w:rPr>
        <w:t>上述对照是后人对《周易》卦义的诠释性类比，不表示历史当事人曾使用《周易》，亦不构成投资建议。真正进行财务决策时，仍须评估资金限制、制度诱因、交易对手、杠杆、估值、流动性、持有期间及下档风险；历史提供问题意识，并非可直接套用的交易讯号。</w:t>
      </w:r>
    </w:p>
    <w:p w14:paraId="5E37A1AB" w14:textId="77777777" w:rsidR="002D4FEC" w:rsidRDefault="00000000">
      <w:r>
        <w:rPr>
          <w:rFonts w:ascii="Microsoft YaHei" w:hAnsi="Microsoft YaHei"/>
        </w:rPr>
        <w:t>史料注记：来源用于支持事件背景，不用于宣称当事人曾读用《周易》。</w:t>
      </w:r>
    </w:p>
    <w:p w14:paraId="1742001B" w14:textId="77777777" w:rsidR="002D4FEC" w:rsidRDefault="00000000">
      <w:r>
        <w:rPr>
          <w:rFonts w:ascii="Microsoft YaHei" w:hAnsi="Microsoft YaHei"/>
        </w:rPr>
        <w:t>历史参考来源：</w:t>
      </w:r>
      <w:r>
        <w:rPr>
          <w:rFonts w:ascii="Microsoft YaHei" w:hAnsi="Microsoft YaHei"/>
        </w:rPr>
        <w:t>https://en.wikipedia.org/wiki/New_York_Stock_Exchange</w:t>
      </w:r>
    </w:p>
    <w:p w14:paraId="5A0ABD43" w14:textId="77777777" w:rsidR="002D4FEC" w:rsidRDefault="00000000">
      <w:r>
        <w:rPr>
          <w:rFonts w:ascii="Microsoft YaHei" w:hAnsi="Microsoft YaHei"/>
        </w:rPr>
        <w:t>网站路径：</w:t>
      </w:r>
      <w:r>
        <w:rPr>
          <w:rFonts w:ascii="Microsoft YaHei" w:hAnsi="Microsoft YaHei"/>
        </w:rPr>
        <w:t>/zh-Hans/zhouyi/history/economics-finance/45</w:t>
      </w:r>
    </w:p>
    <w:p w14:paraId="690B88AE" w14:textId="77777777" w:rsidR="002D4FEC" w:rsidRDefault="002D4FEC"/>
    <w:p w14:paraId="7A877724" w14:textId="77777777" w:rsidR="002D4FEC" w:rsidRDefault="00000000">
      <w:pPr>
        <w:pStyle w:val="1"/>
      </w:pPr>
      <w:r>
        <w:rPr>
          <w:rFonts w:ascii="Microsoft YaHei" w:hAnsi="Microsoft YaHei"/>
        </w:rPr>
        <w:t>第</w:t>
      </w:r>
      <w:r>
        <w:rPr>
          <w:rFonts w:ascii="Microsoft YaHei" w:hAnsi="Microsoft YaHei"/>
        </w:rPr>
        <w:t>46</w:t>
      </w:r>
      <w:r>
        <w:rPr>
          <w:rFonts w:ascii="Microsoft YaHei" w:hAnsi="Microsoft YaHei"/>
        </w:rPr>
        <w:t>卦　升｜美国跨洲铁路</w:t>
      </w:r>
    </w:p>
    <w:p w14:paraId="39F28A8D" w14:textId="77777777" w:rsidR="002D4FEC" w:rsidRDefault="00000000">
      <w:r>
        <w:rPr>
          <w:rFonts w:ascii="Microsoft YaHei" w:hAnsi="Microsoft YaHei"/>
        </w:rPr>
        <w:t>案例识别码：</w:t>
      </w:r>
      <w:r>
        <w:rPr>
          <w:rFonts w:ascii="Microsoft YaHei" w:hAnsi="Microsoft YaHei"/>
        </w:rPr>
        <w:t>EUUS-EF-H46</w:t>
      </w:r>
      <w:r>
        <w:rPr>
          <w:rFonts w:ascii="Microsoft YaHei" w:hAnsi="Microsoft YaHei"/>
        </w:rPr>
        <w:t xml:space="preserve">　｜　最终评级：</w:t>
      </w:r>
      <w:r>
        <w:rPr>
          <w:rFonts w:ascii="Microsoft YaHei" w:hAnsi="Microsoft YaHei"/>
        </w:rPr>
        <w:t>A</w:t>
      </w:r>
      <w:r>
        <w:rPr>
          <w:rFonts w:ascii="Microsoft YaHei" w:hAnsi="Microsoft YaHei"/>
        </w:rPr>
        <w:t>级（沿用</w:t>
      </w:r>
      <w:r>
        <w:rPr>
          <w:rFonts w:ascii="Microsoft YaHei" w:hAnsi="Microsoft YaHei"/>
        </w:rPr>
        <w:t>V4.3</w:t>
      </w:r>
      <w:r>
        <w:rPr>
          <w:rFonts w:ascii="Microsoft YaHei" w:hAnsi="Microsoft YaHei"/>
        </w:rPr>
        <w:t>原审查）</w:t>
      </w:r>
    </w:p>
    <w:p w14:paraId="28BA2169" w14:textId="77777777" w:rsidR="002D4FEC" w:rsidRDefault="00000000">
      <w:r>
        <w:rPr>
          <w:rFonts w:ascii="Microsoft YaHei" w:hAnsi="Microsoft YaHei"/>
        </w:rPr>
        <w:t>卦辞原文：升：元亨，用见大人，勿恤，南征吉。</w:t>
      </w:r>
    </w:p>
    <w:p w14:paraId="07A078FD" w14:textId="77777777" w:rsidR="002D4FEC" w:rsidRDefault="00000000">
      <w:pPr>
        <w:pStyle w:val="21"/>
      </w:pPr>
      <w:r>
        <w:rPr>
          <w:rFonts w:ascii="Microsoft YaHei" w:hAnsi="Microsoft YaHei"/>
        </w:rPr>
        <w:t>历史事件｜简体中文叙事</w:t>
      </w:r>
    </w:p>
    <w:p w14:paraId="324E2C19" w14:textId="77777777" w:rsidR="002D4FEC" w:rsidRDefault="00000000">
      <w:r>
        <w:rPr>
          <w:rFonts w:ascii="Microsoft YaHei" w:hAnsi="Microsoft YaHei"/>
        </w:rPr>
        <w:t>美国十九世纪的跨洲铁路工程，尝试把东西部之间漫长而昂贵的交通，转变为可定期运行的运输网络。联邦政府提供土地补助与债券等支持，中央太平洋及联合太平洋铁路公司分段向内陆施工，需克服山脉、气候、劳工调度及巨额资金需求。一八六九年两段铁路在犹他州接轨，大幅缩短跨洲旅行与货运时间。铁路促进贸易、移民、城市成长与市场整合，但工程涉及高风险融资、劳动剥削以及原住民族土地与生存权遭受侵害。其进展是多年逐步累积的结果，不应只归功于最后的通车典礼。</w:t>
      </w:r>
    </w:p>
    <w:p w14:paraId="7BFE78AB" w14:textId="77777777" w:rsidR="002D4FEC" w:rsidRDefault="00000000">
      <w:r>
        <w:rPr>
          <w:rFonts w:ascii="Microsoft YaHei" w:hAnsi="Microsoft YaHei"/>
        </w:rPr>
        <w:t>从经济史观察，此案的因果过程可以从已知制度、财务与市场结果追溯：既有资源限制促成政策、契约、投资或融资选择，而选择又改变家庭、企业、投资人或政府的处境。这是对可观察发展的回顾，不能据此推测当事人的私人想法；制度条件、资金取得、市场价格与社会预期也会随后改变。</w:t>
      </w:r>
    </w:p>
    <w:p w14:paraId="6C684429" w14:textId="77777777" w:rsidR="002D4FEC" w:rsidRDefault="00000000">
      <w:pPr>
        <w:pStyle w:val="21"/>
      </w:pPr>
      <w:r>
        <w:rPr>
          <w:rFonts w:ascii="Microsoft YaHei" w:hAnsi="Microsoft YaHei"/>
        </w:rPr>
        <w:t>逐卦对照｜卦义类比与限制</w:t>
      </w:r>
    </w:p>
    <w:p w14:paraId="770BC576" w14:textId="77777777" w:rsidR="002D4FEC" w:rsidRDefault="00000000">
      <w:r>
        <w:rPr>
          <w:rFonts w:ascii="Microsoft YaHei" w:hAnsi="Microsoft YaHei"/>
        </w:rPr>
        <w:t>升卦呈现循序上升。跨洲铁路透过持续建造、资金与人员投入打通市场；交通发展的收益与原住民族受损情况须一起观察。</w:t>
      </w:r>
    </w:p>
    <w:p w14:paraId="19A347B7" w14:textId="77777777" w:rsidR="002D4FEC" w:rsidRDefault="00000000">
      <w:r>
        <w:rPr>
          <w:rFonts w:ascii="Microsoft YaHei" w:hAnsi="Microsoft YaHei"/>
        </w:rPr>
        <w:lastRenderedPageBreak/>
        <w:t>上述对照是后人对《周易》卦义的诠释性类比，不表示历史当事人曾使用《周易》，亦不构成投资建议。真正进行财务决策时，仍须评估资金限制、制度诱因、交易对手、杠杆、估值、流动性、持有期间及下档风险；历史提供问题意识，并非可直接套用的交易讯号。</w:t>
      </w:r>
    </w:p>
    <w:p w14:paraId="2802F719" w14:textId="77777777" w:rsidR="002D4FEC" w:rsidRDefault="00000000">
      <w:r>
        <w:rPr>
          <w:rFonts w:ascii="Microsoft YaHei" w:hAnsi="Microsoft YaHei"/>
        </w:rPr>
        <w:t>史料注记：来源用于支持事件背景，不用于宣称当事人曾读用《周易》。</w:t>
      </w:r>
    </w:p>
    <w:p w14:paraId="14CE35BA" w14:textId="77777777" w:rsidR="002D4FEC" w:rsidRDefault="00000000">
      <w:r>
        <w:rPr>
          <w:rFonts w:ascii="Microsoft YaHei" w:hAnsi="Microsoft YaHei"/>
        </w:rPr>
        <w:t>历史参考来源：</w:t>
      </w:r>
      <w:r>
        <w:rPr>
          <w:rFonts w:ascii="Microsoft YaHei" w:hAnsi="Microsoft YaHei"/>
        </w:rPr>
        <w:t>https://en.wikipedia.org/wiki/First_transcontinental_railroad</w:t>
      </w:r>
    </w:p>
    <w:p w14:paraId="45EFEA86" w14:textId="77777777" w:rsidR="002D4FEC" w:rsidRDefault="00000000">
      <w:r>
        <w:rPr>
          <w:rFonts w:ascii="Microsoft YaHei" w:hAnsi="Microsoft YaHei"/>
        </w:rPr>
        <w:t>网站路径：</w:t>
      </w:r>
      <w:r>
        <w:rPr>
          <w:rFonts w:ascii="Microsoft YaHei" w:hAnsi="Microsoft YaHei"/>
        </w:rPr>
        <w:t>/zh-Hans/zhouyi/history/economics-finance/46</w:t>
      </w:r>
    </w:p>
    <w:p w14:paraId="2004FB3C" w14:textId="77777777" w:rsidR="002D4FEC" w:rsidRDefault="002D4FEC"/>
    <w:p w14:paraId="7A26FD7E" w14:textId="77777777" w:rsidR="002D4FEC" w:rsidRDefault="00000000">
      <w:pPr>
        <w:pStyle w:val="1"/>
      </w:pPr>
      <w:r>
        <w:rPr>
          <w:rFonts w:ascii="Microsoft YaHei" w:hAnsi="Microsoft YaHei"/>
        </w:rPr>
        <w:t>第</w:t>
      </w:r>
      <w:r>
        <w:rPr>
          <w:rFonts w:ascii="Microsoft YaHei" w:hAnsi="Microsoft YaHei"/>
        </w:rPr>
        <w:t>47</w:t>
      </w:r>
      <w:r>
        <w:rPr>
          <w:rFonts w:ascii="Microsoft YaHei" w:hAnsi="Microsoft YaHei"/>
        </w:rPr>
        <w:t>卦　困｜爱尔兰大饥荒与经济困境</w:t>
      </w:r>
    </w:p>
    <w:p w14:paraId="44D7BCAA" w14:textId="77777777" w:rsidR="002D4FEC" w:rsidRDefault="00000000">
      <w:r>
        <w:rPr>
          <w:rFonts w:ascii="Microsoft YaHei" w:hAnsi="Microsoft YaHei"/>
        </w:rPr>
        <w:t>案例识别码：</w:t>
      </w:r>
      <w:r>
        <w:rPr>
          <w:rFonts w:ascii="Microsoft YaHei" w:hAnsi="Microsoft YaHei"/>
        </w:rPr>
        <w:t>EUUS-EF-H47</w:t>
      </w:r>
      <w:r>
        <w:rPr>
          <w:rFonts w:ascii="Microsoft YaHei" w:hAnsi="Microsoft YaHei"/>
        </w:rPr>
        <w:t xml:space="preserve">　｜　最终评级：</w:t>
      </w:r>
      <w:r>
        <w:rPr>
          <w:rFonts w:ascii="Microsoft YaHei" w:hAnsi="Microsoft YaHei"/>
        </w:rPr>
        <w:t>A</w:t>
      </w:r>
      <w:r>
        <w:rPr>
          <w:rFonts w:ascii="Microsoft YaHei" w:hAnsi="Microsoft YaHei"/>
        </w:rPr>
        <w:t>级（沿用</w:t>
      </w:r>
      <w:r>
        <w:rPr>
          <w:rFonts w:ascii="Microsoft YaHei" w:hAnsi="Microsoft YaHei"/>
        </w:rPr>
        <w:t>V4.3</w:t>
      </w:r>
      <w:r>
        <w:rPr>
          <w:rFonts w:ascii="Microsoft YaHei" w:hAnsi="Microsoft YaHei"/>
        </w:rPr>
        <w:t>原审查）</w:t>
      </w:r>
    </w:p>
    <w:p w14:paraId="236DA332" w14:textId="77777777" w:rsidR="002D4FEC" w:rsidRDefault="00000000">
      <w:r>
        <w:rPr>
          <w:rFonts w:ascii="Microsoft YaHei" w:hAnsi="Microsoft YaHei"/>
        </w:rPr>
        <w:t>卦辞原文：困：亨，贞大人吉，无咎，有言不信。</w:t>
      </w:r>
    </w:p>
    <w:p w14:paraId="401A7C0C" w14:textId="77777777" w:rsidR="002D4FEC" w:rsidRDefault="00000000">
      <w:pPr>
        <w:pStyle w:val="21"/>
      </w:pPr>
      <w:r>
        <w:rPr>
          <w:rFonts w:ascii="Microsoft YaHei" w:hAnsi="Microsoft YaHei"/>
        </w:rPr>
        <w:t>历史事件｜简体中文叙事</w:t>
      </w:r>
    </w:p>
    <w:p w14:paraId="5315ABC1" w14:textId="77777777" w:rsidR="002D4FEC" w:rsidRDefault="00000000">
      <w:r>
        <w:rPr>
          <w:rFonts w:ascii="Microsoft YaHei" w:hAnsi="Microsoft YaHei"/>
        </w:rPr>
        <w:t>十九世纪四</w:t>
      </w:r>
      <w:r>
        <w:rPr>
          <w:rFonts w:ascii="Microsoft YaHei" w:hAnsi="Microsoft YaHei"/>
        </w:rPr>
        <w:t>○</w:t>
      </w:r>
      <w:r>
        <w:rPr>
          <w:rFonts w:ascii="Microsoft YaHei" w:hAnsi="Microsoft YaHei"/>
        </w:rPr>
        <w:t>年代，爱尔兰大量农户依赖马铃薯维生；马铃薯晚疫病连续使收成失败，引发粮食、收入与租佃危机。家庭失去生计，饥饿、疾病、死亡与大规模移民接连出现。当时爱尔兰仍有其他农产品生产与输出，却不能保证最贫困者取得食物，凸显取得能力、土地制度、救济政策与市场机制的问题。英国政府与地方采取部分救济措施，成效及政策设计长期受到批评。这场灾难使爱尔兰人口与社会结构发生深远变化，并说明经济困厄不仅是总量不足，也可能是人们缺乏资源与制度保护。</w:t>
      </w:r>
    </w:p>
    <w:p w14:paraId="016AEB53" w14:textId="77777777" w:rsidR="002D4FEC" w:rsidRDefault="00000000">
      <w:r>
        <w:rPr>
          <w:rFonts w:ascii="Microsoft YaHei" w:hAnsi="Microsoft YaHei"/>
        </w:rPr>
        <w:t>从经济史观察，此案的因果过程可以从已知制度、财务与市场结果追溯：既有资源限制促成政策、契约、投资或融资选择，而选择又改变家庭、企业、投资人或政府的处境。这是对可观察发展的回顾，不能据此推测当事人的私人想法；制度条件、资金取得、市场价格与社会预期也会随后改变。</w:t>
      </w:r>
    </w:p>
    <w:p w14:paraId="7DD28B51" w14:textId="77777777" w:rsidR="002D4FEC" w:rsidRDefault="00000000">
      <w:pPr>
        <w:pStyle w:val="21"/>
      </w:pPr>
      <w:r>
        <w:rPr>
          <w:rFonts w:ascii="Microsoft YaHei" w:hAnsi="Microsoft YaHei"/>
        </w:rPr>
        <w:t>逐卦对照｜卦义类比与限制</w:t>
      </w:r>
    </w:p>
    <w:p w14:paraId="11379D2A" w14:textId="77777777" w:rsidR="002D4FEC" w:rsidRDefault="00000000">
      <w:r>
        <w:rPr>
          <w:rFonts w:ascii="Microsoft YaHei" w:hAnsi="Microsoft YaHei"/>
        </w:rPr>
        <w:t>困卦呈现资源匮乏与受困。爱尔兰饥荒不只欠缺粮食产量，也涉及家庭失去取得粮食与自主选择的能力；不能将受困者简化为个人失策。</w:t>
      </w:r>
    </w:p>
    <w:p w14:paraId="1D950124" w14:textId="77777777" w:rsidR="002D4FEC" w:rsidRDefault="00000000">
      <w:r>
        <w:rPr>
          <w:rFonts w:ascii="Microsoft YaHei" w:hAnsi="Microsoft YaHei"/>
        </w:rPr>
        <w:t>上述对照是后人对《周易》卦义的诠释性类比，不表示历史当事人曾使用《周易》，亦不构成投资建议。真正进行财务决策时，仍须评估资金限制、制度诱因、交易对手、杠杆、估值、流动性、持有期间及下档风险；历史提供问题意识，并非可直接套用的交易讯号。</w:t>
      </w:r>
    </w:p>
    <w:p w14:paraId="78599459" w14:textId="77777777" w:rsidR="002D4FEC" w:rsidRDefault="00000000">
      <w:r>
        <w:rPr>
          <w:rFonts w:ascii="Microsoft YaHei" w:hAnsi="Microsoft YaHei"/>
        </w:rPr>
        <w:t>史料注记：来源用于支持事件背景，不用于宣称当事人曾读用《周易》。</w:t>
      </w:r>
    </w:p>
    <w:p w14:paraId="1F9D051B" w14:textId="77777777" w:rsidR="002D4FEC" w:rsidRDefault="00000000">
      <w:r>
        <w:rPr>
          <w:rFonts w:ascii="Microsoft YaHei" w:hAnsi="Microsoft YaHei"/>
        </w:rPr>
        <w:lastRenderedPageBreak/>
        <w:t>历史参考来源：</w:t>
      </w:r>
      <w:r>
        <w:rPr>
          <w:rFonts w:ascii="Microsoft YaHei" w:hAnsi="Microsoft YaHei"/>
        </w:rPr>
        <w:t>https://en.wikipedia.org/wiki/Great_Famine_(Ireland)</w:t>
      </w:r>
    </w:p>
    <w:p w14:paraId="65D9B080" w14:textId="77777777" w:rsidR="002D4FEC" w:rsidRDefault="00000000">
      <w:r>
        <w:rPr>
          <w:rFonts w:ascii="Microsoft YaHei" w:hAnsi="Microsoft YaHei"/>
        </w:rPr>
        <w:t>网站路径：</w:t>
      </w:r>
      <w:r>
        <w:rPr>
          <w:rFonts w:ascii="Microsoft YaHei" w:hAnsi="Microsoft YaHei"/>
        </w:rPr>
        <w:t>/zh-Hans/zhouyi/history/economics-finance/47</w:t>
      </w:r>
    </w:p>
    <w:p w14:paraId="6B551A94" w14:textId="77777777" w:rsidR="002D4FEC" w:rsidRDefault="002D4FEC"/>
    <w:p w14:paraId="3AE9982D" w14:textId="77777777" w:rsidR="002D4FEC" w:rsidRDefault="00000000">
      <w:pPr>
        <w:pStyle w:val="1"/>
      </w:pPr>
      <w:r>
        <w:rPr>
          <w:rFonts w:ascii="Microsoft YaHei" w:hAnsi="Microsoft YaHei"/>
        </w:rPr>
        <w:t>第</w:t>
      </w:r>
      <w:r>
        <w:rPr>
          <w:rFonts w:ascii="Microsoft YaHei" w:hAnsi="Microsoft YaHei"/>
        </w:rPr>
        <w:t>48</w:t>
      </w:r>
      <w:r>
        <w:rPr>
          <w:rFonts w:ascii="Microsoft YaHei" w:hAnsi="Microsoft YaHei"/>
        </w:rPr>
        <w:t>卦　井｜伦敦水务与下水道建设</w:t>
      </w:r>
    </w:p>
    <w:p w14:paraId="2E7FCC4B" w14:textId="77777777" w:rsidR="002D4FEC" w:rsidRDefault="00000000">
      <w:r>
        <w:rPr>
          <w:rFonts w:ascii="Microsoft YaHei" w:hAnsi="Microsoft YaHei"/>
        </w:rPr>
        <w:t>案例识别码：</w:t>
      </w:r>
      <w:r>
        <w:rPr>
          <w:rFonts w:ascii="Microsoft YaHei" w:hAnsi="Microsoft YaHei"/>
        </w:rPr>
        <w:t>EUUS-EF-H48</w:t>
      </w:r>
      <w:r>
        <w:rPr>
          <w:rFonts w:ascii="Microsoft YaHei" w:hAnsi="Microsoft YaHei"/>
        </w:rPr>
        <w:t xml:space="preserve">　｜　最终评级：</w:t>
      </w:r>
      <w:r>
        <w:rPr>
          <w:rFonts w:ascii="Microsoft YaHei" w:hAnsi="Microsoft YaHei"/>
        </w:rPr>
        <w:t>A</w:t>
      </w:r>
      <w:r>
        <w:rPr>
          <w:rFonts w:ascii="Microsoft YaHei" w:hAnsi="Microsoft YaHei"/>
        </w:rPr>
        <w:t>级（沿用</w:t>
      </w:r>
      <w:r>
        <w:rPr>
          <w:rFonts w:ascii="Microsoft YaHei" w:hAnsi="Microsoft YaHei"/>
        </w:rPr>
        <w:t>V4.3</w:t>
      </w:r>
      <w:r>
        <w:rPr>
          <w:rFonts w:ascii="Microsoft YaHei" w:hAnsi="Microsoft YaHei"/>
        </w:rPr>
        <w:t>原审查）</w:t>
      </w:r>
    </w:p>
    <w:p w14:paraId="77CD19D5" w14:textId="77777777" w:rsidR="002D4FEC" w:rsidRDefault="00000000">
      <w:r>
        <w:rPr>
          <w:rFonts w:ascii="Microsoft YaHei" w:hAnsi="Microsoft YaHei"/>
        </w:rPr>
        <w:t>卦辞原文：井：改邑不改井，无丧无得，往来井井。汔至亦未繘井。羸其瓶，凶。</w:t>
      </w:r>
    </w:p>
    <w:p w14:paraId="1264F040" w14:textId="77777777" w:rsidR="002D4FEC" w:rsidRDefault="00000000">
      <w:pPr>
        <w:pStyle w:val="21"/>
      </w:pPr>
      <w:r>
        <w:rPr>
          <w:rFonts w:ascii="Microsoft YaHei" w:hAnsi="Microsoft YaHei"/>
        </w:rPr>
        <w:t>历史事件｜简体中文叙事</w:t>
      </w:r>
    </w:p>
    <w:p w14:paraId="45618212" w14:textId="77777777" w:rsidR="002D4FEC" w:rsidRDefault="00000000">
      <w:r>
        <w:rPr>
          <w:rFonts w:ascii="Microsoft YaHei" w:hAnsi="Microsoft YaHei"/>
        </w:rPr>
        <w:t>十九世纪的伦敦人口快速增加，饮用水供应、污水处理与公共卫生成为城市发展的重大问题。泰晤士河污染、霍乱与其他卫生危机，促使市政府与公共机构思考跨区域基础建设。都市逐步兴建大型下水道、抽水站及水务系统，需经由公共财政、债务及收费制度筹措资金，并协调工程、治理和日常维护。水务与卫生设施改善了城市生活条件，但并非一次兴建后便永远无虞；管线、泵站、财务安排及人口成长都需要持续管理。城市共同使用的基础设施好比水井，重点在可及性、维护与代际公平。</w:t>
      </w:r>
    </w:p>
    <w:p w14:paraId="48C7B691" w14:textId="77777777" w:rsidR="002D4FEC" w:rsidRDefault="00000000">
      <w:r>
        <w:rPr>
          <w:rFonts w:ascii="Microsoft YaHei" w:hAnsi="Microsoft YaHei"/>
        </w:rPr>
        <w:t>从经济史观察，此案的因果过程可以从已知制度、财务与市场结果追溯：既有资源限制促成政策、契约、投资或融资选择，而选择又改变家庭、企业、投资人或政府的处境。这是对可观察发展的回顾，不能据此推测当事人的私人想法；制度条件、资金取得、市场价格与社会预期也会随后改变。</w:t>
      </w:r>
    </w:p>
    <w:p w14:paraId="30B3C433" w14:textId="77777777" w:rsidR="002D4FEC" w:rsidRDefault="00000000">
      <w:pPr>
        <w:pStyle w:val="21"/>
      </w:pPr>
      <w:r>
        <w:rPr>
          <w:rFonts w:ascii="Microsoft YaHei" w:hAnsi="Microsoft YaHei"/>
        </w:rPr>
        <w:t>逐卦对照｜卦义类比与限制</w:t>
      </w:r>
    </w:p>
    <w:p w14:paraId="7B7AA51A" w14:textId="77777777" w:rsidR="002D4FEC" w:rsidRDefault="00000000">
      <w:r>
        <w:rPr>
          <w:rFonts w:ascii="Microsoft YaHei" w:hAnsi="Microsoft YaHei"/>
        </w:rPr>
        <w:t>井卦关心能否让共同资源持续供人使用。伦敦水务与下水道工程需要长期公共投资和维护，并非短暂的形象建设。</w:t>
      </w:r>
    </w:p>
    <w:p w14:paraId="2B1CC8B6" w14:textId="77777777" w:rsidR="002D4FEC" w:rsidRDefault="00000000">
      <w:r>
        <w:rPr>
          <w:rFonts w:ascii="Microsoft YaHei" w:hAnsi="Microsoft YaHei"/>
        </w:rPr>
        <w:t>上述对照是后人对《周易》卦义的诠释性类比，不表示历史当事人曾使用《周易》，亦不构成投资建议。真正进行财务决策时，仍须评估资金限制、制度诱因、交易对手、杠杆、估值、流动性、持有期间及下档风险；历史提供问题意识，并非可直接套用的交易讯号。</w:t>
      </w:r>
    </w:p>
    <w:p w14:paraId="0A4CC81C" w14:textId="77777777" w:rsidR="002D4FEC" w:rsidRDefault="00000000">
      <w:r>
        <w:rPr>
          <w:rFonts w:ascii="Microsoft YaHei" w:hAnsi="Microsoft YaHei"/>
        </w:rPr>
        <w:t>史料注记：来源用于支持事件背景，不用于宣称当事人曾读用《周易》。</w:t>
      </w:r>
    </w:p>
    <w:p w14:paraId="3EA5936B" w14:textId="77777777" w:rsidR="002D4FEC" w:rsidRDefault="00000000">
      <w:r>
        <w:rPr>
          <w:rFonts w:ascii="Microsoft YaHei" w:hAnsi="Microsoft YaHei"/>
        </w:rPr>
        <w:t>历史参考来源：</w:t>
      </w:r>
      <w:r>
        <w:rPr>
          <w:rFonts w:ascii="Microsoft YaHei" w:hAnsi="Microsoft YaHei"/>
        </w:rPr>
        <w:t>https://en.wikipedia.org/wiki/Joseph_Bazalgette</w:t>
      </w:r>
    </w:p>
    <w:p w14:paraId="71154104" w14:textId="77777777" w:rsidR="002D4FEC" w:rsidRDefault="00000000">
      <w:r>
        <w:rPr>
          <w:rFonts w:ascii="Microsoft YaHei" w:hAnsi="Microsoft YaHei"/>
        </w:rPr>
        <w:t>网站路径：</w:t>
      </w:r>
      <w:r>
        <w:rPr>
          <w:rFonts w:ascii="Microsoft YaHei" w:hAnsi="Microsoft YaHei"/>
        </w:rPr>
        <w:t>/zh-Hans/zhouyi/history/economics-finance/48</w:t>
      </w:r>
    </w:p>
    <w:p w14:paraId="576C2BCA" w14:textId="77777777" w:rsidR="002D4FEC" w:rsidRDefault="002D4FEC"/>
    <w:p w14:paraId="6BD8CF9A" w14:textId="77777777" w:rsidR="002D4FEC" w:rsidRDefault="00000000">
      <w:r>
        <w:br w:type="page"/>
      </w:r>
    </w:p>
    <w:p w14:paraId="77A1445F" w14:textId="77777777" w:rsidR="002D4FEC" w:rsidRDefault="00000000">
      <w:pPr>
        <w:pStyle w:val="1"/>
      </w:pPr>
      <w:r>
        <w:lastRenderedPageBreak/>
        <w:t>第</w:t>
      </w:r>
      <w:r>
        <w:t>49</w:t>
      </w:r>
      <w:r>
        <w:t>卦　革｜伦敦金融「大爆炸」改革</w:t>
      </w:r>
    </w:p>
    <w:p w14:paraId="00C8F36A" w14:textId="77777777" w:rsidR="002D4FEC" w:rsidRDefault="00000000">
      <w:r>
        <w:t>案例识别码：EUUS-EF-H49　｜　最终评级：A级（沿用V4.3原审查）</w:t>
      </w:r>
    </w:p>
    <w:p w14:paraId="382EE993" w14:textId="77777777" w:rsidR="002D4FEC" w:rsidRDefault="00000000">
      <w:r>
        <w:t>卦辞原文：革：巳日乃孚，元亨。利贞。悔亡。</w:t>
      </w:r>
    </w:p>
    <w:p w14:paraId="7AC36B7D" w14:textId="77777777" w:rsidR="002D4FEC" w:rsidRDefault="00000000">
      <w:pPr>
        <w:pStyle w:val="21"/>
      </w:pPr>
      <w:r>
        <w:t>历史事件｜简体中文叙事</w:t>
      </w:r>
    </w:p>
    <w:p w14:paraId="35FFA3D4" w14:textId="77777777" w:rsidR="002D4FEC" w:rsidRDefault="00000000">
      <w:r>
        <w:t>一九八六年英国金融市场改革，被称为伦敦金融「大爆炸」（Big Bang）。改革取消固定佣金、放宽经纪与交易商业务结构限制，并促进电子交易及市场竞争。国际金融机构加速进入伦敦市场，金融服务的规模、速度与产品形式大幅变动；传统会员与经纪业务也受到冲击。竞争与技术创新有助于降低部分交易成本，但大型机构的集聚和风险管理问题也随之出现。改革并非单纯以新规则替代旧规则，尚需监督、资讯系统及从业者适应。这场制度转型显示，金融市场的「革」涉及权力结构、诱因与责任重新安排。</w:t>
      </w:r>
    </w:p>
    <w:p w14:paraId="2B3CDAF4" w14:textId="77777777" w:rsidR="002D4FEC" w:rsidRDefault="00000000">
      <w:r>
        <w:t>从经济史观察，此案的因果过程可以从已知制度、财务与市场结果追溯：既有资源限制促成政策、契约、投资或融资选择，而选择又改变家庭、企业、投资人或政府的处境。这是对可观察发展的回顾，不能据此推测当事人的私人想法；制度条件、资金取得、市场价格与社会预期也会随后改变。</w:t>
      </w:r>
    </w:p>
    <w:p w14:paraId="58A87B6F" w14:textId="77777777" w:rsidR="002D4FEC" w:rsidRDefault="00000000">
      <w:pPr>
        <w:pStyle w:val="21"/>
      </w:pPr>
      <w:r>
        <w:t>逐卦对照｜卦义类比与限制</w:t>
      </w:r>
    </w:p>
    <w:p w14:paraId="52944563" w14:textId="77777777" w:rsidR="002D4FEC" w:rsidRDefault="00000000">
      <w:r>
        <w:t>革卦谈制度变革的时机与正当性。伦敦金融改革打开交易制度与竞争，但新秩序必须有相称的规范与风险管理。</w:t>
      </w:r>
    </w:p>
    <w:p w14:paraId="1D36CEAB" w14:textId="77777777" w:rsidR="002D4FEC" w:rsidRDefault="00000000">
      <w:r>
        <w:t>上述对照是后人对《周易》卦义的诠释性类比，不表示历史当事人曾使用《周易》，亦不构成投资建议。真正进行财务决策时，仍须评估资金限制、制度诱因、交易对手、杠杆、估值、流动性、持有期间及下档风险；历史提供问题意识，并非可直接套用的交易讯号。</w:t>
      </w:r>
    </w:p>
    <w:p w14:paraId="5AA33895" w14:textId="77777777" w:rsidR="002D4FEC" w:rsidRDefault="00000000">
      <w:r>
        <w:t>史料注记：来源用于支持事件背景，不用于宣称当事人曾读用《周易》。</w:t>
      </w:r>
    </w:p>
    <w:p w14:paraId="42BE8A64" w14:textId="77777777" w:rsidR="002D4FEC" w:rsidRDefault="00000000">
      <w:r>
        <w:t>历史参考来源：https://en.wikipedia.org/wiki/Big_Bang_(financial_markets)</w:t>
      </w:r>
    </w:p>
    <w:p w14:paraId="22CFE523" w14:textId="77777777" w:rsidR="002D4FEC" w:rsidRDefault="00000000">
      <w:r>
        <w:t>网站路径：/zh-Hans/zhouyi/history/economics-finance/49</w:t>
      </w:r>
    </w:p>
    <w:p w14:paraId="1C963C25" w14:textId="77777777" w:rsidR="002D4FEC" w:rsidRDefault="002D4FEC"/>
    <w:p w14:paraId="4A8E1568" w14:textId="77777777" w:rsidR="002D4FEC" w:rsidRDefault="00000000">
      <w:pPr>
        <w:pStyle w:val="1"/>
      </w:pPr>
      <w:r>
        <w:t>第</w:t>
      </w:r>
      <w:r>
        <w:t>50</w:t>
      </w:r>
      <w:r>
        <w:t>卦　鼎｜矽谷创业投资生态系</w:t>
      </w:r>
    </w:p>
    <w:p w14:paraId="47D818F0" w14:textId="77777777" w:rsidR="002D4FEC" w:rsidRDefault="00000000">
      <w:r>
        <w:t>案例识别码：EUUS-EF-H50　｜　最终评级：A级（沿用V4.3原审查）</w:t>
      </w:r>
    </w:p>
    <w:p w14:paraId="48418714" w14:textId="77777777" w:rsidR="002D4FEC" w:rsidRDefault="00000000">
      <w:r>
        <w:t>卦辞原文：鼎：元吉，亨。</w:t>
      </w:r>
    </w:p>
    <w:p w14:paraId="14E7E695" w14:textId="77777777" w:rsidR="002D4FEC" w:rsidRDefault="00000000">
      <w:pPr>
        <w:pStyle w:val="21"/>
      </w:pPr>
      <w:r>
        <w:lastRenderedPageBreak/>
        <w:t>历史事件｜简体中文叙事</w:t>
      </w:r>
    </w:p>
    <w:p w14:paraId="1F858D37" w14:textId="77777777" w:rsidR="002D4FEC" w:rsidRDefault="00000000">
      <w:r>
        <w:t>矽谷创投生态系逐步形成于大学研究、半导体与电子产业、专业人才及风险资本的交会之中。创业者提出新产品与技术，创投基金提供资金、董事会治理、人才网络及后续融资管道；企业则以股权交换成长资源。这套制度让高风险的新创实验有机会跨越研发与商业化之间的资金缺口，并带动供应链、法律、技术与经理人才聚集。但许多企业失败，创投报酬高度集中，且技术与估值循环可能带来剧烈波动。创投环境的重要性不在单一明星企业，而在支持创业、投资与退出的完整制度架构。</w:t>
      </w:r>
    </w:p>
    <w:p w14:paraId="61873B77" w14:textId="77777777" w:rsidR="002D4FEC" w:rsidRDefault="00000000">
      <w:r>
        <w:t>从经济史观察，此案的因果过程可以从已知制度、财务与市场结果追溯：既有资源限制促成政策、契约、投资或融资选择，而选择又改变家庭、企业、投资人或政府的处境。这是对可观察发展的回顾，不能据此推测当事人的私人想法；制度条件、资金取得、市场价格与社会预期也会随后改变。</w:t>
      </w:r>
    </w:p>
    <w:p w14:paraId="1C011ED2" w14:textId="77777777" w:rsidR="002D4FEC" w:rsidRDefault="00000000">
      <w:pPr>
        <w:pStyle w:val="21"/>
      </w:pPr>
      <w:r>
        <w:t>逐卦对照｜卦义类比与限制</w:t>
      </w:r>
    </w:p>
    <w:p w14:paraId="720828EA" w14:textId="77777777" w:rsidR="002D4FEC" w:rsidRDefault="00000000">
      <w:r>
        <w:t>鼎卦强调把资源转化为可持续的制度。矽谷创投并非只有资金，还需治理、技术、人才与退出机制；也不能忽略失败企业与泡沫风险。</w:t>
      </w:r>
    </w:p>
    <w:p w14:paraId="3E1695EA" w14:textId="77777777" w:rsidR="002D4FEC" w:rsidRDefault="00000000">
      <w:r>
        <w:t>上述对照是后人对《周易》卦义的诠释性类比，不表示历史当事人曾使用《周易》，亦不构成投资建议。真正进行财务决策时，仍须评估资金限制、制度诱因、交易对手、杠杆、估值、流动性、持有期间及下档风险；历史提供问题意识，并非可直接套用的交易讯号。</w:t>
      </w:r>
    </w:p>
    <w:p w14:paraId="0382040F" w14:textId="77777777" w:rsidR="002D4FEC" w:rsidRDefault="00000000">
      <w:r>
        <w:t>史料注记：来源用于支持事件背景，不用于宣称当事人曾读用《周易》。</w:t>
      </w:r>
    </w:p>
    <w:p w14:paraId="2DE262F5" w14:textId="77777777" w:rsidR="002D4FEC" w:rsidRDefault="00000000">
      <w:r>
        <w:t>历史参考来源：https://en.wikipedia.org/wiki/Venture_capital</w:t>
      </w:r>
    </w:p>
    <w:p w14:paraId="60FB0A9F" w14:textId="77777777" w:rsidR="002D4FEC" w:rsidRDefault="00000000">
      <w:r>
        <w:t>网站路径：/zh-Hans/zhouyi/history/economics-finance/50</w:t>
      </w:r>
    </w:p>
    <w:p w14:paraId="19D369C1" w14:textId="77777777" w:rsidR="002D4FEC" w:rsidRDefault="002D4FEC"/>
    <w:p w14:paraId="5E8CCB7B" w14:textId="77777777" w:rsidR="002D4FEC" w:rsidRDefault="00000000">
      <w:pPr>
        <w:pStyle w:val="1"/>
      </w:pPr>
      <w:r>
        <w:t>第</w:t>
      </w:r>
      <w:r>
        <w:t>51</w:t>
      </w:r>
      <w:r>
        <w:t>卦　震｜一九八七年黑色星期一</w:t>
      </w:r>
    </w:p>
    <w:p w14:paraId="5A671AA1" w14:textId="77777777" w:rsidR="002D4FEC" w:rsidRDefault="00000000">
      <w:r>
        <w:t>案例识别码：EUUS-EF-H51　｜　最终评级：A级（沿用V4.3原审查）</w:t>
      </w:r>
    </w:p>
    <w:p w14:paraId="40757060" w14:textId="77777777" w:rsidR="002D4FEC" w:rsidRDefault="00000000">
      <w:r>
        <w:t>卦辞原文：震：亨。震来虩虩，笑言哑哑。震惊百里，不丧匕鬯。</w:t>
      </w:r>
    </w:p>
    <w:p w14:paraId="7464DD33" w14:textId="77777777" w:rsidR="002D4FEC" w:rsidRDefault="00000000">
      <w:pPr>
        <w:pStyle w:val="21"/>
      </w:pPr>
      <w:r>
        <w:t>历史事件｜简体中文叙事</w:t>
      </w:r>
    </w:p>
    <w:p w14:paraId="5C86F4EC" w14:textId="77777777" w:rsidR="002D4FEC" w:rsidRDefault="00000000">
      <w:r>
        <w:t>一九八七年十月十九日，全球股票市场遭逢剧烈下跌，道琼工业平均指数当日跌幅达二二点六％。此前股市涨幅、估值、利率与贸易失衡已引发疑虑；投资组合保险策略、期货与现货市场互动以及自动化卖盘，则在跌势中放大流动性压力。市场交易与报价系统不堪负荷，投资人难以迅速掌握可成交的价格。</w:t>
      </w:r>
      <w:r>
        <w:lastRenderedPageBreak/>
        <w:t>联准会表示愿提供流动性，市场其后逐步稳定，未因此直接演变成另一场大萧条。事件促使主管机关检讨市场连动、结算制度与熔断机制，提醒人们突发震荡可能来自多种风险同时作用。</w:t>
      </w:r>
    </w:p>
    <w:p w14:paraId="406EE444" w14:textId="77777777" w:rsidR="002D4FEC" w:rsidRDefault="00000000">
      <w:r>
        <w:t>从经济史观察，此案的因果过程可以从已知制度、财务与市场结果追溯：既有资源限制促成政策、契约、投资或融资选择，而选择又改变家庭、企业、投资人或政府的处境。这是对可观察发展的回顾，不能据此推测当事人的私人想法；制度条件、资金取得、市场价格与社会预期也会随后改变。</w:t>
      </w:r>
    </w:p>
    <w:p w14:paraId="7937D912" w14:textId="77777777" w:rsidR="002D4FEC" w:rsidRDefault="00000000">
      <w:pPr>
        <w:pStyle w:val="21"/>
      </w:pPr>
      <w:r>
        <w:t>逐卦对照｜卦义类比与限制</w:t>
      </w:r>
    </w:p>
    <w:p w14:paraId="6E8F759B" w14:textId="77777777" w:rsidR="002D4FEC" w:rsidRDefault="00000000">
      <w:r>
        <w:t>震卦象征突发震撼。黑色星期一使市场认识到自动策略和流动性会互相放大风险；反应应超越恐慌，转向交易制度的修补。</w:t>
      </w:r>
    </w:p>
    <w:p w14:paraId="109FB512" w14:textId="77777777" w:rsidR="002D4FEC" w:rsidRDefault="00000000">
      <w:r>
        <w:t>上述对照是后人对《周易》卦义的诠释性类比，不表示历史当事人曾使用《周易》，亦不构成投资建议。真正进行财务决策时，仍须评估资金限制、制度诱因、交易对手、杠杆、估值、流动性、持有期间及下档风险；历史提供问题意识，并非可直接套用的交易讯号。</w:t>
      </w:r>
    </w:p>
    <w:p w14:paraId="59F22D75" w14:textId="77777777" w:rsidR="002D4FEC" w:rsidRDefault="00000000">
      <w:r>
        <w:t>史料注记：来源用于支持事件背景，不用于宣称当事人曾读用《周易》。</w:t>
      </w:r>
    </w:p>
    <w:p w14:paraId="3AC6CB01" w14:textId="77777777" w:rsidR="002D4FEC" w:rsidRDefault="00000000">
      <w:r>
        <w:t>历史参考来源：https://en.wikipedia.org/wiki/Black_Monday_(1987)</w:t>
      </w:r>
    </w:p>
    <w:p w14:paraId="7766B59C" w14:textId="77777777" w:rsidR="002D4FEC" w:rsidRDefault="00000000">
      <w:r>
        <w:t>网站路径：/zh-Hans/zhouyi/history/economics-finance/51</w:t>
      </w:r>
    </w:p>
    <w:p w14:paraId="3A52101E" w14:textId="77777777" w:rsidR="002D4FEC" w:rsidRDefault="002D4FEC"/>
    <w:p w14:paraId="79411ED8" w14:textId="77777777" w:rsidR="002D4FEC" w:rsidRDefault="00000000">
      <w:pPr>
        <w:pStyle w:val="1"/>
      </w:pPr>
      <w:r>
        <w:t>第</w:t>
      </w:r>
      <w:r>
        <w:t>52</w:t>
      </w:r>
      <w:r>
        <w:t>卦　艮｜交易暂停与全市场熔断机制</w:t>
      </w:r>
    </w:p>
    <w:p w14:paraId="52493D67" w14:textId="77777777" w:rsidR="002D4FEC" w:rsidRDefault="00000000">
      <w:r>
        <w:t>案例识别码：EUUS-EF-H52　｜　最终评级：A级（沿用V4.3原审查）</w:t>
      </w:r>
    </w:p>
    <w:p w14:paraId="5EC578D9" w14:textId="77777777" w:rsidR="002D4FEC" w:rsidRDefault="00000000">
      <w:r>
        <w:t>卦辞原文：艮：艮其背，不获其身，行其庭，不见其人，无咎。</w:t>
      </w:r>
    </w:p>
    <w:p w14:paraId="58BA1444" w14:textId="77777777" w:rsidR="002D4FEC" w:rsidRDefault="00000000">
      <w:pPr>
        <w:pStyle w:val="21"/>
      </w:pPr>
      <w:r>
        <w:t>历史事件｜简体中文叙事</w:t>
      </w:r>
    </w:p>
    <w:p w14:paraId="75A86312" w14:textId="77777777" w:rsidR="002D4FEC" w:rsidRDefault="00000000">
      <w:r>
        <w:t>现代股市为了在极端波动时保护交易秩序，逐步建立交易暂停及全市场熔断机制。一九八七年股灾之后，美国市场特别检讨快速卖出、报价壅塞与期现货市场互相牵动的问题。交易所与监理机关设计在特定指数跌幅门槛下暂停交易的安排，让市场有时间处理资讯、委托及结算压力。暂停交易并不能消除资产的基本损失，也不保证重新开市后价格反弹；错误设计还可能使市场参与者提前集中交易。其用意是适时止动、维持市场运作条件，而非以行政命令消除价格波动。</w:t>
      </w:r>
    </w:p>
    <w:p w14:paraId="57ED98BB" w14:textId="77777777" w:rsidR="002D4FEC" w:rsidRDefault="00000000">
      <w:r>
        <w:t>从经济史观察，此案的因果过程可以从已知制度、财务与市场结果追溯：既有资源限制促成政策、契约、投资或融资选择，而选择又改变家庭、企业、投资人或政府的处境。这是对可观察发展的回顾，不能据此推测当事人的私人想法；制度条件、资金取得、市场价格与社会预期也会随后改变。</w:t>
      </w:r>
    </w:p>
    <w:p w14:paraId="51092D0D" w14:textId="77777777" w:rsidR="002D4FEC" w:rsidRDefault="00000000">
      <w:pPr>
        <w:pStyle w:val="21"/>
      </w:pPr>
      <w:r>
        <w:lastRenderedPageBreak/>
        <w:t>逐卦对照｜卦义类比与限制</w:t>
      </w:r>
    </w:p>
    <w:p w14:paraId="681233DF" w14:textId="77777777" w:rsidR="002D4FEC" w:rsidRDefault="00000000">
      <w:r>
        <w:t>艮卦关键在适时停止。熔断机制提供短暂停顿以维持秩序，却不能阻止基本价格调整；制度需要明确边界。</w:t>
      </w:r>
    </w:p>
    <w:p w14:paraId="1D5CDE49" w14:textId="77777777" w:rsidR="002D4FEC" w:rsidRDefault="00000000">
      <w:r>
        <w:t>上述对照是后人对《周易》卦义的诠释性类比，不表示历史当事人曾使用《周易》，亦不构成投资建议。真正进行财务决策时，仍须评估资金限制、制度诱因、交易对手、杠杆、估值、流动性、持有期间及下档风险；历史提供问题意识，并非可直接套用的交易讯号。</w:t>
      </w:r>
    </w:p>
    <w:p w14:paraId="0EC85C0E" w14:textId="77777777" w:rsidR="002D4FEC" w:rsidRDefault="00000000">
      <w:r>
        <w:t>史料注记：来源用于支持事件背景，不用于宣称当事人曾读用《周易》。</w:t>
      </w:r>
    </w:p>
    <w:p w14:paraId="37804E24" w14:textId="77777777" w:rsidR="002D4FEC" w:rsidRDefault="00000000">
      <w:r>
        <w:t>历史参考来源：https://en.wikipedia.org/wiki/Trading_curb</w:t>
      </w:r>
    </w:p>
    <w:p w14:paraId="504298BD" w14:textId="77777777" w:rsidR="002D4FEC" w:rsidRDefault="00000000">
      <w:r>
        <w:t>网站路径：/zh-Hans/zhouyi/history/economics-finance/52</w:t>
      </w:r>
    </w:p>
    <w:p w14:paraId="25EA6673" w14:textId="77777777" w:rsidR="002D4FEC" w:rsidRDefault="002D4FEC"/>
    <w:p w14:paraId="2C6910D0" w14:textId="77777777" w:rsidR="002D4FEC" w:rsidRDefault="00000000">
      <w:pPr>
        <w:pStyle w:val="1"/>
      </w:pPr>
      <w:r>
        <w:t>第</w:t>
      </w:r>
      <w:r>
        <w:t>53</w:t>
      </w:r>
      <w:r>
        <w:t>卦　渐｜欧洲单一市场</w:t>
      </w:r>
    </w:p>
    <w:p w14:paraId="55B6B688" w14:textId="77777777" w:rsidR="002D4FEC" w:rsidRDefault="00000000">
      <w:r>
        <w:t>案例识别码：EUUS-EF-H53　｜　最终评级：A级（沿用V4.3原审查）</w:t>
      </w:r>
    </w:p>
    <w:p w14:paraId="5D85575F" w14:textId="77777777" w:rsidR="002D4FEC" w:rsidRDefault="00000000">
      <w:r>
        <w:t>卦辞原文：渐：女归吉，利贞。</w:t>
      </w:r>
    </w:p>
    <w:p w14:paraId="5F75BACA" w14:textId="77777777" w:rsidR="002D4FEC" w:rsidRDefault="00000000">
      <w:pPr>
        <w:pStyle w:val="21"/>
      </w:pPr>
      <w:r>
        <w:t>历史事件｜简体中文叙事</w:t>
      </w:r>
    </w:p>
    <w:p w14:paraId="428BCB12" w14:textId="77777777" w:rsidR="002D4FEC" w:rsidRDefault="00000000">
      <w:r>
        <w:t>欧洲单一市场的建立历经多年政治协商、法律调整与制度协调。各成员国希望降低商品、服务、资本与人员跨境流动的障碍，但法规、检验标准、专业资格与竞争政策并不一致。一九八○年代的《单一欧洲法》及后续措施设定推进目标，逐步促进市场整合。企业取得较大的潜在消费市场，供应链与跨境投资机会增加；各国也持续面对产业差异、社会规范与共同决策的磨合。这段发展并非一夕完成，重要的是透过一连串可执行的协议、法律与行政程序累积整合成果。</w:t>
      </w:r>
    </w:p>
    <w:p w14:paraId="07FA5CC4" w14:textId="77777777" w:rsidR="002D4FEC" w:rsidRDefault="00000000">
      <w:r>
        <w:t>从经济史观察，此案的因果过程可以从已知制度、财务与市场结果追溯：既有资源限制促成政策、契约、投资或融资选择，而选择又改变家庭、企业、投资人或政府的处境。这是对可观察发展的回顾，不能据此推测当事人的私人想法；制度条件、资金取得、市场价格与社会预期也会随后改变。</w:t>
      </w:r>
    </w:p>
    <w:p w14:paraId="2AC57BE8" w14:textId="77777777" w:rsidR="002D4FEC" w:rsidRDefault="00000000">
      <w:pPr>
        <w:pStyle w:val="21"/>
      </w:pPr>
      <w:r>
        <w:t>逐卦对照｜卦义类比与限制</w:t>
      </w:r>
    </w:p>
    <w:p w14:paraId="752F4FAA" w14:textId="77777777" w:rsidR="002D4FEC" w:rsidRDefault="00000000">
      <w:r>
        <w:t>渐卦象征循序推进。欧洲单一市场靠法规、标准及政治同意逐步形成，速度与包容性仍必须兼顾。</w:t>
      </w:r>
    </w:p>
    <w:p w14:paraId="33102B8A" w14:textId="77777777" w:rsidR="002D4FEC" w:rsidRDefault="00000000">
      <w:r>
        <w:t>上述对照是后人对《周易》卦义的诠释性类比，不表示历史当事人曾使用《周易》，亦不构成投资建议。真正进行财务决策时，仍须评估资金限制、制度诱因、交易对手、杠杆、估值、流动性、持有期间及下档风险；历史提供问题意识，并非可直接套用的交易讯号。</w:t>
      </w:r>
    </w:p>
    <w:p w14:paraId="0E630D80" w14:textId="77777777" w:rsidR="002D4FEC" w:rsidRDefault="00000000">
      <w:r>
        <w:lastRenderedPageBreak/>
        <w:t>史料注记：来源用于支持事件背景，不用于宣称当事人曾读用《周易》。</w:t>
      </w:r>
    </w:p>
    <w:p w14:paraId="09099C1A" w14:textId="77777777" w:rsidR="002D4FEC" w:rsidRDefault="00000000">
      <w:r>
        <w:t>历史参考来源：https://en.wikipedia.org/wiki/European_single_market</w:t>
      </w:r>
    </w:p>
    <w:p w14:paraId="50B6588D" w14:textId="77777777" w:rsidR="002D4FEC" w:rsidRDefault="00000000">
      <w:r>
        <w:t>网站路径：/zh-Hans/zhouyi/history/economics-finance/53</w:t>
      </w:r>
    </w:p>
    <w:p w14:paraId="7E700185" w14:textId="77777777" w:rsidR="002D4FEC" w:rsidRDefault="002D4FEC"/>
    <w:p w14:paraId="29F74587" w14:textId="77777777" w:rsidR="002D4FEC" w:rsidRDefault="00000000">
      <w:pPr>
        <w:pStyle w:val="1"/>
      </w:pPr>
      <w:r>
        <w:t>第</w:t>
      </w:r>
      <w:r>
        <w:t>54</w:t>
      </w:r>
      <w:r>
        <w:t>卦　归妹｜</w:t>
      </w:r>
      <w:r>
        <w:t>AOL</w:t>
      </w:r>
      <w:r>
        <w:t>与时代华纳合并</w:t>
      </w:r>
    </w:p>
    <w:p w14:paraId="0E33096A" w14:textId="77777777" w:rsidR="002D4FEC" w:rsidRDefault="00000000">
      <w:r>
        <w:t>案例识别码：EUUS-EF-H54　｜　最终评级：B级（沿用V4.3原审查）</w:t>
      </w:r>
    </w:p>
    <w:p w14:paraId="56FCD1EB" w14:textId="77777777" w:rsidR="002D4FEC" w:rsidRDefault="00000000">
      <w:r>
        <w:t>卦辞原文：归妹：征凶，无攸利。</w:t>
      </w:r>
    </w:p>
    <w:p w14:paraId="3C0DF6DE" w14:textId="77777777" w:rsidR="002D4FEC" w:rsidRDefault="00000000">
      <w:pPr>
        <w:pStyle w:val="21"/>
      </w:pPr>
      <w:r>
        <w:t>历史事件｜简体中文叙事</w:t>
      </w:r>
    </w:p>
    <w:p w14:paraId="7EC47BF6" w14:textId="77777777" w:rsidR="002D4FEC" w:rsidRDefault="00000000">
      <w:r>
        <w:t>二○○○年美国线上服务公司AOL宣布与媒体集团时代华纳合并，当时市场相信网路通路与传统媒体内容结合将创造强大综效。交易规模庞大，双方管理文化、业务重心和估值基础却存在差异。网路泡沫破裂后，成长预期迅速下修，广告及订阅模式变化加剧整合困难，合并公司出现重大商誉减损。这笔交易没有实现当初预期的价值，后来两方业务再度分开。案例反映企业结合不仅需要令人信服的愿景，也需要公平的权责分配、合理估值、相容的营运能力，以及面对环境改变的治理机制。</w:t>
      </w:r>
    </w:p>
    <w:p w14:paraId="52D479FD" w14:textId="77777777" w:rsidR="002D4FEC" w:rsidRDefault="00000000">
      <w:r>
        <w:t>从经济史观察，此案的因果过程可以从已知制度、财务与市场结果追溯：既有资源限制促成政策、契约、投资或融资选择，而选择又改变家庭、企业、投资人或政府的处境。这是对可观察发展的回顾，不能据此推测当事人的私人想法；制度条件、资金取得、市场价格与社会预期也会随后改变。</w:t>
      </w:r>
    </w:p>
    <w:p w14:paraId="3C58AEDC" w14:textId="77777777" w:rsidR="002D4FEC" w:rsidRDefault="00000000">
      <w:pPr>
        <w:pStyle w:val="21"/>
      </w:pPr>
      <w:r>
        <w:t>逐卦对照｜卦义类比与限制</w:t>
      </w:r>
    </w:p>
    <w:p w14:paraId="3139007E" w14:textId="77777777" w:rsidR="002D4FEC" w:rsidRDefault="00000000">
      <w:r>
        <w:t>归妹卦可用来检视结合关系是否合乎适当秩序。AOL与时代华纳的合并显示，追求综效不能取代对双方地位、估值、权责及文化相容性的评估。</w:t>
      </w:r>
    </w:p>
    <w:p w14:paraId="72D4C20E" w14:textId="77777777" w:rsidR="002D4FEC" w:rsidRDefault="00000000">
      <w:r>
        <w:t>上述对照是后人对《周易》卦义的诠释性类比，不表示历史当事人曾使用《周易》，亦不构成投资建议。真正进行财务决策时，仍须评估资金限制、制度诱因、交易对手、杠杆、估值、流动性、持有期间及下档风险；历史提供问题意识，并非可直接套用的交易讯号。</w:t>
      </w:r>
    </w:p>
    <w:p w14:paraId="67257C95" w14:textId="77777777" w:rsidR="002D4FEC" w:rsidRDefault="00000000">
      <w:r>
        <w:t>B级编辑限制：原案具合理类比，但不能将卦义的一个面向视为涵盖事件的全部因果关系；本篇沿用原V4.3判定，不进行新评级。</w:t>
      </w:r>
    </w:p>
    <w:p w14:paraId="242956BE" w14:textId="77777777" w:rsidR="002D4FEC" w:rsidRDefault="00000000">
      <w:r>
        <w:t>史料注记：来源用于支持事件背景，不用于宣称当事人曾读用《周易》。</w:t>
      </w:r>
    </w:p>
    <w:p w14:paraId="60F17F1A" w14:textId="77777777" w:rsidR="002D4FEC" w:rsidRDefault="00000000">
      <w:r>
        <w:t>历史参考来源：https://en.wikipedia.org/wiki/AOL_Time_Warner</w:t>
      </w:r>
    </w:p>
    <w:p w14:paraId="2BA5FE9C" w14:textId="77777777" w:rsidR="002D4FEC" w:rsidRDefault="00000000">
      <w:r>
        <w:lastRenderedPageBreak/>
        <w:t>网站路径：/zh-Hans/zhouyi/history/economics-finance/54</w:t>
      </w:r>
    </w:p>
    <w:p w14:paraId="1A256B4F" w14:textId="77777777" w:rsidR="002D4FEC" w:rsidRDefault="002D4FEC"/>
    <w:p w14:paraId="289277DD" w14:textId="77777777" w:rsidR="002D4FEC" w:rsidRDefault="00000000">
      <w:pPr>
        <w:pStyle w:val="1"/>
      </w:pPr>
      <w:r>
        <w:t>第</w:t>
      </w:r>
      <w:r>
        <w:t>55</w:t>
      </w:r>
      <w:r>
        <w:t>卦　丰｜咆哮的二</w:t>
      </w:r>
      <w:r>
        <w:t>○</w:t>
      </w:r>
      <w:r>
        <w:t>年代信贷荣景</w:t>
      </w:r>
    </w:p>
    <w:p w14:paraId="160D1BAD" w14:textId="77777777" w:rsidR="002D4FEC" w:rsidRDefault="00000000">
      <w:r>
        <w:t>案例识别码：EUUS-EF-H55　｜　最终评级：A级（沿用V4.3原审查）</w:t>
      </w:r>
    </w:p>
    <w:p w14:paraId="0FEB6CC7" w14:textId="77777777" w:rsidR="002D4FEC" w:rsidRDefault="00000000">
      <w:r>
        <w:t>卦辞原文：丰：亨。王假之，勿忧，宜日中。</w:t>
      </w:r>
    </w:p>
    <w:p w14:paraId="55B8D938" w14:textId="77777777" w:rsidR="002D4FEC" w:rsidRDefault="00000000">
      <w:pPr>
        <w:pStyle w:val="21"/>
      </w:pPr>
      <w:r>
        <w:t>历史事件｜简体中文叙事</w:t>
      </w:r>
    </w:p>
    <w:p w14:paraId="2F722BC3" w14:textId="77777777" w:rsidR="002D4FEC" w:rsidRDefault="00000000">
      <w:r>
        <w:t>一九二○年代的美国景气扩张，汽车、家电、电力及大众消费市场快速成长。分期付款、消费信贷与股票融资增加了家庭和投资人取得商品及证券的能力。企业扩产、股市上扬，社会弥漫经济繁荣可持续的期待。然而农业部门及部分群体并未同等受惠，杠杆与资产价格也使金融系统更易受到预期逆转的冲击。一九二九年股市大跌后，信用紧缩与经济问题彼此增强，最后发展成大萧条。繁荣可以反映真实生产力提升，也可能与借贷扩张及脆弱估值同时存在。</w:t>
      </w:r>
    </w:p>
    <w:p w14:paraId="4A059954" w14:textId="77777777" w:rsidR="002D4FEC" w:rsidRDefault="00000000">
      <w:r>
        <w:t>从经济史观察，此案的因果过程可以从已知制度、财务与市场结果追溯：既有资源限制促成政策、契约、投资或融资选择，而选择又改变家庭、企业、投资人或政府的处境。这是对可观察发展的回顾，不能据此推测当事人的私人想法；制度条件、资金取得、市场价格与社会预期也会随后改变。</w:t>
      </w:r>
    </w:p>
    <w:p w14:paraId="53D7FBEA" w14:textId="77777777" w:rsidR="002D4FEC" w:rsidRDefault="00000000">
      <w:pPr>
        <w:pStyle w:val="21"/>
      </w:pPr>
      <w:r>
        <w:t>逐卦对照｜卦义类比与限制</w:t>
      </w:r>
    </w:p>
    <w:p w14:paraId="1FE81607" w14:textId="77777777" w:rsidR="002D4FEC" w:rsidRDefault="00000000">
      <w:r>
        <w:t>丰卦的盛大也带有盛极应戒的提醒。咆哮的二○年代同时存在技术进步和信贷过度扩张，不能以繁荣表象否定潜藏的系统性风险。</w:t>
      </w:r>
    </w:p>
    <w:p w14:paraId="25A1D21A" w14:textId="77777777" w:rsidR="002D4FEC" w:rsidRDefault="00000000">
      <w:r>
        <w:t>上述对照是后人对《周易》卦义的诠释性类比，不表示历史当事人曾使用《周易》，亦不构成投资建议。真正进行财务决策时，仍须评估资金限制、制度诱因、交易对手、杠杆、估值、流动性、持有期间及下档风险；历史提供问题意识，并非可直接套用的交易讯号。</w:t>
      </w:r>
    </w:p>
    <w:p w14:paraId="4C05F4D4" w14:textId="77777777" w:rsidR="002D4FEC" w:rsidRDefault="00000000">
      <w:r>
        <w:t>史料注记：来源用于支持事件背景，不用于宣称当事人曾读用《周易》。</w:t>
      </w:r>
    </w:p>
    <w:p w14:paraId="1B8E4A80" w14:textId="77777777" w:rsidR="002D4FEC" w:rsidRDefault="00000000">
      <w:r>
        <w:t>历史参考来源：https://en.wikipedia.org/wiki/Roaring_Twenties</w:t>
      </w:r>
    </w:p>
    <w:p w14:paraId="3CCCD00A" w14:textId="77777777" w:rsidR="002D4FEC" w:rsidRDefault="00000000">
      <w:r>
        <w:t>网站路径：/zh-Hans/zhouyi/history/economics-finance/55</w:t>
      </w:r>
    </w:p>
    <w:p w14:paraId="1855EAAC" w14:textId="77777777" w:rsidR="002D4FEC" w:rsidRDefault="002D4FEC"/>
    <w:p w14:paraId="33189690" w14:textId="77777777" w:rsidR="002D4FEC" w:rsidRDefault="00000000">
      <w:pPr>
        <w:pStyle w:val="1"/>
      </w:pPr>
      <w:r>
        <w:lastRenderedPageBreak/>
        <w:t>第</w:t>
      </w:r>
      <w:r>
        <w:t>56</w:t>
      </w:r>
      <w:r>
        <w:t>卦　旅｜欧洲美元市场</w:t>
      </w:r>
    </w:p>
    <w:p w14:paraId="5154D021" w14:textId="77777777" w:rsidR="002D4FEC" w:rsidRDefault="00000000">
      <w:r>
        <w:t>案例识别码：EUUS-EF-H56　｜　最终评级：B级（沿用V4.3原审查）</w:t>
      </w:r>
    </w:p>
    <w:p w14:paraId="3DC15635" w14:textId="77777777" w:rsidR="002D4FEC" w:rsidRDefault="00000000">
      <w:r>
        <w:t>卦辞原文：旅：小亨，旅贞吉。</w:t>
      </w:r>
    </w:p>
    <w:p w14:paraId="3D150F63" w14:textId="77777777" w:rsidR="002D4FEC" w:rsidRDefault="00000000">
      <w:pPr>
        <w:pStyle w:val="21"/>
      </w:pPr>
      <w:r>
        <w:t>历史事件｜简体中文叙事</w:t>
      </w:r>
    </w:p>
    <w:p w14:paraId="6BFC2486" w14:textId="77777777" w:rsidR="002D4FEC" w:rsidRDefault="00000000">
      <w:r>
        <w:t>二十世纪中叶，美元存款与贷款逐渐在美国境外，尤其伦敦等国际金融中心交易，形成所谓欧洲美元市场。跨国银行、企业与政府希望取得可跨境使用的美元资金，相关市场利用国际金融网络提供存放款及批发融资服务。此处「欧洲美元」指美国境外银行体系中的美元负债，并非欧元，也不局限于欧洲地区。市场扩大了全球美元流动性与金融机构的弹性，却也使期限错配、跨境监理及资金危机更难由单一国家管理。资金在外流动，仍需要清楚的信用关系与风险控制。</w:t>
      </w:r>
    </w:p>
    <w:p w14:paraId="43122789" w14:textId="77777777" w:rsidR="002D4FEC" w:rsidRDefault="00000000">
      <w:r>
        <w:t>从经济史观察，此案的因果过程可以从已知制度、财务与市场结果追溯：既有资源限制促成政策、契约、投资或融资选择，而选择又改变家庭、企业、投资人或政府的处境。这是对可观察发展的回顾，不能据此推测当事人的私人想法；制度条件、资金取得、市场价格与社会预期也会随后改变。</w:t>
      </w:r>
    </w:p>
    <w:p w14:paraId="2A837A2E" w14:textId="77777777" w:rsidR="002D4FEC" w:rsidRDefault="00000000">
      <w:pPr>
        <w:pStyle w:val="21"/>
      </w:pPr>
      <w:r>
        <w:t>逐卦对照｜卦义类比与限制</w:t>
      </w:r>
    </w:p>
    <w:p w14:paraId="10F2EE29" w14:textId="77777777" w:rsidR="002D4FEC" w:rsidRDefault="00000000">
      <w:r>
        <w:t>旅卦呈现身处外地、依赖环境与审慎行事。欧洲美元市场的美元存款跨境流动，虽创造资金融通弹性，也使金融责任与监理跨越国境。</w:t>
      </w:r>
    </w:p>
    <w:p w14:paraId="52A75E41" w14:textId="77777777" w:rsidR="002D4FEC" w:rsidRDefault="00000000">
      <w:r>
        <w:t>上述对照是后人对《周易》卦义的诠释性类比，不表示历史当事人曾使用《周易》，亦不构成投资建议。真正进行财务决策时，仍须评估资金限制、制度诱因、交易对手、杠杆、估值、流动性、持有期间及下档风险；历史提供问题意识，并非可直接套用的交易讯号。</w:t>
      </w:r>
    </w:p>
    <w:p w14:paraId="79D7C8C3" w14:textId="77777777" w:rsidR="002D4FEC" w:rsidRDefault="00000000">
      <w:r>
        <w:t>B级编辑限制：原案具合理类比，但不能将卦义的一个面向视为涵盖事件的全部因果关系；本篇沿用原V4.3判定，不进行新评级。</w:t>
      </w:r>
    </w:p>
    <w:p w14:paraId="663DE948" w14:textId="77777777" w:rsidR="002D4FEC" w:rsidRDefault="00000000">
      <w:r>
        <w:t>史料注记：来源用于支持事件背景，不用于宣称当事人曾读用《周易》。</w:t>
      </w:r>
    </w:p>
    <w:p w14:paraId="702B6684" w14:textId="77777777" w:rsidR="002D4FEC" w:rsidRDefault="00000000">
      <w:r>
        <w:t>历史参考来源：https://en.wikipedia.org/wiki/Eurodollar</w:t>
      </w:r>
    </w:p>
    <w:p w14:paraId="4C08BD5B" w14:textId="77777777" w:rsidR="002D4FEC" w:rsidRDefault="00000000">
      <w:r>
        <w:t>网站路径：/zh-Hans/zhouyi/history/economics-finance/56</w:t>
      </w:r>
    </w:p>
    <w:p w14:paraId="06551904" w14:textId="77777777" w:rsidR="002D4FEC" w:rsidRDefault="002D4FEC"/>
    <w:p w14:paraId="09AD5079" w14:textId="77777777" w:rsidR="002D4FEC" w:rsidRDefault="00000000">
      <w:pPr>
        <w:pStyle w:val="1"/>
      </w:pPr>
      <w:r>
        <w:t>第</w:t>
      </w:r>
      <w:r>
        <w:t>57</w:t>
      </w:r>
      <w:r>
        <w:t>卦　巽｜信用卡普及</w:t>
      </w:r>
    </w:p>
    <w:p w14:paraId="58F4F744" w14:textId="77777777" w:rsidR="002D4FEC" w:rsidRDefault="00000000">
      <w:r>
        <w:t>案例识别码：EUUS-EF-H57　｜　最终评级：A级（沿用V4.3原审查）</w:t>
      </w:r>
    </w:p>
    <w:p w14:paraId="48BEC637" w14:textId="77777777" w:rsidR="002D4FEC" w:rsidRDefault="00000000">
      <w:r>
        <w:lastRenderedPageBreak/>
        <w:t>卦辞原文：巽：小亨。利有攸往。利见大人。</w:t>
      </w:r>
    </w:p>
    <w:p w14:paraId="59C71601" w14:textId="77777777" w:rsidR="002D4FEC" w:rsidRDefault="00000000">
      <w:pPr>
        <w:pStyle w:val="21"/>
      </w:pPr>
      <w:r>
        <w:t>历史事件｜简体中文叙事</w:t>
      </w:r>
    </w:p>
    <w:p w14:paraId="45A3FF07" w14:textId="77777777" w:rsidR="002D4FEC" w:rsidRDefault="00000000">
      <w:r>
        <w:t>信用卡在二十世纪的美国逐渐从商店或特定机构的付款安排，发展成可跨商家与地区使用的信用网络。银行、商户、消费者与清算组织须共同接受授权、帐单、手续费与风险分摊规则。支付网络随会员商户增加而扩展，也使持卡人购物及短期信用取得更方便。其影响是循序渗透各种日常交易，而非单一技术突然取代所有支付方式。然而延后付款可能造成利息负担与过度负债，诈欺、资料保护及商户成本也需持续管理。这项创新兼具便利与风险，取决于规则与使用者纪律。</w:t>
      </w:r>
    </w:p>
    <w:p w14:paraId="3F7B8124" w14:textId="77777777" w:rsidR="002D4FEC" w:rsidRDefault="00000000">
      <w:r>
        <w:t>从经济史观察，此案的因果过程可以从已知制度、财务与市场结果追溯：既有资源限制促成政策、契约、投资或融资选择，而选择又改变家庭、企业、投资人或政府的处境。这是对可观察发展的回顾，不能据此推测当事人的私人想法；制度条件、资金取得、市场价格与社会预期也会随后改变。</w:t>
      </w:r>
    </w:p>
    <w:p w14:paraId="00161481" w14:textId="77777777" w:rsidR="002D4FEC" w:rsidRDefault="00000000">
      <w:pPr>
        <w:pStyle w:val="21"/>
      </w:pPr>
      <w:r>
        <w:t>逐卦对照｜卦义类比与限制</w:t>
      </w:r>
    </w:p>
    <w:p w14:paraId="6A1D44D8" w14:textId="77777777" w:rsidR="002D4FEC" w:rsidRDefault="00000000">
      <w:r>
        <w:t>巽卦常以渐入、渗透理解。信用卡支付网络逐渐扩散至日常生活，成功仰赖广泛接受的制度，却不等于借贷毫无代价。</w:t>
      </w:r>
    </w:p>
    <w:p w14:paraId="7FE70435" w14:textId="77777777" w:rsidR="002D4FEC" w:rsidRDefault="00000000">
      <w:r>
        <w:t>上述对照是后人对《周易》卦义的诠释性类比，不表示历史当事人曾使用《周易》，亦不构成投资建议。真正进行财务决策时，仍须评估资金限制、制度诱因、交易对手、杠杆、估值、流动性、持有期间及下档风险；历史提供问题意识，并非可直接套用的交易讯号。</w:t>
      </w:r>
    </w:p>
    <w:p w14:paraId="5C9968C0" w14:textId="77777777" w:rsidR="002D4FEC" w:rsidRDefault="00000000">
      <w:r>
        <w:t>史料注记：来源用于支持事件背景，不用于宣称当事人曾读用《周易》。</w:t>
      </w:r>
    </w:p>
    <w:p w14:paraId="04548590" w14:textId="77777777" w:rsidR="002D4FEC" w:rsidRDefault="00000000">
      <w:r>
        <w:t>历史参考来源：https://en.wikipedia.org/wiki/Credit_card</w:t>
      </w:r>
    </w:p>
    <w:p w14:paraId="3994A9CC" w14:textId="77777777" w:rsidR="002D4FEC" w:rsidRDefault="00000000">
      <w:r>
        <w:t>网站路径：/zh-Hans/zhouyi/history/economics-finance/57</w:t>
      </w:r>
    </w:p>
    <w:p w14:paraId="1742D1B3" w14:textId="77777777" w:rsidR="002D4FEC" w:rsidRDefault="002D4FEC"/>
    <w:p w14:paraId="79738AA7" w14:textId="77777777" w:rsidR="002D4FEC" w:rsidRDefault="00000000">
      <w:pPr>
        <w:pStyle w:val="1"/>
      </w:pPr>
      <w:r>
        <w:t>第</w:t>
      </w:r>
      <w:r>
        <w:t>58</w:t>
      </w:r>
      <w:r>
        <w:t>卦　兑｜战后消费信用与大量消费</w:t>
      </w:r>
    </w:p>
    <w:p w14:paraId="609B2592" w14:textId="77777777" w:rsidR="002D4FEC" w:rsidRDefault="00000000">
      <w:r>
        <w:t>案例识别码：EUUS-EF-H58　｜　最终评级：B级（沿用V4.3原审查）</w:t>
      </w:r>
    </w:p>
    <w:p w14:paraId="3AFD4A73" w14:textId="77777777" w:rsidR="002D4FEC" w:rsidRDefault="00000000">
      <w:r>
        <w:t>卦辞原文：兑：亨。利贞。</w:t>
      </w:r>
    </w:p>
    <w:p w14:paraId="221DF3A6" w14:textId="77777777" w:rsidR="002D4FEC" w:rsidRDefault="00000000">
      <w:pPr>
        <w:pStyle w:val="21"/>
      </w:pPr>
      <w:r>
        <w:t>历史事件｜简体中文叙事</w:t>
      </w:r>
    </w:p>
    <w:p w14:paraId="7218E0EC" w14:textId="77777777" w:rsidR="002D4FEC" w:rsidRDefault="00000000">
      <w:r>
        <w:t>第二次世界大战后，美国与欧洲部分国家的家庭所得上升，汽车、住宅及耐久消费品需求增加。银行、融资公司与零售商扩大消费信用及分期付款服务，让家庭能在收入逐期取得的同时，提前购买较昂贵的商品。信贷与大量生产互相推动，增加交易、就业与消费选择，并在市场中营造繁荣与满足感。但借贷</w:t>
      </w:r>
      <w:r>
        <w:lastRenderedPageBreak/>
        <w:t>扩张并不等于每个家庭都可负担，利率、信用条件、收入不稳与景气衰退都可能带来财务压力。消费者信用的制度价值，在提供可预期的选择，而非鼓励无限制借款。</w:t>
      </w:r>
    </w:p>
    <w:p w14:paraId="3F79B1B9" w14:textId="77777777" w:rsidR="002D4FEC" w:rsidRDefault="00000000">
      <w:r>
        <w:t>从经济史观察，此案的因果过程可以从已知制度、财务与市场结果追溯：既有资源限制促成政策、契约、投资或融资选择，而选择又改变家庭、企业、投资人或政府的处境。这是对可观察发展的回顾，不能据此推测当事人的私人想法；制度条件、资金取得、市场价格与社会预期也会随后改变。</w:t>
      </w:r>
    </w:p>
    <w:p w14:paraId="3AA3E6F1" w14:textId="77777777" w:rsidR="002D4FEC" w:rsidRDefault="00000000">
      <w:pPr>
        <w:pStyle w:val="21"/>
      </w:pPr>
      <w:r>
        <w:t>逐卦对照｜卦义类比与限制</w:t>
      </w:r>
    </w:p>
    <w:p w14:paraId="3CDF7222" w14:textId="77777777" w:rsidR="002D4FEC" w:rsidRDefault="00000000">
      <w:r>
        <w:t>兑卦可引申交流与喜悦。战后消费信用提高商品取得便利性，但喜悦若依赖过度借贷，就可能转为长期负担。</w:t>
      </w:r>
    </w:p>
    <w:p w14:paraId="632A603C" w14:textId="77777777" w:rsidR="002D4FEC" w:rsidRDefault="00000000">
      <w:r>
        <w:t>上述对照是后人对《周易》卦义的诠释性类比，不表示历史当事人曾使用《周易》，亦不构成投资建议。真正进行财务决策时，仍须评估资金限制、制度诱因、交易对手、杠杆、估值、流动性、持有期间及下档风险；历史提供问题意识，并非可直接套用的交易讯号。</w:t>
      </w:r>
    </w:p>
    <w:p w14:paraId="6BBACE7D" w14:textId="77777777" w:rsidR="002D4FEC" w:rsidRDefault="00000000">
      <w:r>
        <w:t>B级编辑限制：原案具合理类比，但不能将卦义的一个面向视为涵盖事件的全部因果关系；本篇沿用原V4.3判定，不进行新评级。</w:t>
      </w:r>
    </w:p>
    <w:p w14:paraId="78907270" w14:textId="77777777" w:rsidR="002D4FEC" w:rsidRDefault="00000000">
      <w:r>
        <w:t>史料注记：来源用于支持事件背景，不用于宣称当事人曾读用《周易》。</w:t>
      </w:r>
    </w:p>
    <w:p w14:paraId="58833B95" w14:textId="77777777" w:rsidR="002D4FEC" w:rsidRDefault="00000000">
      <w:r>
        <w:t>历史参考来源：https://en.wikipedia.org/wiki/Consumer_credit</w:t>
      </w:r>
    </w:p>
    <w:p w14:paraId="3D919793" w14:textId="77777777" w:rsidR="002D4FEC" w:rsidRDefault="00000000">
      <w:r>
        <w:t>网站路径：/zh-Hans/zhouyi/history/economics-finance/58</w:t>
      </w:r>
    </w:p>
    <w:p w14:paraId="1570B114" w14:textId="77777777" w:rsidR="002D4FEC" w:rsidRDefault="002D4FEC"/>
    <w:p w14:paraId="1F461B78" w14:textId="77777777" w:rsidR="002D4FEC" w:rsidRDefault="00000000">
      <w:pPr>
        <w:pStyle w:val="1"/>
      </w:pPr>
      <w:r>
        <w:t>第</w:t>
      </w:r>
      <w:r>
        <w:t>59</w:t>
      </w:r>
      <w:r>
        <w:t>卦　涣｜金融自由化与电子交易分散市场参与</w:t>
      </w:r>
    </w:p>
    <w:p w14:paraId="5F987DD8" w14:textId="77777777" w:rsidR="002D4FEC" w:rsidRDefault="00000000">
      <w:r>
        <w:t>案例识别码：EUUS-EF-H59　｜　最终评级：B级（沿用V4.3原审查）</w:t>
      </w:r>
    </w:p>
    <w:p w14:paraId="7820AA99" w14:textId="77777777" w:rsidR="002D4FEC" w:rsidRDefault="00000000">
      <w:r>
        <w:t>卦辞原文：涣：亨。王假有庙，利涉大川，利贞。</w:t>
      </w:r>
    </w:p>
    <w:p w14:paraId="183D9556" w14:textId="77777777" w:rsidR="002D4FEC" w:rsidRDefault="00000000">
      <w:pPr>
        <w:pStyle w:val="21"/>
      </w:pPr>
      <w:r>
        <w:t>历史事件｜简体中文叙事</w:t>
      </w:r>
    </w:p>
    <w:p w14:paraId="0D96D17F" w14:textId="77777777" w:rsidR="002D4FEC" w:rsidRDefault="00000000">
      <w:r>
        <w:t>金融市场在放宽部分管制、电子交易与资讯科技普及后，交易参与者不再完全依赖固定场所及少数传统中介机构。电子委托、报价平台与新型金融服务扩散市场进入管道，竞争也改变佣金、交易速度与资讯流通方式。对小型投资人与跨境机构而言，参与机会增加；另一方面，市场碎片化、技术故障、流动性分散与监督难度也可能上升。打破旧有集中结构不一定保证更公平的市场，仍需透明的交易规则、结算基础与一致的投资人保护机制。</w:t>
      </w:r>
    </w:p>
    <w:p w14:paraId="6DEFB306" w14:textId="77777777" w:rsidR="002D4FEC" w:rsidRDefault="00000000">
      <w:r>
        <w:lastRenderedPageBreak/>
        <w:t>从经济史观察，此案的因果过程可以从已知制度、财务与市场结果追溯：既有资源限制促成政策、契约、投资或融资选择，而选择又改变家庭、企业、投资人或政府的处境。这是对可观察发展的回顾，不能据此推测当事人的私人想法；制度条件、资金取得、市场价格与社会预期也会随后改变。</w:t>
      </w:r>
    </w:p>
    <w:p w14:paraId="1FB3EEBC" w14:textId="77777777" w:rsidR="002D4FEC" w:rsidRDefault="00000000">
      <w:pPr>
        <w:pStyle w:val="21"/>
      </w:pPr>
      <w:r>
        <w:t>逐卦对照｜卦义类比与限制</w:t>
      </w:r>
    </w:p>
    <w:p w14:paraId="54DA5805" w14:textId="77777777" w:rsidR="002D4FEC" w:rsidRDefault="00000000">
      <w:r>
        <w:t>涣卦涉及疏通与分散。电子交易与金融自由化打开参与管道，也可能把流动性与监督分散到不同平台；改革必须仍能保持市场整体秩序。</w:t>
      </w:r>
    </w:p>
    <w:p w14:paraId="576F9AB8" w14:textId="77777777" w:rsidR="002D4FEC" w:rsidRDefault="00000000">
      <w:r>
        <w:t>上述对照是后人对《周易》卦义的诠释性类比，不表示历史当事人曾使用《周易》，亦不构成投资建议。真正进行财务决策时，仍须评估资金限制、制度诱因、交易对手、杠杆、估值、流动性、持有期间及下档风险；历史提供问题意识，并非可直接套用的交易讯号。</w:t>
      </w:r>
    </w:p>
    <w:p w14:paraId="6F8F7C0D" w14:textId="77777777" w:rsidR="002D4FEC" w:rsidRDefault="00000000">
      <w:r>
        <w:t>B级编辑限制：原案具合理类比，但不能将卦义的一个面向视为涵盖事件的全部因果关系；本篇沿用原V4.3判定，不进行新评级。</w:t>
      </w:r>
    </w:p>
    <w:p w14:paraId="6E96FE8C" w14:textId="77777777" w:rsidR="002D4FEC" w:rsidRDefault="00000000">
      <w:r>
        <w:t>史料注记：来源用于支持事件背景，不用于宣称当事人曾读用《周易》。</w:t>
      </w:r>
    </w:p>
    <w:p w14:paraId="31B03C91" w14:textId="77777777" w:rsidR="002D4FEC" w:rsidRDefault="00000000">
      <w:r>
        <w:t>历史参考来源：https://en.wikipedia.org/wiki/Electronic_trading</w:t>
      </w:r>
    </w:p>
    <w:p w14:paraId="51105C51" w14:textId="77777777" w:rsidR="002D4FEC" w:rsidRDefault="00000000">
      <w:r>
        <w:t>网站路径：/zh-Hans/zhouyi/history/economics-finance/59</w:t>
      </w:r>
    </w:p>
    <w:p w14:paraId="7BB280DD" w14:textId="77777777" w:rsidR="002D4FEC" w:rsidRDefault="002D4FEC"/>
    <w:p w14:paraId="0A069EA4" w14:textId="77777777" w:rsidR="002D4FEC" w:rsidRDefault="00000000">
      <w:pPr>
        <w:pStyle w:val="1"/>
      </w:pPr>
      <w:r>
        <w:t>第</w:t>
      </w:r>
      <w:r>
        <w:t>60</w:t>
      </w:r>
      <w:r>
        <w:t>卦　节｜巴塞尔资本与流动性规范</w:t>
      </w:r>
    </w:p>
    <w:p w14:paraId="3B00B2E6" w14:textId="77777777" w:rsidR="002D4FEC" w:rsidRDefault="00000000">
      <w:r>
        <w:t>案例识别码：EUUS-EF-H60　｜　最终评级：A级（沿用V4.3原审查）</w:t>
      </w:r>
    </w:p>
    <w:p w14:paraId="24DBF9AC" w14:textId="77777777" w:rsidR="002D4FEC" w:rsidRDefault="00000000">
      <w:r>
        <w:t>卦辞原文：节：亨。苦节不可贞。</w:t>
      </w:r>
    </w:p>
    <w:p w14:paraId="26060657" w14:textId="77777777" w:rsidR="002D4FEC" w:rsidRDefault="00000000">
      <w:pPr>
        <w:pStyle w:val="21"/>
      </w:pPr>
      <w:r>
        <w:t>历史事件｜简体中文叙事</w:t>
      </w:r>
    </w:p>
    <w:p w14:paraId="502DFCB0" w14:textId="77777777" w:rsidR="002D4FEC" w:rsidRDefault="00000000">
      <w:r>
        <w:t>金融危机暴露银行资本过薄、杠杆过高与短期融资过度依赖等问题后，国际监理机构持续制定巴塞尔资本与流动性标准。银行须衡量风险性资产、维持一定资本缓冲，并管理流动性覆盖及稳定资金来源。这些限制用来降低个别金融机构的脆弱性及风险外溢，但若规则过于简化或忽略业务差异，也可能提高合规成本、影响信贷供给。监理标准历经多次修订，反映市场创新与危机经验的不断变化。制度性的节制不是禁止金融活动，而是让承担风险者有可检查的承受能力。</w:t>
      </w:r>
    </w:p>
    <w:p w14:paraId="0F43D7EA" w14:textId="77777777" w:rsidR="002D4FEC" w:rsidRDefault="00000000">
      <w:r>
        <w:t>从经济史观察，此案的因果过程可以从已知制度、财务与市场结果追溯：既有资源限制促成政策、契约、投资或融资选择，而选择又改变家庭、企业、投资人或政府的处境。这是对可观察发展的回顾，不能据此推测当事人的私人想法；制度条件、资金取得、市场价格与社会预期也会随后改变。</w:t>
      </w:r>
    </w:p>
    <w:p w14:paraId="38BED5AB" w14:textId="77777777" w:rsidR="002D4FEC" w:rsidRDefault="00000000">
      <w:pPr>
        <w:pStyle w:val="21"/>
      </w:pPr>
      <w:r>
        <w:lastRenderedPageBreak/>
        <w:t>逐卦对照｜卦义类比与限制</w:t>
      </w:r>
    </w:p>
    <w:p w14:paraId="0C17DAAA" w14:textId="77777777" w:rsidR="002D4FEC" w:rsidRDefault="00000000">
      <w:r>
        <w:t>节卦强调适度限制。巴塞尔规范以资本与流动性约束银行风险，但必须避免机械规则忽略实际业务与金融供给需求。</w:t>
      </w:r>
    </w:p>
    <w:p w14:paraId="0A2C618F" w14:textId="77777777" w:rsidR="002D4FEC" w:rsidRDefault="00000000">
      <w:r>
        <w:t>上述对照是后人对《周易》卦义的诠释性类比，不表示历史当事人曾使用《周易》，亦不构成投资建议。真正进行财务决策时，仍须评估资金限制、制度诱因、交易对手、杠杆、估值、流动性、持有期间及下档风险；历史提供问题意识，并非可直接套用的交易讯号。</w:t>
      </w:r>
    </w:p>
    <w:p w14:paraId="63A76E75" w14:textId="77777777" w:rsidR="002D4FEC" w:rsidRDefault="00000000">
      <w:r>
        <w:t>史料注记：来源用于支持事件背景，不用于宣称当事人曾读用《周易》。</w:t>
      </w:r>
    </w:p>
    <w:p w14:paraId="29457198" w14:textId="77777777" w:rsidR="002D4FEC" w:rsidRDefault="00000000">
      <w:r>
        <w:t>历史参考来源：https://en.wikipedia.org/wiki/Basel_Accords</w:t>
      </w:r>
    </w:p>
    <w:p w14:paraId="6823AE0E" w14:textId="77777777" w:rsidR="002D4FEC" w:rsidRDefault="00000000">
      <w:r>
        <w:t>网站路径：/zh-Hans/zhouyi/history/economics-finance/60</w:t>
      </w:r>
    </w:p>
    <w:p w14:paraId="3BD9471F" w14:textId="77777777" w:rsidR="002D4FEC" w:rsidRDefault="002D4FEC"/>
    <w:p w14:paraId="198A49A7" w14:textId="77777777" w:rsidR="002D4FEC" w:rsidRDefault="00000000">
      <w:pPr>
        <w:pStyle w:val="1"/>
      </w:pPr>
      <w:r>
        <w:t>第</w:t>
      </w:r>
      <w:r>
        <w:t>61</w:t>
      </w:r>
      <w:r>
        <w:t>卦　中孚｜安隆事件与财务信任危机</w:t>
      </w:r>
    </w:p>
    <w:p w14:paraId="693859E4" w14:textId="77777777" w:rsidR="002D4FEC" w:rsidRDefault="00000000">
      <w:r>
        <w:t>案例识别码：EUUS-EF-H61　｜　最终评级：B级（沿用V4.3原审查）</w:t>
      </w:r>
    </w:p>
    <w:p w14:paraId="31DD71F2" w14:textId="77777777" w:rsidR="002D4FEC" w:rsidRDefault="00000000">
      <w:r>
        <w:t>卦辞原文：中孚：豚鱼吉，利涉大川，利贞。</w:t>
      </w:r>
    </w:p>
    <w:p w14:paraId="17691CE5" w14:textId="77777777" w:rsidR="002D4FEC" w:rsidRDefault="00000000">
      <w:pPr>
        <w:pStyle w:val="21"/>
      </w:pPr>
      <w:r>
        <w:t>历史事件｜简体中文叙事</w:t>
      </w:r>
    </w:p>
    <w:p w14:paraId="368637B6" w14:textId="77777777" w:rsidR="002D4FEC" w:rsidRDefault="00000000">
      <w:r>
        <w:t>美国能源交易公司安隆曾以创新交易、快速成长及复杂财务结构吸引市场注意。然而部分特殊目的实体、会计处理与资讯揭露，使投资人难以辨识真实债务和利益冲突。二○○一年公司财务问题爆发、信用信心崩溃，安隆声请破产；员工、股东与债权人承受重大损失，会计师事务所与监理制度也受到检讨。其后美国推动公司治理、稽核独立性与揭露改革。这段历史显示市场信任不能只靠企业形象或管理者宣称，必须建立在可信的资料、可验证的帐目与独立监督之上。</w:t>
      </w:r>
    </w:p>
    <w:p w14:paraId="561415A3" w14:textId="77777777" w:rsidR="002D4FEC" w:rsidRDefault="00000000">
      <w:r>
        <w:t>从经济史观察，此案的因果过程可以从已知制度、财务与市场结果追溯：既有资源限制促成政策、契约、投资或融资选择，而选择又改变家庭、企业、投资人或政府的处境。这是对可观察发展的回顾，不能据此推测当事人的私人想法；制度条件、资金取得、市场价格与社会预期也会随后改变。</w:t>
      </w:r>
    </w:p>
    <w:p w14:paraId="5B8EE3DB" w14:textId="77777777" w:rsidR="002D4FEC" w:rsidRDefault="00000000">
      <w:pPr>
        <w:pStyle w:val="21"/>
      </w:pPr>
      <w:r>
        <w:t>逐卦对照｜卦义类比与限制</w:t>
      </w:r>
    </w:p>
    <w:p w14:paraId="13C83A01" w14:textId="77777777" w:rsidR="002D4FEC" w:rsidRDefault="00000000">
      <w:r>
        <w:t>中孚卦以内在诚信为核心。安隆财务风暴说明企业信任需由可查证的帐目、独立稽核与治理支持，而非只靠宣传。</w:t>
      </w:r>
    </w:p>
    <w:p w14:paraId="0365EBFE" w14:textId="77777777" w:rsidR="002D4FEC" w:rsidRDefault="00000000">
      <w:r>
        <w:lastRenderedPageBreak/>
        <w:t>上述对照是后人对《周易》卦义的诠释性类比，不表示历史当事人曾使用《周易》，亦不构成投资建议。真正进行财务决策时，仍须评估资金限制、制度诱因、交易对手、杠杆、估值、流动性、持有期间及下档风险；历史提供问题意识，并非可直接套用的交易讯号。</w:t>
      </w:r>
    </w:p>
    <w:p w14:paraId="781B2884" w14:textId="77777777" w:rsidR="002D4FEC" w:rsidRDefault="00000000">
      <w:r>
        <w:t>B级编辑限制：原案具合理类比，但不能将卦义的一个面向视为涵盖事件的全部因果关系；本篇沿用原V4.3判定，不进行新评级。</w:t>
      </w:r>
    </w:p>
    <w:p w14:paraId="44EE4777" w14:textId="77777777" w:rsidR="002D4FEC" w:rsidRDefault="00000000">
      <w:r>
        <w:t>史料注记：来源用于支持事件背景，不用于宣称当事人曾读用《周易》。</w:t>
      </w:r>
    </w:p>
    <w:p w14:paraId="04386F49" w14:textId="77777777" w:rsidR="002D4FEC" w:rsidRDefault="00000000">
      <w:r>
        <w:t>历史参考来源：https://en.wikipedia.org/wiki/Enron_scandal</w:t>
      </w:r>
    </w:p>
    <w:p w14:paraId="0411E8D6" w14:textId="77777777" w:rsidR="002D4FEC" w:rsidRDefault="00000000">
      <w:r>
        <w:t>网站路径：/zh-Hans/zhouyi/history/economics-finance/61</w:t>
      </w:r>
    </w:p>
    <w:p w14:paraId="3E1E1EC0" w14:textId="77777777" w:rsidR="002D4FEC" w:rsidRDefault="002D4FEC"/>
    <w:p w14:paraId="248E90C1" w14:textId="77777777" w:rsidR="002D4FEC" w:rsidRDefault="00000000">
      <w:pPr>
        <w:pStyle w:val="1"/>
      </w:pPr>
      <w:r>
        <w:t>第</w:t>
      </w:r>
      <w:r>
        <w:t>62</w:t>
      </w:r>
      <w:r>
        <w:t>卦　小过｜长期资本管理公司危机</w:t>
      </w:r>
    </w:p>
    <w:p w14:paraId="0C541043" w14:textId="77777777" w:rsidR="002D4FEC" w:rsidRDefault="00000000">
      <w:r>
        <w:t>案例识别码：EUUS-EF-H62　｜　最终评级：B级（沿用V4.3原审查）</w:t>
      </w:r>
    </w:p>
    <w:p w14:paraId="10008D25" w14:textId="77777777" w:rsidR="002D4FEC" w:rsidRDefault="00000000">
      <w:r>
        <w:t>卦辞原文：小过：亨。利贞。可小事，不可大事。飞鸟遗之音，不宜上宜下，大吉。</w:t>
      </w:r>
    </w:p>
    <w:p w14:paraId="00337DC4" w14:textId="77777777" w:rsidR="002D4FEC" w:rsidRDefault="00000000">
      <w:pPr>
        <w:pStyle w:val="21"/>
      </w:pPr>
      <w:r>
        <w:t>历史事件｜简体中文叙事</w:t>
      </w:r>
    </w:p>
    <w:p w14:paraId="526C79F4" w14:textId="77777777" w:rsidR="002D4FEC" w:rsidRDefault="00000000">
      <w:r>
        <w:t>长期资本管理公司（LTCM）由知名金融专家经营，透过杠杆及复杂的相对价值交易，企图从看似细微的价格差异中获利。过去的市场资料显示多项部位具相关性，却不足以保证危机发生时仍能以合理价格出场。一九九八年俄罗斯金融危机及市场避险需求升高，价差异常扩大，部位因杠杆而迅速出现巨额损失。联准会协助召集金融机构商谈私人资本救援安排，以降低混乱平仓可能造成的系统风险。案例强调小幅价格变动在高杠杆下也可能造成巨大损害；风险模型与小额套利不能取代流动性和压力情境管理。</w:t>
      </w:r>
    </w:p>
    <w:p w14:paraId="268F76DC" w14:textId="77777777" w:rsidR="002D4FEC" w:rsidRDefault="00000000">
      <w:r>
        <w:t>从经济史观察，此案的因果过程可以从已知制度、财务与市场结果追溯：既有资源限制促成政策、契约、投资或融资选择，而选择又改变家庭、企业、投资人或政府的处境。这是对可观察发展的回顾，不能据此推测当事人的私人想法；制度条件、资金取得、市场价格与社会预期也会随后改变。</w:t>
      </w:r>
    </w:p>
    <w:p w14:paraId="68CFA964" w14:textId="77777777" w:rsidR="002D4FEC" w:rsidRDefault="00000000">
      <w:pPr>
        <w:pStyle w:val="21"/>
      </w:pPr>
      <w:r>
        <w:t>逐卦对照｜卦义类比与限制</w:t>
      </w:r>
    </w:p>
    <w:p w14:paraId="01A24882" w14:textId="77777777" w:rsidR="002D4FEC" w:rsidRDefault="00000000">
      <w:r>
        <w:t>小过提醒处理小事谨慎而不逾越。LTCM把细小价差放大成庞大杠杆，忽略极端风险及流动性限制，正是风险管理需警惕的偏差。</w:t>
      </w:r>
    </w:p>
    <w:p w14:paraId="49C45B46" w14:textId="77777777" w:rsidR="002D4FEC" w:rsidRDefault="00000000">
      <w:r>
        <w:t>上述对照是后人对《周易》卦义的诠释性类比，不表示历史当事人曾使用《周易》，亦不构成投资建议。真正进行财务决策时，仍须评估资金限制、制度诱因、交易对手、杠杆、估值、流动性、持有期间及下档风险；历史提供问题意识，并非可直接套用的交易讯号。</w:t>
      </w:r>
    </w:p>
    <w:p w14:paraId="0CEE612E" w14:textId="77777777" w:rsidR="002D4FEC" w:rsidRDefault="00000000">
      <w:r>
        <w:lastRenderedPageBreak/>
        <w:t>B级编辑限制：原案具合理类比，但不能将卦义的一个面向视为涵盖事件的全部因果关系；本篇沿用原V4.3判定，不进行新评级。</w:t>
      </w:r>
    </w:p>
    <w:p w14:paraId="3012CAFF" w14:textId="77777777" w:rsidR="002D4FEC" w:rsidRDefault="00000000">
      <w:r>
        <w:t>史料注记：来源用于支持事件背景，不用于宣称当事人曾读用《周易》。</w:t>
      </w:r>
    </w:p>
    <w:p w14:paraId="5C0275B2" w14:textId="77777777" w:rsidR="002D4FEC" w:rsidRDefault="00000000">
      <w:r>
        <w:t>历史参考来源：https://en.wikipedia.org/wiki/Long-Term_Capital_Management</w:t>
      </w:r>
    </w:p>
    <w:p w14:paraId="656A1E6E" w14:textId="77777777" w:rsidR="002D4FEC" w:rsidRDefault="00000000">
      <w:r>
        <w:t>网站路径：/zh-Hans/zhouyi/history/economics-finance/62</w:t>
      </w:r>
    </w:p>
    <w:p w14:paraId="331E49F6" w14:textId="77777777" w:rsidR="002D4FEC" w:rsidRDefault="002D4FEC"/>
    <w:p w14:paraId="2C0840B4" w14:textId="77777777" w:rsidR="002D4FEC" w:rsidRDefault="00000000">
      <w:pPr>
        <w:pStyle w:val="1"/>
      </w:pPr>
      <w:r>
        <w:t>第</w:t>
      </w:r>
      <w:r>
        <w:t>63</w:t>
      </w:r>
      <w:r>
        <w:t>卦　既济｜欧元正式启用</w:t>
      </w:r>
    </w:p>
    <w:p w14:paraId="53A7072A" w14:textId="77777777" w:rsidR="002D4FEC" w:rsidRDefault="00000000">
      <w:r>
        <w:t>案例识别码：EUUS-EF-H63　｜　最终评级：A级（沿用V4.3原审查）</w:t>
      </w:r>
    </w:p>
    <w:p w14:paraId="49CAC4ED" w14:textId="77777777" w:rsidR="002D4FEC" w:rsidRDefault="00000000">
      <w:r>
        <w:t>卦辞原文：既济：亨小。利贞。初吉终乱。</w:t>
      </w:r>
    </w:p>
    <w:p w14:paraId="02F19CCE" w14:textId="77777777" w:rsidR="002D4FEC" w:rsidRDefault="00000000">
      <w:pPr>
        <w:pStyle w:val="21"/>
      </w:pPr>
      <w:r>
        <w:t>历史事件｜简体中文叙事</w:t>
      </w:r>
    </w:p>
    <w:p w14:paraId="0A19431C" w14:textId="77777777" w:rsidR="002D4FEC" w:rsidRDefault="00000000">
      <w:r>
        <w:t>欧元是在长期欧洲货币合作与政治协商后推出的共同货币。一九九九年先作为帐务及金融市场的计价货币运作，二○○二年欧元纸钞与硬币在参与国流通。固定汇率转为单一货币，有助于降低区内换汇成本、提高价格比较与市场整合程度。各国共享货币政策，却仍保有各自的财政制度、银行结构与经济条件。起初看似已完成的货币统合，后来仍面临主权债务、银行风险及经济调整能力差异。欧元的启用是重要制度里程碑，不代表所有后续协调问题都已解决。</w:t>
      </w:r>
    </w:p>
    <w:p w14:paraId="06304C77" w14:textId="77777777" w:rsidR="002D4FEC" w:rsidRDefault="00000000">
      <w:r>
        <w:t>从经济史观察，此案的因果过程可以从已知制度、财务与市场结果追溯：既有资源限制促成政策、契约、投资或融资选择，而选择又改变家庭、企业、投资人或政府的处境。这是对可观察发展的回顾，不能据此推测当事人的私人想法；制度条件、资金取得、市场价格与社会预期也会随后改变。</w:t>
      </w:r>
    </w:p>
    <w:p w14:paraId="05F219B0" w14:textId="77777777" w:rsidR="002D4FEC" w:rsidRDefault="00000000">
      <w:pPr>
        <w:pStyle w:val="21"/>
      </w:pPr>
      <w:r>
        <w:t>逐卦对照｜卦义类比与限制</w:t>
      </w:r>
    </w:p>
    <w:p w14:paraId="33D01C74" w14:textId="77777777" w:rsidR="002D4FEC" w:rsidRDefault="00000000">
      <w:r>
        <w:t>既济可以指一阶段制度已成，但不能因此放松警惕。欧元启用完成货币统合的重要程序，财政与银行体制的差异却仍存在。</w:t>
      </w:r>
    </w:p>
    <w:p w14:paraId="51E064D3" w14:textId="77777777" w:rsidR="002D4FEC" w:rsidRDefault="00000000">
      <w:r>
        <w:t>上述对照是后人对《周易》卦义的诠释性类比，不表示历史当事人曾使用《周易》，亦不构成投资建议。真正进行财务决策时，仍须评估资金限制、制度诱因、交易对手、杠杆、估值、流动性、持有期间及下档风险；历史提供问题意识，并非可直接套用的交易讯号。</w:t>
      </w:r>
    </w:p>
    <w:p w14:paraId="2888C350" w14:textId="77777777" w:rsidR="002D4FEC" w:rsidRDefault="00000000">
      <w:r>
        <w:t>史料注记：来源用于支持事件背景，不用于宣称当事人曾读用《周易》。</w:t>
      </w:r>
    </w:p>
    <w:p w14:paraId="21B9AF54" w14:textId="77777777" w:rsidR="002D4FEC" w:rsidRDefault="00000000">
      <w:r>
        <w:t>历史参考来源：https://en.wikipedia.org/wiki/Euro</w:t>
      </w:r>
    </w:p>
    <w:p w14:paraId="6B87E621" w14:textId="77777777" w:rsidR="002D4FEC" w:rsidRDefault="00000000">
      <w:r>
        <w:lastRenderedPageBreak/>
        <w:t>网站路径：/zh-Hans/zhouyi/history/economics-finance/63</w:t>
      </w:r>
    </w:p>
    <w:p w14:paraId="57947E2B" w14:textId="77777777" w:rsidR="002D4FEC" w:rsidRDefault="002D4FEC"/>
    <w:p w14:paraId="76B90CF6" w14:textId="77777777" w:rsidR="002D4FEC" w:rsidRDefault="00000000">
      <w:pPr>
        <w:pStyle w:val="1"/>
      </w:pPr>
      <w:r>
        <w:t>第</w:t>
      </w:r>
      <w:r>
        <w:t>64</w:t>
      </w:r>
      <w:r>
        <w:t>卦　未济｜主权债务危机后的欧洲银行联盟</w:t>
      </w:r>
    </w:p>
    <w:p w14:paraId="3433354D" w14:textId="77777777" w:rsidR="002D4FEC" w:rsidRDefault="00000000">
      <w:r>
        <w:t>案例识别码：EUUS-EF-H64　｜　最终评级：A级（沿用V4.3原审查）</w:t>
      </w:r>
    </w:p>
    <w:p w14:paraId="2B908F3C" w14:textId="77777777" w:rsidR="002D4FEC" w:rsidRDefault="00000000">
      <w:r>
        <w:t>卦辞原文：未济：亨。小狐汔济，濡其尾，无攸利。</w:t>
      </w:r>
    </w:p>
    <w:p w14:paraId="63D3B67A" w14:textId="77777777" w:rsidR="002D4FEC" w:rsidRDefault="00000000">
      <w:pPr>
        <w:pStyle w:val="21"/>
      </w:pPr>
      <w:r>
        <w:t>历史事件｜简体中文叙事</w:t>
      </w:r>
    </w:p>
    <w:p w14:paraId="4C0C63AD" w14:textId="77777777" w:rsidR="002D4FEC" w:rsidRDefault="00000000">
      <w:r>
        <w:t>欧元区主权债务危机与银行业压力，显示单一货币区内各国银行监理、存款保护及金融危机处理机制不一致，可能使金融风险与政府财政相互牵连。欧盟其后推动银行联盟，设立共同监理机制与单一清理机制等安排，试图将重大跨国银行风险纳入更一致的规则。制度建设涉及国家主权、共同风险分担、银行资本及纳税人责任，并非一次谈判就能全部落实。部分共同存款保障与风险分摊议题仍存在不同意见。这个案例呈现经济整合虽有进展，却仍需要持续协商与补强未竟工程。</w:t>
      </w:r>
    </w:p>
    <w:p w14:paraId="1258B945" w14:textId="77777777" w:rsidR="002D4FEC" w:rsidRDefault="00000000">
      <w:r>
        <w:t>从经济史观察，此案的因果过程可以从已知制度、财务与市场结果追溯：既有资源限制促成政策、契约、投资或融资选择，而选择又改变家庭、企业、投资人或政府的处境。这是对可观察发展的回顾，不能据此推测当事人的私人想法；制度条件、资金取得、市场价格与社会预期也会随后改变。</w:t>
      </w:r>
    </w:p>
    <w:p w14:paraId="70C8423D" w14:textId="77777777" w:rsidR="002D4FEC" w:rsidRDefault="00000000">
      <w:pPr>
        <w:pStyle w:val="21"/>
      </w:pPr>
      <w:r>
        <w:t>逐卦对照｜卦义类比与限制</w:t>
      </w:r>
    </w:p>
    <w:p w14:paraId="4DA20483" w14:textId="77777777" w:rsidR="002D4FEC" w:rsidRDefault="00000000">
      <w:r>
        <w:t>未济强调尚未完成。欧洲银行联盟已建立部分共同机制，但共同保障与风险分摊仍有争议；制度改革需要持续进行而不能宣告大功告成。</w:t>
      </w:r>
    </w:p>
    <w:p w14:paraId="5B93F439" w14:textId="77777777" w:rsidR="002D4FEC" w:rsidRDefault="00000000">
      <w:r>
        <w:t>上述对照是后人对《周易》卦义的诠释性类比，不表示历史当事人曾使用《周易》，亦不构成投资建议。真正进行财务决策时，仍须评估资金限制、制度诱因、交易对手、杠杆、估值、流动性、持有期间及下档风险；历史提供问题意识，并非可直接套用的交易讯号。</w:t>
      </w:r>
    </w:p>
    <w:p w14:paraId="560D185B" w14:textId="77777777" w:rsidR="002D4FEC" w:rsidRDefault="00000000">
      <w:r>
        <w:t>史料注记：来源用于支持事件背景，不用于宣称当事人曾读用《周易》。</w:t>
      </w:r>
    </w:p>
    <w:p w14:paraId="4F6C393E" w14:textId="77777777" w:rsidR="002D4FEC" w:rsidRDefault="00000000">
      <w:r>
        <w:t>历史参考来源：https://en.wikipedia.org/wiki/European_banking_union</w:t>
      </w:r>
    </w:p>
    <w:p w14:paraId="05DCE5BB" w14:textId="77777777" w:rsidR="002D4FEC" w:rsidRDefault="00000000">
      <w:r>
        <w:t>网站路径：/zh-Hans/zhouyi/history/economics-finance/64</w:t>
      </w:r>
    </w:p>
    <w:p w14:paraId="0665E11F" w14:textId="77777777" w:rsidR="002D4FEC" w:rsidRDefault="002D4FEC"/>
    <w:sectPr w:rsidR="002D4FEC" w:rsidSect="00034616">
      <w:headerReference w:type="default" r:id="rId8"/>
      <w:footerReference w:type="default" r:id="rId9"/>
      <w:pgSz w:w="12240" w:h="15840"/>
      <w:pgMar w:top="1134" w:right="1332" w:bottom="1134" w:left="133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73BEF" w14:textId="77777777" w:rsidR="00712F06" w:rsidRDefault="00712F06">
      <w:pPr>
        <w:spacing w:after="0" w:line="240" w:lineRule="auto"/>
      </w:pPr>
      <w:r>
        <w:separator/>
      </w:r>
    </w:p>
  </w:endnote>
  <w:endnote w:type="continuationSeparator" w:id="0">
    <w:p w14:paraId="172DD592" w14:textId="77777777" w:rsidR="00712F06" w:rsidRDefault="00712F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A4FBF" w14:textId="77777777" w:rsidR="002D4FEC" w:rsidRDefault="00000000">
    <w:pPr>
      <w:pStyle w:val="a7"/>
    </w:pPr>
    <w:proofErr w:type="spellStart"/>
    <w:r>
      <w:t>网站／App</w:t>
    </w:r>
    <w:proofErr w:type="spellEnd"/>
    <w:r>
      <w:t xml:space="preserve"> </w:t>
    </w:r>
    <w:proofErr w:type="spellStart"/>
    <w:r>
      <w:t>内容工作稿</w:t>
    </w:r>
    <w:proofErr w:type="spellEnd"/>
    <w:r>
      <w:t xml:space="preserve"> · </w:t>
    </w:r>
    <w:proofErr w:type="spellStart"/>
    <w:r>
      <w:t>zh</w:t>
    </w:r>
    <w:proofErr w:type="spellEnd"/>
    <w:r>
      <w:t>-Hans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BA2A4" w14:textId="77777777" w:rsidR="00712F06" w:rsidRDefault="00712F06">
      <w:pPr>
        <w:spacing w:after="0" w:line="240" w:lineRule="auto"/>
      </w:pPr>
      <w:r>
        <w:separator/>
      </w:r>
    </w:p>
  </w:footnote>
  <w:footnote w:type="continuationSeparator" w:id="0">
    <w:p w14:paraId="4DBDA379" w14:textId="77777777" w:rsidR="00712F06" w:rsidRDefault="00712F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C6088" w14:textId="77777777" w:rsidR="002D4FEC" w:rsidRDefault="00000000">
    <w:pPr>
      <w:pStyle w:val="a5"/>
      <w:rPr>
        <w:lang w:eastAsia="zh-CN"/>
      </w:rPr>
    </w:pPr>
    <w:r>
      <w:rPr>
        <w:lang w:eastAsia="zh-CN"/>
      </w:rPr>
      <w:t>周易64卦 · 欧美经济与财经 · 简体中文 V4.3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28426452">
    <w:abstractNumId w:val="8"/>
  </w:num>
  <w:num w:numId="2" w16cid:durableId="185101378">
    <w:abstractNumId w:val="6"/>
  </w:num>
  <w:num w:numId="3" w16cid:durableId="335959153">
    <w:abstractNumId w:val="5"/>
  </w:num>
  <w:num w:numId="4" w16cid:durableId="1052728317">
    <w:abstractNumId w:val="4"/>
  </w:num>
  <w:num w:numId="5" w16cid:durableId="1957635262">
    <w:abstractNumId w:val="7"/>
  </w:num>
  <w:num w:numId="6" w16cid:durableId="1098016760">
    <w:abstractNumId w:val="3"/>
  </w:num>
  <w:num w:numId="7" w16cid:durableId="860893423">
    <w:abstractNumId w:val="2"/>
  </w:num>
  <w:num w:numId="8" w16cid:durableId="322897880">
    <w:abstractNumId w:val="1"/>
  </w:num>
  <w:num w:numId="9" w16cid:durableId="2050717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4FEC"/>
    <w:rsid w:val="00326F90"/>
    <w:rsid w:val="00712F06"/>
    <w:rsid w:val="008D5BC5"/>
    <w:rsid w:val="00AA1D8D"/>
    <w:rsid w:val="00B47730"/>
    <w:rsid w:val="00CB0664"/>
    <w:rsid w:val="00CD2B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8CB963"/>
  <w14:defaultImageDpi w14:val="300"/>
  <w15:docId w15:val="{F12266E4-E3AE-4967-950B-586E88B66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0"/>
    </w:pPr>
    <w:rPr>
      <w:rFonts w:ascii="微軟正黑體" w:eastAsia="微軟正黑體" w:hAnsi="微軟正黑體"/>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70</Pages>
  <Words>9477</Words>
  <Characters>54023</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63374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《周易64卦》欧美经济与财经第01–16卦｜简体中文版 V4.3</dc:title>
  <dc:subject>简体中文内容版，网站/App RWD</dc:subject>
  <dc:creator>python-docx</dc:creator>
  <cp:keywords/>
  <dc:description>generated by python-docx</dc:description>
  <cp:lastModifiedBy>Hao-Chih Tai</cp:lastModifiedBy>
  <cp:revision>2</cp:revision>
  <dcterms:created xsi:type="dcterms:W3CDTF">2026-10-23T15:04:00Z</dcterms:created>
  <dcterms:modified xsi:type="dcterms:W3CDTF">2026-10-23T15:04:00Z</dcterms:modified>
  <cp:category/>
</cp:coreProperties>
</file>