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F2FB6A" w14:textId="77777777" w:rsidR="00DC1728" w:rsidRDefault="00000000">
      <w:pPr>
        <w:pStyle w:val="aa"/>
      </w:pPr>
      <w:r>
        <w:t>《周易</w:t>
      </w:r>
      <w:r>
        <w:t>64</w:t>
      </w:r>
      <w:r>
        <w:t>卦》歐美經濟與財經歷史案例</w:t>
      </w:r>
    </w:p>
    <w:p w14:paraId="4EA3EC9F" w14:textId="77777777" w:rsidR="00DC1728" w:rsidRDefault="00000000">
      <w:r>
        <w:t>第01–16卦｜繁體中文全文翻譯｜V4.3｜網站與App／RWD交付版</w:t>
      </w:r>
    </w:p>
    <w:p w14:paraId="01B964CF" w14:textId="77777777" w:rsidR="00DC1728" w:rsidRDefault="00000000">
      <w:r>
        <w:t>本檔依英文V4.3原稿翻譯，保留原卦辭、案例識別碼、事件發展、逐卦對照及審查後的A/B級。原文反覆出現的共用編輯段落在各篇以中文保留其意義；未收錄英文全文。所有對照均為回顧性類比，不表示歷史人物曾使用《周易》。</w:t>
      </w:r>
    </w:p>
    <w:p w14:paraId="405D12E5" w14:textId="77777777" w:rsidR="00DC1728" w:rsidRDefault="00000000">
      <w:pPr>
        <w:pStyle w:val="1"/>
      </w:pPr>
      <w:r>
        <w:t>案例對照目錄</w:t>
      </w:r>
    </w:p>
    <w:tbl>
      <w:tblPr>
        <w:tblStyle w:val="-1"/>
        <w:tblW w:w="0" w:type="auto"/>
        <w:tblLook w:val="04A0" w:firstRow="1" w:lastRow="0" w:firstColumn="1" w:lastColumn="0" w:noHBand="0" w:noVBand="1"/>
      </w:tblPr>
      <w:tblGrid>
        <w:gridCol w:w="2394"/>
        <w:gridCol w:w="2394"/>
        <w:gridCol w:w="2394"/>
        <w:gridCol w:w="2394"/>
      </w:tblGrid>
      <w:tr w:rsidR="00DC1728" w14:paraId="41119CB9" w14:textId="77777777" w:rsidTr="00DC172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Pr>
          <w:p w14:paraId="4DAAAFCA" w14:textId="77777777" w:rsidR="00DC1728" w:rsidRDefault="00000000">
            <w:r>
              <w:t>卦序</w:t>
            </w:r>
          </w:p>
        </w:tc>
        <w:tc>
          <w:tcPr>
            <w:tcW w:w="2394" w:type="dxa"/>
          </w:tcPr>
          <w:p w14:paraId="2826A5A3" w14:textId="77777777" w:rsidR="00DC1728" w:rsidRDefault="00000000">
            <w:pPr>
              <w:cnfStyle w:val="100000000000" w:firstRow="1" w:lastRow="0" w:firstColumn="0" w:lastColumn="0" w:oddVBand="0" w:evenVBand="0" w:oddHBand="0" w:evenHBand="0" w:firstRowFirstColumn="0" w:firstRowLastColumn="0" w:lastRowFirstColumn="0" w:lastRowLastColumn="0"/>
            </w:pPr>
            <w:r>
              <w:t>卦名</w:t>
            </w:r>
          </w:p>
        </w:tc>
        <w:tc>
          <w:tcPr>
            <w:tcW w:w="2394" w:type="dxa"/>
          </w:tcPr>
          <w:p w14:paraId="6DAD1C1A" w14:textId="77777777" w:rsidR="00DC1728" w:rsidRDefault="00000000">
            <w:pPr>
              <w:cnfStyle w:val="100000000000" w:firstRow="1" w:lastRow="0" w:firstColumn="0" w:lastColumn="0" w:oddVBand="0" w:evenVBand="0" w:oddHBand="0" w:evenHBand="0" w:firstRowFirstColumn="0" w:firstRowLastColumn="0" w:lastRowFirstColumn="0" w:lastRowLastColumn="0"/>
            </w:pPr>
            <w:r>
              <w:t>案例識別碼</w:t>
            </w:r>
          </w:p>
        </w:tc>
        <w:tc>
          <w:tcPr>
            <w:tcW w:w="2394" w:type="dxa"/>
          </w:tcPr>
          <w:p w14:paraId="251C1300" w14:textId="77777777" w:rsidR="00DC1728" w:rsidRDefault="00000000">
            <w:pPr>
              <w:cnfStyle w:val="100000000000" w:firstRow="1" w:lastRow="0" w:firstColumn="0" w:lastColumn="0" w:oddVBand="0" w:evenVBand="0" w:oddHBand="0" w:evenHBand="0" w:firstRowFirstColumn="0" w:firstRowLastColumn="0" w:lastRowFirstColumn="0" w:lastRowLastColumn="0"/>
            </w:pPr>
            <w:r>
              <w:t>最終評級</w:t>
            </w:r>
          </w:p>
        </w:tc>
      </w:tr>
      <w:tr w:rsidR="00DC1728" w14:paraId="7D0726E2" w14:textId="77777777" w:rsidTr="00DC17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Pr>
          <w:p w14:paraId="5BB6481C" w14:textId="77777777" w:rsidR="00DC1728" w:rsidRDefault="00000000">
            <w:r>
              <w:t>01</w:t>
            </w:r>
          </w:p>
        </w:tc>
        <w:tc>
          <w:tcPr>
            <w:tcW w:w="2394" w:type="dxa"/>
          </w:tcPr>
          <w:p w14:paraId="7AF95161" w14:textId="77777777" w:rsidR="00DC1728" w:rsidRDefault="00000000">
            <w:pPr>
              <w:cnfStyle w:val="000000100000" w:firstRow="0" w:lastRow="0" w:firstColumn="0" w:lastColumn="0" w:oddVBand="0" w:evenVBand="0" w:oddHBand="1" w:evenHBand="0" w:firstRowFirstColumn="0" w:firstRowLastColumn="0" w:lastRowFirstColumn="0" w:lastRowLastColumn="0"/>
            </w:pPr>
            <w:r>
              <w:t>乾</w:t>
            </w:r>
          </w:p>
        </w:tc>
        <w:tc>
          <w:tcPr>
            <w:tcW w:w="2394" w:type="dxa"/>
          </w:tcPr>
          <w:p w14:paraId="49B3F611" w14:textId="77777777" w:rsidR="00DC1728" w:rsidRDefault="00000000">
            <w:pPr>
              <w:cnfStyle w:val="000000100000" w:firstRow="0" w:lastRow="0" w:firstColumn="0" w:lastColumn="0" w:oddVBand="0" w:evenVBand="0" w:oddHBand="1" w:evenHBand="0" w:firstRowFirstColumn="0" w:firstRowLastColumn="0" w:lastRowFirstColumn="0" w:lastRowLastColumn="0"/>
            </w:pPr>
            <w:r>
              <w:t>EUUS-EF-H01</w:t>
            </w:r>
          </w:p>
        </w:tc>
        <w:tc>
          <w:tcPr>
            <w:tcW w:w="2394" w:type="dxa"/>
          </w:tcPr>
          <w:p w14:paraId="17F3BF86" w14:textId="77777777" w:rsidR="00DC1728" w:rsidRDefault="00000000">
            <w:pPr>
              <w:cnfStyle w:val="000000100000" w:firstRow="0" w:lastRow="0" w:firstColumn="0" w:lastColumn="0" w:oddVBand="0" w:evenVBand="0" w:oddHBand="1" w:evenHBand="0" w:firstRowFirstColumn="0" w:firstRowLastColumn="0" w:lastRowFirstColumn="0" w:lastRowLastColumn="0"/>
            </w:pPr>
            <w:r>
              <w:t>A</w:t>
            </w:r>
          </w:p>
        </w:tc>
      </w:tr>
      <w:tr w:rsidR="00DC1728" w14:paraId="4267B392" w14:textId="77777777" w:rsidTr="00DC1728">
        <w:tc>
          <w:tcPr>
            <w:cnfStyle w:val="001000000000" w:firstRow="0" w:lastRow="0" w:firstColumn="1" w:lastColumn="0" w:oddVBand="0" w:evenVBand="0" w:oddHBand="0" w:evenHBand="0" w:firstRowFirstColumn="0" w:firstRowLastColumn="0" w:lastRowFirstColumn="0" w:lastRowLastColumn="0"/>
            <w:tcW w:w="2394" w:type="dxa"/>
          </w:tcPr>
          <w:p w14:paraId="166B9694" w14:textId="77777777" w:rsidR="00DC1728" w:rsidRDefault="00000000">
            <w:r>
              <w:t>02</w:t>
            </w:r>
          </w:p>
        </w:tc>
        <w:tc>
          <w:tcPr>
            <w:tcW w:w="2394" w:type="dxa"/>
          </w:tcPr>
          <w:p w14:paraId="387C6397" w14:textId="77777777" w:rsidR="00DC1728" w:rsidRDefault="00000000">
            <w:pPr>
              <w:cnfStyle w:val="000000000000" w:firstRow="0" w:lastRow="0" w:firstColumn="0" w:lastColumn="0" w:oddVBand="0" w:evenVBand="0" w:oddHBand="0" w:evenHBand="0" w:firstRowFirstColumn="0" w:firstRowLastColumn="0" w:lastRowFirstColumn="0" w:lastRowLastColumn="0"/>
            </w:pPr>
            <w:r>
              <w:t>坤</w:t>
            </w:r>
          </w:p>
        </w:tc>
        <w:tc>
          <w:tcPr>
            <w:tcW w:w="2394" w:type="dxa"/>
          </w:tcPr>
          <w:p w14:paraId="170557B2" w14:textId="77777777" w:rsidR="00DC1728" w:rsidRDefault="00000000">
            <w:pPr>
              <w:cnfStyle w:val="000000000000" w:firstRow="0" w:lastRow="0" w:firstColumn="0" w:lastColumn="0" w:oddVBand="0" w:evenVBand="0" w:oddHBand="0" w:evenHBand="0" w:firstRowFirstColumn="0" w:firstRowLastColumn="0" w:lastRowFirstColumn="0" w:lastRowLastColumn="0"/>
            </w:pPr>
            <w:r>
              <w:t>EUUS-EF-H02</w:t>
            </w:r>
          </w:p>
        </w:tc>
        <w:tc>
          <w:tcPr>
            <w:tcW w:w="2394" w:type="dxa"/>
          </w:tcPr>
          <w:p w14:paraId="43021836" w14:textId="77777777" w:rsidR="00DC1728" w:rsidRDefault="00000000">
            <w:pPr>
              <w:cnfStyle w:val="000000000000" w:firstRow="0" w:lastRow="0" w:firstColumn="0" w:lastColumn="0" w:oddVBand="0" w:evenVBand="0" w:oddHBand="0" w:evenHBand="0" w:firstRowFirstColumn="0" w:firstRowLastColumn="0" w:lastRowFirstColumn="0" w:lastRowLastColumn="0"/>
            </w:pPr>
            <w:r>
              <w:t>B</w:t>
            </w:r>
          </w:p>
        </w:tc>
      </w:tr>
      <w:tr w:rsidR="00DC1728" w14:paraId="08390AB2" w14:textId="77777777" w:rsidTr="00DC17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Pr>
          <w:p w14:paraId="1F60CDB8" w14:textId="77777777" w:rsidR="00DC1728" w:rsidRDefault="00000000">
            <w:r>
              <w:t>03</w:t>
            </w:r>
          </w:p>
        </w:tc>
        <w:tc>
          <w:tcPr>
            <w:tcW w:w="2394" w:type="dxa"/>
          </w:tcPr>
          <w:p w14:paraId="5FC0D1FA" w14:textId="77777777" w:rsidR="00DC1728" w:rsidRDefault="00000000">
            <w:pPr>
              <w:cnfStyle w:val="000000100000" w:firstRow="0" w:lastRow="0" w:firstColumn="0" w:lastColumn="0" w:oddVBand="0" w:evenVBand="0" w:oddHBand="1" w:evenHBand="0" w:firstRowFirstColumn="0" w:firstRowLastColumn="0" w:lastRowFirstColumn="0" w:lastRowLastColumn="0"/>
            </w:pPr>
            <w:r>
              <w:t>屯</w:t>
            </w:r>
          </w:p>
        </w:tc>
        <w:tc>
          <w:tcPr>
            <w:tcW w:w="2394" w:type="dxa"/>
          </w:tcPr>
          <w:p w14:paraId="03443E43" w14:textId="77777777" w:rsidR="00DC1728" w:rsidRDefault="00000000">
            <w:pPr>
              <w:cnfStyle w:val="000000100000" w:firstRow="0" w:lastRow="0" w:firstColumn="0" w:lastColumn="0" w:oddVBand="0" w:evenVBand="0" w:oddHBand="1" w:evenHBand="0" w:firstRowFirstColumn="0" w:firstRowLastColumn="0" w:lastRowFirstColumn="0" w:lastRowLastColumn="0"/>
            </w:pPr>
            <w:r>
              <w:t>EUUS-EF-H03</w:t>
            </w:r>
          </w:p>
        </w:tc>
        <w:tc>
          <w:tcPr>
            <w:tcW w:w="2394" w:type="dxa"/>
          </w:tcPr>
          <w:p w14:paraId="6C154D08" w14:textId="77777777" w:rsidR="00DC1728" w:rsidRDefault="00000000">
            <w:pPr>
              <w:cnfStyle w:val="000000100000" w:firstRow="0" w:lastRow="0" w:firstColumn="0" w:lastColumn="0" w:oddVBand="0" w:evenVBand="0" w:oddHBand="1" w:evenHBand="0" w:firstRowFirstColumn="0" w:firstRowLastColumn="0" w:lastRowFirstColumn="0" w:lastRowLastColumn="0"/>
            </w:pPr>
            <w:r>
              <w:t>B</w:t>
            </w:r>
          </w:p>
        </w:tc>
      </w:tr>
      <w:tr w:rsidR="00DC1728" w14:paraId="5E7010EF" w14:textId="77777777" w:rsidTr="00DC1728">
        <w:tc>
          <w:tcPr>
            <w:cnfStyle w:val="001000000000" w:firstRow="0" w:lastRow="0" w:firstColumn="1" w:lastColumn="0" w:oddVBand="0" w:evenVBand="0" w:oddHBand="0" w:evenHBand="0" w:firstRowFirstColumn="0" w:firstRowLastColumn="0" w:lastRowFirstColumn="0" w:lastRowLastColumn="0"/>
            <w:tcW w:w="2394" w:type="dxa"/>
          </w:tcPr>
          <w:p w14:paraId="0F5C1088" w14:textId="77777777" w:rsidR="00DC1728" w:rsidRDefault="00000000">
            <w:r>
              <w:t>04</w:t>
            </w:r>
          </w:p>
        </w:tc>
        <w:tc>
          <w:tcPr>
            <w:tcW w:w="2394" w:type="dxa"/>
          </w:tcPr>
          <w:p w14:paraId="59F2D7EB" w14:textId="77777777" w:rsidR="00DC1728" w:rsidRDefault="00000000">
            <w:pPr>
              <w:cnfStyle w:val="000000000000" w:firstRow="0" w:lastRow="0" w:firstColumn="0" w:lastColumn="0" w:oddVBand="0" w:evenVBand="0" w:oddHBand="0" w:evenHBand="0" w:firstRowFirstColumn="0" w:firstRowLastColumn="0" w:lastRowFirstColumn="0" w:lastRowLastColumn="0"/>
            </w:pPr>
            <w:r>
              <w:t>蒙</w:t>
            </w:r>
          </w:p>
        </w:tc>
        <w:tc>
          <w:tcPr>
            <w:tcW w:w="2394" w:type="dxa"/>
          </w:tcPr>
          <w:p w14:paraId="54523A25" w14:textId="77777777" w:rsidR="00DC1728" w:rsidRDefault="00000000">
            <w:pPr>
              <w:cnfStyle w:val="000000000000" w:firstRow="0" w:lastRow="0" w:firstColumn="0" w:lastColumn="0" w:oddVBand="0" w:evenVBand="0" w:oddHBand="0" w:evenHBand="0" w:firstRowFirstColumn="0" w:firstRowLastColumn="0" w:lastRowFirstColumn="0" w:lastRowLastColumn="0"/>
            </w:pPr>
            <w:r>
              <w:t>EUUS-EF-H04</w:t>
            </w:r>
          </w:p>
        </w:tc>
        <w:tc>
          <w:tcPr>
            <w:tcW w:w="2394" w:type="dxa"/>
          </w:tcPr>
          <w:p w14:paraId="718D8D3B" w14:textId="77777777" w:rsidR="00DC1728" w:rsidRDefault="00000000">
            <w:pPr>
              <w:cnfStyle w:val="000000000000" w:firstRow="0" w:lastRow="0" w:firstColumn="0" w:lastColumn="0" w:oddVBand="0" w:evenVBand="0" w:oddHBand="0" w:evenHBand="0" w:firstRowFirstColumn="0" w:firstRowLastColumn="0" w:lastRowFirstColumn="0" w:lastRowLastColumn="0"/>
            </w:pPr>
            <w:r>
              <w:t>A</w:t>
            </w:r>
          </w:p>
        </w:tc>
      </w:tr>
      <w:tr w:rsidR="00DC1728" w14:paraId="7156F2E6" w14:textId="77777777" w:rsidTr="00DC17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Pr>
          <w:p w14:paraId="0C468E73" w14:textId="77777777" w:rsidR="00DC1728" w:rsidRDefault="00000000">
            <w:r>
              <w:t>05</w:t>
            </w:r>
          </w:p>
        </w:tc>
        <w:tc>
          <w:tcPr>
            <w:tcW w:w="2394" w:type="dxa"/>
          </w:tcPr>
          <w:p w14:paraId="09D37B4B" w14:textId="77777777" w:rsidR="00DC1728" w:rsidRDefault="00000000">
            <w:pPr>
              <w:cnfStyle w:val="000000100000" w:firstRow="0" w:lastRow="0" w:firstColumn="0" w:lastColumn="0" w:oddVBand="0" w:evenVBand="0" w:oddHBand="1" w:evenHBand="0" w:firstRowFirstColumn="0" w:firstRowLastColumn="0" w:lastRowFirstColumn="0" w:lastRowLastColumn="0"/>
            </w:pPr>
            <w:r>
              <w:t>需</w:t>
            </w:r>
          </w:p>
        </w:tc>
        <w:tc>
          <w:tcPr>
            <w:tcW w:w="2394" w:type="dxa"/>
          </w:tcPr>
          <w:p w14:paraId="112D917D" w14:textId="77777777" w:rsidR="00DC1728" w:rsidRDefault="00000000">
            <w:pPr>
              <w:cnfStyle w:val="000000100000" w:firstRow="0" w:lastRow="0" w:firstColumn="0" w:lastColumn="0" w:oddVBand="0" w:evenVBand="0" w:oddHBand="1" w:evenHBand="0" w:firstRowFirstColumn="0" w:firstRowLastColumn="0" w:lastRowFirstColumn="0" w:lastRowLastColumn="0"/>
            </w:pPr>
            <w:r>
              <w:t>EUUS-EF-H05</w:t>
            </w:r>
          </w:p>
        </w:tc>
        <w:tc>
          <w:tcPr>
            <w:tcW w:w="2394" w:type="dxa"/>
          </w:tcPr>
          <w:p w14:paraId="1C332674" w14:textId="77777777" w:rsidR="00DC1728" w:rsidRDefault="00000000">
            <w:pPr>
              <w:cnfStyle w:val="000000100000" w:firstRow="0" w:lastRow="0" w:firstColumn="0" w:lastColumn="0" w:oddVBand="0" w:evenVBand="0" w:oddHBand="1" w:evenHBand="0" w:firstRowFirstColumn="0" w:firstRowLastColumn="0" w:lastRowFirstColumn="0" w:lastRowLastColumn="0"/>
            </w:pPr>
            <w:r>
              <w:t>A</w:t>
            </w:r>
          </w:p>
        </w:tc>
      </w:tr>
      <w:tr w:rsidR="00DC1728" w14:paraId="256EA799" w14:textId="77777777" w:rsidTr="00DC1728">
        <w:tc>
          <w:tcPr>
            <w:cnfStyle w:val="001000000000" w:firstRow="0" w:lastRow="0" w:firstColumn="1" w:lastColumn="0" w:oddVBand="0" w:evenVBand="0" w:oddHBand="0" w:evenHBand="0" w:firstRowFirstColumn="0" w:firstRowLastColumn="0" w:lastRowFirstColumn="0" w:lastRowLastColumn="0"/>
            <w:tcW w:w="2394" w:type="dxa"/>
          </w:tcPr>
          <w:p w14:paraId="2FB15BB0" w14:textId="77777777" w:rsidR="00DC1728" w:rsidRDefault="00000000">
            <w:r>
              <w:t>06</w:t>
            </w:r>
          </w:p>
        </w:tc>
        <w:tc>
          <w:tcPr>
            <w:tcW w:w="2394" w:type="dxa"/>
          </w:tcPr>
          <w:p w14:paraId="42174BC6" w14:textId="77777777" w:rsidR="00DC1728" w:rsidRDefault="00000000">
            <w:pPr>
              <w:cnfStyle w:val="000000000000" w:firstRow="0" w:lastRow="0" w:firstColumn="0" w:lastColumn="0" w:oddVBand="0" w:evenVBand="0" w:oddHBand="0" w:evenHBand="0" w:firstRowFirstColumn="0" w:firstRowLastColumn="0" w:lastRowFirstColumn="0" w:lastRowLastColumn="0"/>
            </w:pPr>
            <w:r>
              <w:t>訟</w:t>
            </w:r>
          </w:p>
        </w:tc>
        <w:tc>
          <w:tcPr>
            <w:tcW w:w="2394" w:type="dxa"/>
          </w:tcPr>
          <w:p w14:paraId="12C2C6CB" w14:textId="77777777" w:rsidR="00DC1728" w:rsidRDefault="00000000">
            <w:pPr>
              <w:cnfStyle w:val="000000000000" w:firstRow="0" w:lastRow="0" w:firstColumn="0" w:lastColumn="0" w:oddVBand="0" w:evenVBand="0" w:oddHBand="0" w:evenHBand="0" w:firstRowFirstColumn="0" w:firstRowLastColumn="0" w:lastRowFirstColumn="0" w:lastRowLastColumn="0"/>
            </w:pPr>
            <w:r>
              <w:t>EUUS-EF-H06</w:t>
            </w:r>
          </w:p>
        </w:tc>
        <w:tc>
          <w:tcPr>
            <w:tcW w:w="2394" w:type="dxa"/>
          </w:tcPr>
          <w:p w14:paraId="555127BF" w14:textId="77777777" w:rsidR="00DC1728" w:rsidRDefault="00000000">
            <w:pPr>
              <w:cnfStyle w:val="000000000000" w:firstRow="0" w:lastRow="0" w:firstColumn="0" w:lastColumn="0" w:oddVBand="0" w:evenVBand="0" w:oddHBand="0" w:evenHBand="0" w:firstRowFirstColumn="0" w:firstRowLastColumn="0" w:lastRowFirstColumn="0" w:lastRowLastColumn="0"/>
            </w:pPr>
            <w:r>
              <w:t>A</w:t>
            </w:r>
          </w:p>
        </w:tc>
      </w:tr>
      <w:tr w:rsidR="00DC1728" w14:paraId="58CD395C" w14:textId="77777777" w:rsidTr="00DC17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Pr>
          <w:p w14:paraId="212070ED" w14:textId="77777777" w:rsidR="00DC1728" w:rsidRDefault="00000000">
            <w:r>
              <w:t>07</w:t>
            </w:r>
          </w:p>
        </w:tc>
        <w:tc>
          <w:tcPr>
            <w:tcW w:w="2394" w:type="dxa"/>
          </w:tcPr>
          <w:p w14:paraId="7498ED7D" w14:textId="77777777" w:rsidR="00DC1728" w:rsidRDefault="00000000">
            <w:pPr>
              <w:cnfStyle w:val="000000100000" w:firstRow="0" w:lastRow="0" w:firstColumn="0" w:lastColumn="0" w:oddVBand="0" w:evenVBand="0" w:oddHBand="1" w:evenHBand="0" w:firstRowFirstColumn="0" w:firstRowLastColumn="0" w:lastRowFirstColumn="0" w:lastRowLastColumn="0"/>
            </w:pPr>
            <w:r>
              <w:t>師</w:t>
            </w:r>
          </w:p>
        </w:tc>
        <w:tc>
          <w:tcPr>
            <w:tcW w:w="2394" w:type="dxa"/>
          </w:tcPr>
          <w:p w14:paraId="29DBD9DC" w14:textId="77777777" w:rsidR="00DC1728" w:rsidRDefault="00000000">
            <w:pPr>
              <w:cnfStyle w:val="000000100000" w:firstRow="0" w:lastRow="0" w:firstColumn="0" w:lastColumn="0" w:oddVBand="0" w:evenVBand="0" w:oddHBand="1" w:evenHBand="0" w:firstRowFirstColumn="0" w:firstRowLastColumn="0" w:lastRowFirstColumn="0" w:lastRowLastColumn="0"/>
            </w:pPr>
            <w:r>
              <w:t>EUUS-EF-H07</w:t>
            </w:r>
          </w:p>
        </w:tc>
        <w:tc>
          <w:tcPr>
            <w:tcW w:w="2394" w:type="dxa"/>
          </w:tcPr>
          <w:p w14:paraId="724193BA" w14:textId="77777777" w:rsidR="00DC1728" w:rsidRDefault="00000000">
            <w:pPr>
              <w:cnfStyle w:val="000000100000" w:firstRow="0" w:lastRow="0" w:firstColumn="0" w:lastColumn="0" w:oddVBand="0" w:evenVBand="0" w:oddHBand="1" w:evenHBand="0" w:firstRowFirstColumn="0" w:firstRowLastColumn="0" w:lastRowFirstColumn="0" w:lastRowLastColumn="0"/>
            </w:pPr>
            <w:r>
              <w:t>B</w:t>
            </w:r>
          </w:p>
        </w:tc>
      </w:tr>
      <w:tr w:rsidR="00DC1728" w14:paraId="14731A0F" w14:textId="77777777" w:rsidTr="00DC1728">
        <w:tc>
          <w:tcPr>
            <w:cnfStyle w:val="001000000000" w:firstRow="0" w:lastRow="0" w:firstColumn="1" w:lastColumn="0" w:oddVBand="0" w:evenVBand="0" w:oddHBand="0" w:evenHBand="0" w:firstRowFirstColumn="0" w:firstRowLastColumn="0" w:lastRowFirstColumn="0" w:lastRowLastColumn="0"/>
            <w:tcW w:w="2394" w:type="dxa"/>
          </w:tcPr>
          <w:p w14:paraId="541E62C0" w14:textId="77777777" w:rsidR="00DC1728" w:rsidRDefault="00000000">
            <w:r>
              <w:t>08</w:t>
            </w:r>
          </w:p>
        </w:tc>
        <w:tc>
          <w:tcPr>
            <w:tcW w:w="2394" w:type="dxa"/>
          </w:tcPr>
          <w:p w14:paraId="2CBF41E8" w14:textId="77777777" w:rsidR="00DC1728" w:rsidRDefault="00000000">
            <w:pPr>
              <w:cnfStyle w:val="000000000000" w:firstRow="0" w:lastRow="0" w:firstColumn="0" w:lastColumn="0" w:oddVBand="0" w:evenVBand="0" w:oddHBand="0" w:evenHBand="0" w:firstRowFirstColumn="0" w:firstRowLastColumn="0" w:lastRowFirstColumn="0" w:lastRowLastColumn="0"/>
            </w:pPr>
            <w:r>
              <w:t>比</w:t>
            </w:r>
          </w:p>
        </w:tc>
        <w:tc>
          <w:tcPr>
            <w:tcW w:w="2394" w:type="dxa"/>
          </w:tcPr>
          <w:p w14:paraId="4050392C" w14:textId="77777777" w:rsidR="00DC1728" w:rsidRDefault="00000000">
            <w:pPr>
              <w:cnfStyle w:val="000000000000" w:firstRow="0" w:lastRow="0" w:firstColumn="0" w:lastColumn="0" w:oddVBand="0" w:evenVBand="0" w:oddHBand="0" w:evenHBand="0" w:firstRowFirstColumn="0" w:firstRowLastColumn="0" w:lastRowFirstColumn="0" w:lastRowLastColumn="0"/>
            </w:pPr>
            <w:r>
              <w:t>EUUS-EF-H08</w:t>
            </w:r>
          </w:p>
        </w:tc>
        <w:tc>
          <w:tcPr>
            <w:tcW w:w="2394" w:type="dxa"/>
          </w:tcPr>
          <w:p w14:paraId="60AE294B" w14:textId="77777777" w:rsidR="00DC1728" w:rsidRDefault="00000000">
            <w:pPr>
              <w:cnfStyle w:val="000000000000" w:firstRow="0" w:lastRow="0" w:firstColumn="0" w:lastColumn="0" w:oddVBand="0" w:evenVBand="0" w:oddHBand="0" w:evenHBand="0" w:firstRowFirstColumn="0" w:firstRowLastColumn="0" w:lastRowFirstColumn="0" w:lastRowLastColumn="0"/>
            </w:pPr>
            <w:r>
              <w:t>A</w:t>
            </w:r>
          </w:p>
        </w:tc>
      </w:tr>
      <w:tr w:rsidR="00DC1728" w14:paraId="49AC07F3" w14:textId="77777777" w:rsidTr="00DC17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Pr>
          <w:p w14:paraId="1EBB75F0" w14:textId="77777777" w:rsidR="00DC1728" w:rsidRDefault="00000000">
            <w:r>
              <w:t>09</w:t>
            </w:r>
          </w:p>
        </w:tc>
        <w:tc>
          <w:tcPr>
            <w:tcW w:w="2394" w:type="dxa"/>
          </w:tcPr>
          <w:p w14:paraId="18A82C6A" w14:textId="77777777" w:rsidR="00DC1728" w:rsidRDefault="00000000">
            <w:pPr>
              <w:cnfStyle w:val="000000100000" w:firstRow="0" w:lastRow="0" w:firstColumn="0" w:lastColumn="0" w:oddVBand="0" w:evenVBand="0" w:oddHBand="1" w:evenHBand="0" w:firstRowFirstColumn="0" w:firstRowLastColumn="0" w:lastRowFirstColumn="0" w:lastRowLastColumn="0"/>
            </w:pPr>
            <w:r>
              <w:t>小畜</w:t>
            </w:r>
          </w:p>
        </w:tc>
        <w:tc>
          <w:tcPr>
            <w:tcW w:w="2394" w:type="dxa"/>
          </w:tcPr>
          <w:p w14:paraId="06BCA924" w14:textId="77777777" w:rsidR="00DC1728" w:rsidRDefault="00000000">
            <w:pPr>
              <w:cnfStyle w:val="000000100000" w:firstRow="0" w:lastRow="0" w:firstColumn="0" w:lastColumn="0" w:oddVBand="0" w:evenVBand="0" w:oddHBand="1" w:evenHBand="0" w:firstRowFirstColumn="0" w:firstRowLastColumn="0" w:lastRowFirstColumn="0" w:lastRowLastColumn="0"/>
            </w:pPr>
            <w:r>
              <w:t>EUUS-EF-H09</w:t>
            </w:r>
          </w:p>
        </w:tc>
        <w:tc>
          <w:tcPr>
            <w:tcW w:w="2394" w:type="dxa"/>
          </w:tcPr>
          <w:p w14:paraId="0EB17A43" w14:textId="77777777" w:rsidR="00DC1728" w:rsidRDefault="00000000">
            <w:pPr>
              <w:cnfStyle w:val="000000100000" w:firstRow="0" w:lastRow="0" w:firstColumn="0" w:lastColumn="0" w:oddVBand="0" w:evenVBand="0" w:oddHBand="1" w:evenHBand="0" w:firstRowFirstColumn="0" w:firstRowLastColumn="0" w:lastRowFirstColumn="0" w:lastRowLastColumn="0"/>
            </w:pPr>
            <w:r>
              <w:t>B</w:t>
            </w:r>
          </w:p>
        </w:tc>
      </w:tr>
      <w:tr w:rsidR="00DC1728" w14:paraId="0C60A452" w14:textId="77777777" w:rsidTr="00DC1728">
        <w:tc>
          <w:tcPr>
            <w:cnfStyle w:val="001000000000" w:firstRow="0" w:lastRow="0" w:firstColumn="1" w:lastColumn="0" w:oddVBand="0" w:evenVBand="0" w:oddHBand="0" w:evenHBand="0" w:firstRowFirstColumn="0" w:firstRowLastColumn="0" w:lastRowFirstColumn="0" w:lastRowLastColumn="0"/>
            <w:tcW w:w="2394" w:type="dxa"/>
          </w:tcPr>
          <w:p w14:paraId="67B9C42D" w14:textId="77777777" w:rsidR="00DC1728" w:rsidRDefault="00000000">
            <w:r>
              <w:t>10</w:t>
            </w:r>
          </w:p>
        </w:tc>
        <w:tc>
          <w:tcPr>
            <w:tcW w:w="2394" w:type="dxa"/>
          </w:tcPr>
          <w:p w14:paraId="5CA7D673" w14:textId="77777777" w:rsidR="00DC1728" w:rsidRDefault="00000000">
            <w:pPr>
              <w:cnfStyle w:val="000000000000" w:firstRow="0" w:lastRow="0" w:firstColumn="0" w:lastColumn="0" w:oddVBand="0" w:evenVBand="0" w:oddHBand="0" w:evenHBand="0" w:firstRowFirstColumn="0" w:firstRowLastColumn="0" w:lastRowFirstColumn="0" w:lastRowLastColumn="0"/>
            </w:pPr>
            <w:r>
              <w:t>履</w:t>
            </w:r>
          </w:p>
        </w:tc>
        <w:tc>
          <w:tcPr>
            <w:tcW w:w="2394" w:type="dxa"/>
          </w:tcPr>
          <w:p w14:paraId="2DDAED65" w14:textId="77777777" w:rsidR="00DC1728" w:rsidRDefault="00000000">
            <w:pPr>
              <w:cnfStyle w:val="000000000000" w:firstRow="0" w:lastRow="0" w:firstColumn="0" w:lastColumn="0" w:oddVBand="0" w:evenVBand="0" w:oddHBand="0" w:evenHBand="0" w:firstRowFirstColumn="0" w:firstRowLastColumn="0" w:lastRowFirstColumn="0" w:lastRowLastColumn="0"/>
            </w:pPr>
            <w:r>
              <w:t>EUUS-EF-H10</w:t>
            </w:r>
          </w:p>
        </w:tc>
        <w:tc>
          <w:tcPr>
            <w:tcW w:w="2394" w:type="dxa"/>
          </w:tcPr>
          <w:p w14:paraId="42D1F995" w14:textId="77777777" w:rsidR="00DC1728" w:rsidRDefault="00000000">
            <w:pPr>
              <w:cnfStyle w:val="000000000000" w:firstRow="0" w:lastRow="0" w:firstColumn="0" w:lastColumn="0" w:oddVBand="0" w:evenVBand="0" w:oddHBand="0" w:evenHBand="0" w:firstRowFirstColumn="0" w:firstRowLastColumn="0" w:lastRowFirstColumn="0" w:lastRowLastColumn="0"/>
            </w:pPr>
            <w:r>
              <w:t>A</w:t>
            </w:r>
          </w:p>
        </w:tc>
      </w:tr>
      <w:tr w:rsidR="00DC1728" w14:paraId="0C8812CF" w14:textId="77777777" w:rsidTr="00DC17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Pr>
          <w:p w14:paraId="728C936F" w14:textId="77777777" w:rsidR="00DC1728" w:rsidRDefault="00000000">
            <w:r>
              <w:t>11</w:t>
            </w:r>
          </w:p>
        </w:tc>
        <w:tc>
          <w:tcPr>
            <w:tcW w:w="2394" w:type="dxa"/>
          </w:tcPr>
          <w:p w14:paraId="16010BA1" w14:textId="77777777" w:rsidR="00DC1728" w:rsidRDefault="00000000">
            <w:pPr>
              <w:cnfStyle w:val="000000100000" w:firstRow="0" w:lastRow="0" w:firstColumn="0" w:lastColumn="0" w:oddVBand="0" w:evenVBand="0" w:oddHBand="1" w:evenHBand="0" w:firstRowFirstColumn="0" w:firstRowLastColumn="0" w:lastRowFirstColumn="0" w:lastRowLastColumn="0"/>
            </w:pPr>
            <w:r>
              <w:t>泰</w:t>
            </w:r>
          </w:p>
        </w:tc>
        <w:tc>
          <w:tcPr>
            <w:tcW w:w="2394" w:type="dxa"/>
          </w:tcPr>
          <w:p w14:paraId="4127CE2B" w14:textId="77777777" w:rsidR="00DC1728" w:rsidRDefault="00000000">
            <w:pPr>
              <w:cnfStyle w:val="000000100000" w:firstRow="0" w:lastRow="0" w:firstColumn="0" w:lastColumn="0" w:oddVBand="0" w:evenVBand="0" w:oddHBand="1" w:evenHBand="0" w:firstRowFirstColumn="0" w:firstRowLastColumn="0" w:lastRowFirstColumn="0" w:lastRowLastColumn="0"/>
            </w:pPr>
            <w:r>
              <w:t>EUUS-EF-H11</w:t>
            </w:r>
          </w:p>
        </w:tc>
        <w:tc>
          <w:tcPr>
            <w:tcW w:w="2394" w:type="dxa"/>
          </w:tcPr>
          <w:p w14:paraId="2F1D27AE" w14:textId="77777777" w:rsidR="00DC1728" w:rsidRDefault="00000000">
            <w:pPr>
              <w:cnfStyle w:val="000000100000" w:firstRow="0" w:lastRow="0" w:firstColumn="0" w:lastColumn="0" w:oddVBand="0" w:evenVBand="0" w:oddHBand="1" w:evenHBand="0" w:firstRowFirstColumn="0" w:firstRowLastColumn="0" w:lastRowFirstColumn="0" w:lastRowLastColumn="0"/>
            </w:pPr>
            <w:r>
              <w:t>A</w:t>
            </w:r>
          </w:p>
        </w:tc>
      </w:tr>
      <w:tr w:rsidR="00DC1728" w14:paraId="42E379AA" w14:textId="77777777" w:rsidTr="00DC1728">
        <w:tc>
          <w:tcPr>
            <w:cnfStyle w:val="001000000000" w:firstRow="0" w:lastRow="0" w:firstColumn="1" w:lastColumn="0" w:oddVBand="0" w:evenVBand="0" w:oddHBand="0" w:evenHBand="0" w:firstRowFirstColumn="0" w:firstRowLastColumn="0" w:lastRowFirstColumn="0" w:lastRowLastColumn="0"/>
            <w:tcW w:w="2394" w:type="dxa"/>
          </w:tcPr>
          <w:p w14:paraId="5B464572" w14:textId="77777777" w:rsidR="00DC1728" w:rsidRDefault="00000000">
            <w:r>
              <w:t>12</w:t>
            </w:r>
          </w:p>
        </w:tc>
        <w:tc>
          <w:tcPr>
            <w:tcW w:w="2394" w:type="dxa"/>
          </w:tcPr>
          <w:p w14:paraId="31E313BC" w14:textId="77777777" w:rsidR="00DC1728" w:rsidRDefault="00000000">
            <w:pPr>
              <w:cnfStyle w:val="000000000000" w:firstRow="0" w:lastRow="0" w:firstColumn="0" w:lastColumn="0" w:oddVBand="0" w:evenVBand="0" w:oddHBand="0" w:evenHBand="0" w:firstRowFirstColumn="0" w:firstRowLastColumn="0" w:lastRowFirstColumn="0" w:lastRowLastColumn="0"/>
            </w:pPr>
            <w:r>
              <w:t>否</w:t>
            </w:r>
          </w:p>
        </w:tc>
        <w:tc>
          <w:tcPr>
            <w:tcW w:w="2394" w:type="dxa"/>
          </w:tcPr>
          <w:p w14:paraId="6F78EDA8" w14:textId="77777777" w:rsidR="00DC1728" w:rsidRDefault="00000000">
            <w:pPr>
              <w:cnfStyle w:val="000000000000" w:firstRow="0" w:lastRow="0" w:firstColumn="0" w:lastColumn="0" w:oddVBand="0" w:evenVBand="0" w:oddHBand="0" w:evenHBand="0" w:firstRowFirstColumn="0" w:firstRowLastColumn="0" w:lastRowFirstColumn="0" w:lastRowLastColumn="0"/>
            </w:pPr>
            <w:r>
              <w:t>EUUS-EF-H12</w:t>
            </w:r>
          </w:p>
        </w:tc>
        <w:tc>
          <w:tcPr>
            <w:tcW w:w="2394" w:type="dxa"/>
          </w:tcPr>
          <w:p w14:paraId="0D42487C" w14:textId="77777777" w:rsidR="00DC1728" w:rsidRDefault="00000000">
            <w:pPr>
              <w:cnfStyle w:val="000000000000" w:firstRow="0" w:lastRow="0" w:firstColumn="0" w:lastColumn="0" w:oddVBand="0" w:evenVBand="0" w:oddHBand="0" w:evenHBand="0" w:firstRowFirstColumn="0" w:firstRowLastColumn="0" w:lastRowFirstColumn="0" w:lastRowLastColumn="0"/>
            </w:pPr>
            <w:r>
              <w:t>A</w:t>
            </w:r>
          </w:p>
        </w:tc>
      </w:tr>
      <w:tr w:rsidR="00DC1728" w14:paraId="525D6BB8" w14:textId="77777777" w:rsidTr="00DC17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Pr>
          <w:p w14:paraId="2BBF4693" w14:textId="77777777" w:rsidR="00DC1728" w:rsidRDefault="00000000">
            <w:r>
              <w:t>13</w:t>
            </w:r>
          </w:p>
        </w:tc>
        <w:tc>
          <w:tcPr>
            <w:tcW w:w="2394" w:type="dxa"/>
          </w:tcPr>
          <w:p w14:paraId="64034ABE" w14:textId="77777777" w:rsidR="00DC1728" w:rsidRDefault="00000000">
            <w:pPr>
              <w:cnfStyle w:val="000000100000" w:firstRow="0" w:lastRow="0" w:firstColumn="0" w:lastColumn="0" w:oddVBand="0" w:evenVBand="0" w:oddHBand="1" w:evenHBand="0" w:firstRowFirstColumn="0" w:firstRowLastColumn="0" w:lastRowFirstColumn="0" w:lastRowLastColumn="0"/>
            </w:pPr>
            <w:r>
              <w:t>同人</w:t>
            </w:r>
          </w:p>
        </w:tc>
        <w:tc>
          <w:tcPr>
            <w:tcW w:w="2394" w:type="dxa"/>
          </w:tcPr>
          <w:p w14:paraId="6D5756F4" w14:textId="77777777" w:rsidR="00DC1728" w:rsidRDefault="00000000">
            <w:pPr>
              <w:cnfStyle w:val="000000100000" w:firstRow="0" w:lastRow="0" w:firstColumn="0" w:lastColumn="0" w:oddVBand="0" w:evenVBand="0" w:oddHBand="1" w:evenHBand="0" w:firstRowFirstColumn="0" w:firstRowLastColumn="0" w:lastRowFirstColumn="0" w:lastRowLastColumn="0"/>
            </w:pPr>
            <w:r>
              <w:t>EUUS-EF-H13</w:t>
            </w:r>
          </w:p>
        </w:tc>
        <w:tc>
          <w:tcPr>
            <w:tcW w:w="2394" w:type="dxa"/>
          </w:tcPr>
          <w:p w14:paraId="4AAFB91D" w14:textId="77777777" w:rsidR="00DC1728" w:rsidRDefault="00000000">
            <w:pPr>
              <w:cnfStyle w:val="000000100000" w:firstRow="0" w:lastRow="0" w:firstColumn="0" w:lastColumn="0" w:oddVBand="0" w:evenVBand="0" w:oddHBand="1" w:evenHBand="0" w:firstRowFirstColumn="0" w:firstRowLastColumn="0" w:lastRowFirstColumn="0" w:lastRowLastColumn="0"/>
            </w:pPr>
            <w:r>
              <w:t>A</w:t>
            </w:r>
          </w:p>
        </w:tc>
      </w:tr>
      <w:tr w:rsidR="00DC1728" w14:paraId="40301132" w14:textId="77777777" w:rsidTr="00DC1728">
        <w:tc>
          <w:tcPr>
            <w:cnfStyle w:val="001000000000" w:firstRow="0" w:lastRow="0" w:firstColumn="1" w:lastColumn="0" w:oddVBand="0" w:evenVBand="0" w:oddHBand="0" w:evenHBand="0" w:firstRowFirstColumn="0" w:firstRowLastColumn="0" w:lastRowFirstColumn="0" w:lastRowLastColumn="0"/>
            <w:tcW w:w="2394" w:type="dxa"/>
          </w:tcPr>
          <w:p w14:paraId="64FA580B" w14:textId="77777777" w:rsidR="00DC1728" w:rsidRDefault="00000000">
            <w:r>
              <w:t>14</w:t>
            </w:r>
          </w:p>
        </w:tc>
        <w:tc>
          <w:tcPr>
            <w:tcW w:w="2394" w:type="dxa"/>
          </w:tcPr>
          <w:p w14:paraId="731094E8" w14:textId="77777777" w:rsidR="00DC1728" w:rsidRDefault="00000000">
            <w:pPr>
              <w:cnfStyle w:val="000000000000" w:firstRow="0" w:lastRow="0" w:firstColumn="0" w:lastColumn="0" w:oddVBand="0" w:evenVBand="0" w:oddHBand="0" w:evenHBand="0" w:firstRowFirstColumn="0" w:firstRowLastColumn="0" w:lastRowFirstColumn="0" w:lastRowLastColumn="0"/>
            </w:pPr>
            <w:r>
              <w:t>大有</w:t>
            </w:r>
          </w:p>
        </w:tc>
        <w:tc>
          <w:tcPr>
            <w:tcW w:w="2394" w:type="dxa"/>
          </w:tcPr>
          <w:p w14:paraId="5E2D6C3C" w14:textId="77777777" w:rsidR="00DC1728" w:rsidRDefault="00000000">
            <w:pPr>
              <w:cnfStyle w:val="000000000000" w:firstRow="0" w:lastRow="0" w:firstColumn="0" w:lastColumn="0" w:oddVBand="0" w:evenVBand="0" w:oddHBand="0" w:evenHBand="0" w:firstRowFirstColumn="0" w:firstRowLastColumn="0" w:lastRowFirstColumn="0" w:lastRowLastColumn="0"/>
            </w:pPr>
            <w:r>
              <w:t>EUUS-EF-H14</w:t>
            </w:r>
          </w:p>
        </w:tc>
        <w:tc>
          <w:tcPr>
            <w:tcW w:w="2394" w:type="dxa"/>
          </w:tcPr>
          <w:p w14:paraId="0F9E1FA1" w14:textId="77777777" w:rsidR="00DC1728" w:rsidRDefault="00000000">
            <w:pPr>
              <w:cnfStyle w:val="000000000000" w:firstRow="0" w:lastRow="0" w:firstColumn="0" w:lastColumn="0" w:oddVBand="0" w:evenVBand="0" w:oddHBand="0" w:evenHBand="0" w:firstRowFirstColumn="0" w:firstRowLastColumn="0" w:lastRowFirstColumn="0" w:lastRowLastColumn="0"/>
            </w:pPr>
            <w:r>
              <w:t>B</w:t>
            </w:r>
          </w:p>
        </w:tc>
      </w:tr>
      <w:tr w:rsidR="00DC1728" w14:paraId="26DE7BE1" w14:textId="77777777" w:rsidTr="00DC17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Pr>
          <w:p w14:paraId="0F107D5D" w14:textId="77777777" w:rsidR="00DC1728" w:rsidRDefault="00000000">
            <w:r>
              <w:t>15</w:t>
            </w:r>
          </w:p>
        </w:tc>
        <w:tc>
          <w:tcPr>
            <w:tcW w:w="2394" w:type="dxa"/>
          </w:tcPr>
          <w:p w14:paraId="06A6163B" w14:textId="77777777" w:rsidR="00DC1728" w:rsidRDefault="00000000">
            <w:pPr>
              <w:cnfStyle w:val="000000100000" w:firstRow="0" w:lastRow="0" w:firstColumn="0" w:lastColumn="0" w:oddVBand="0" w:evenVBand="0" w:oddHBand="1" w:evenHBand="0" w:firstRowFirstColumn="0" w:firstRowLastColumn="0" w:lastRowFirstColumn="0" w:lastRowLastColumn="0"/>
            </w:pPr>
            <w:r>
              <w:t>謙</w:t>
            </w:r>
          </w:p>
        </w:tc>
        <w:tc>
          <w:tcPr>
            <w:tcW w:w="2394" w:type="dxa"/>
          </w:tcPr>
          <w:p w14:paraId="2CAF86D0" w14:textId="77777777" w:rsidR="00DC1728" w:rsidRDefault="00000000">
            <w:pPr>
              <w:cnfStyle w:val="000000100000" w:firstRow="0" w:lastRow="0" w:firstColumn="0" w:lastColumn="0" w:oddVBand="0" w:evenVBand="0" w:oddHBand="1" w:evenHBand="0" w:firstRowFirstColumn="0" w:firstRowLastColumn="0" w:lastRowFirstColumn="0" w:lastRowLastColumn="0"/>
            </w:pPr>
            <w:r>
              <w:t>EUUS-EF-H15</w:t>
            </w:r>
          </w:p>
        </w:tc>
        <w:tc>
          <w:tcPr>
            <w:tcW w:w="2394" w:type="dxa"/>
          </w:tcPr>
          <w:p w14:paraId="64D3A7F0" w14:textId="77777777" w:rsidR="00DC1728" w:rsidRDefault="00000000">
            <w:pPr>
              <w:cnfStyle w:val="000000100000" w:firstRow="0" w:lastRow="0" w:firstColumn="0" w:lastColumn="0" w:oddVBand="0" w:evenVBand="0" w:oddHBand="1" w:evenHBand="0" w:firstRowFirstColumn="0" w:firstRowLastColumn="0" w:lastRowFirstColumn="0" w:lastRowLastColumn="0"/>
            </w:pPr>
            <w:r>
              <w:t>A</w:t>
            </w:r>
          </w:p>
        </w:tc>
      </w:tr>
      <w:tr w:rsidR="00DC1728" w14:paraId="3F65257D" w14:textId="77777777" w:rsidTr="00DC1728">
        <w:tc>
          <w:tcPr>
            <w:cnfStyle w:val="001000000000" w:firstRow="0" w:lastRow="0" w:firstColumn="1" w:lastColumn="0" w:oddVBand="0" w:evenVBand="0" w:oddHBand="0" w:evenHBand="0" w:firstRowFirstColumn="0" w:firstRowLastColumn="0" w:lastRowFirstColumn="0" w:lastRowLastColumn="0"/>
            <w:tcW w:w="2394" w:type="dxa"/>
          </w:tcPr>
          <w:p w14:paraId="40432A79" w14:textId="77777777" w:rsidR="00DC1728" w:rsidRDefault="00000000">
            <w:r>
              <w:t>16</w:t>
            </w:r>
          </w:p>
        </w:tc>
        <w:tc>
          <w:tcPr>
            <w:tcW w:w="2394" w:type="dxa"/>
          </w:tcPr>
          <w:p w14:paraId="6BC14596" w14:textId="77777777" w:rsidR="00DC1728" w:rsidRDefault="00000000">
            <w:pPr>
              <w:cnfStyle w:val="000000000000" w:firstRow="0" w:lastRow="0" w:firstColumn="0" w:lastColumn="0" w:oddVBand="0" w:evenVBand="0" w:oddHBand="0" w:evenHBand="0" w:firstRowFirstColumn="0" w:firstRowLastColumn="0" w:lastRowFirstColumn="0" w:lastRowLastColumn="0"/>
            </w:pPr>
            <w:r>
              <w:t>豫</w:t>
            </w:r>
          </w:p>
        </w:tc>
        <w:tc>
          <w:tcPr>
            <w:tcW w:w="2394" w:type="dxa"/>
          </w:tcPr>
          <w:p w14:paraId="70977F54" w14:textId="77777777" w:rsidR="00DC1728" w:rsidRDefault="00000000">
            <w:pPr>
              <w:cnfStyle w:val="000000000000" w:firstRow="0" w:lastRow="0" w:firstColumn="0" w:lastColumn="0" w:oddVBand="0" w:evenVBand="0" w:oddHBand="0" w:evenHBand="0" w:firstRowFirstColumn="0" w:firstRowLastColumn="0" w:lastRowFirstColumn="0" w:lastRowLastColumn="0"/>
            </w:pPr>
            <w:r>
              <w:t>EUUS-EF-H16</w:t>
            </w:r>
          </w:p>
        </w:tc>
        <w:tc>
          <w:tcPr>
            <w:tcW w:w="2394" w:type="dxa"/>
          </w:tcPr>
          <w:p w14:paraId="7EFCB2D2" w14:textId="77777777" w:rsidR="00DC1728" w:rsidRDefault="00000000">
            <w:pPr>
              <w:cnfStyle w:val="000000000000" w:firstRow="0" w:lastRow="0" w:firstColumn="0" w:lastColumn="0" w:oddVBand="0" w:evenVBand="0" w:oddHBand="0" w:evenHBand="0" w:firstRowFirstColumn="0" w:firstRowLastColumn="0" w:lastRowFirstColumn="0" w:lastRowLastColumn="0"/>
            </w:pPr>
            <w:r>
              <w:t>B</w:t>
            </w:r>
          </w:p>
        </w:tc>
      </w:tr>
    </w:tbl>
    <w:p w14:paraId="265C0859" w14:textId="77777777" w:rsidR="00DC1728" w:rsidRDefault="00000000">
      <w:r>
        <w:br w:type="page"/>
      </w:r>
    </w:p>
    <w:p w14:paraId="33B9134D" w14:textId="77777777" w:rsidR="00DC1728" w:rsidRDefault="00000000">
      <w:pPr>
        <w:pStyle w:val="1"/>
      </w:pPr>
      <w:r>
        <w:lastRenderedPageBreak/>
        <w:t>第</w:t>
      </w:r>
      <w:r>
        <w:t>01</w:t>
      </w:r>
      <w:r>
        <w:t>卦　乾｜英國工業革命</w:t>
      </w:r>
    </w:p>
    <w:p w14:paraId="5E264A10" w14:textId="77777777" w:rsidR="00DC1728" w:rsidRDefault="00000000">
      <w:r>
        <w:rPr>
          <w:b/>
        </w:rPr>
        <w:t>案例識別碼：</w:t>
      </w:r>
      <w:r>
        <w:t xml:space="preserve">EUUS-EF-H01　｜　</w:t>
      </w:r>
      <w:r>
        <w:rPr>
          <w:b/>
        </w:rPr>
        <w:t>最終評級：</w:t>
      </w:r>
      <w:r>
        <w:t>A級（保留）</w:t>
      </w:r>
    </w:p>
    <w:p w14:paraId="7DF42086" w14:textId="77777777" w:rsidR="00DC1728" w:rsidRDefault="00000000">
      <w:r>
        <w:rPr>
          <w:b/>
        </w:rPr>
        <w:t>卦辭原文：</w:t>
      </w:r>
      <w:r>
        <w:t>乾：元亨。利貞。</w:t>
      </w:r>
    </w:p>
    <w:p w14:paraId="1990B748" w14:textId="77777777" w:rsidR="00DC1728" w:rsidRDefault="00000000">
      <w:pPr>
        <w:pStyle w:val="21"/>
      </w:pPr>
      <w:r>
        <w:t>歷史事件｜完整中文敘事</w:t>
      </w:r>
    </w:p>
    <w:p w14:paraId="5FD40FB5" w14:textId="77777777" w:rsidR="00DC1728" w:rsidRDefault="00000000">
      <w:r>
        <w:t>十八世紀的英國，大西洋貿易持續擴張，農業生產方式發生變化，煤炭資源、熟練工匠傳統，以及能動員私人資本的制度，逐漸形成工業化的條件。紡織品和其他製成品的需求增加，促使發明家與企業家尋求突破手工生產限制的方法。</w:t>
      </w:r>
    </w:p>
    <w:p w14:paraId="656B88B0" w14:textId="77777777" w:rsidR="00DC1728" w:rsidRDefault="00000000">
      <w:r>
        <w:t>紡織機械、蒸汽動力、煉鐵技術及工廠組織，在數十年間逐步發展，並非源於單一瞬間的發明。投資人出資興建紡織廠、運河、礦場及購置機械；勞工逐漸移往工業城鎮；企業也學會協調更大量的勞動力、燃料、原料及信用資金。</w:t>
      </w:r>
    </w:p>
    <w:p w14:paraId="6967C464" w14:textId="77777777" w:rsidR="00DC1728" w:rsidRDefault="00000000">
      <w:r>
        <w:t>此一經濟機制具有累積性：某項改良降低成本或擴大產能後，會進一步增加對運輸、融資及新機械的需求。利潤與保留盈餘支持後續投資，銀行及合夥關係則協助跨越發明與商業規模化之間的資金缺口。</w:t>
      </w:r>
    </w:p>
    <w:p w14:paraId="4CE62537" w14:textId="77777777" w:rsidR="00DC1728" w:rsidRDefault="00000000">
      <w:r>
        <w:t>工業產出大幅成長，工業化亦由英國傳播到歐洲大陸與北美。它創造新的財富和工資勞動型態，同時造成城市擁擠、危險的工作環境、污染，以及有關勞動法和社會福利的長期爭論。</w:t>
      </w:r>
    </w:p>
    <w:p w14:paraId="342E969B" w14:textId="77777777" w:rsidR="00DC1728" w:rsidRDefault="00000000">
      <w:r>
        <w:t>到了十九世紀，工業化已改變國際貿易及各地區相對的經濟地位。其收益雖然龐大，分配卻極不平均；後來的改革試圖處理早期工業成長留下的部分社會成本。</w:t>
      </w:r>
    </w:p>
    <w:p w14:paraId="7A549A29" w14:textId="77777777" w:rsidR="00DC1728" w:rsidRDefault="00000000">
      <w:r>
        <w:t>從經濟史角度理解這個案例，不必加入史料無法證實的個人動機。事件起初形成具體的財務或生產限制，制度及市場參與者再透過規則、契約、投資、借貸、訂價或公共政策回應，而結果又改變家戶、企業、投資人或政府所處的條件。因此，應將它理解為一連串可以觀察的決策與後果，而不是揣測私人意圖的故事；日期、制度變化與市場結果構成敘事架構。</w:t>
      </w:r>
    </w:p>
    <w:p w14:paraId="1AAB1FA4" w14:textId="77777777" w:rsidR="00DC1728" w:rsidRDefault="00000000">
      <w:pPr>
        <w:pStyle w:val="21"/>
      </w:pPr>
      <w:r>
        <w:t>逐卦對照｜卦義類比</w:t>
      </w:r>
    </w:p>
    <w:p w14:paraId="31E99D16" w14:textId="77777777" w:rsidR="00DC1728" w:rsidRDefault="00000000">
      <w:r>
        <w:t>乾卦象徵開創與持續推進。英國工業革命顯示創造力不僅需要發明，也需要資本、制度及反覆再投資，才能形成持久的產能。</w:t>
      </w:r>
    </w:p>
    <w:p w14:paraId="6A3C2BE8" w14:textId="77777777" w:rsidR="00DC1728" w:rsidRDefault="00000000">
      <w:r>
        <w:t>這是後人對照《周易》的回顧性類比，不表示事件參與者曾經使用《周易》。對投資人與財務決策者而言，重點並非機械模仿歷史行動，而是辨識問題結構：哪種資源稀缺？哪些規則或機構形塑行為？槓桿或誘因在何處累積？結果發生之後，有哪些條件改變？今日可採取的穩健態度，是區分持久能力與暫時價格訊號，並思考假設逆轉時制度是否仍能正常運作。歷史提供背景，不是交易訊號。應運用類比提出更好的問題、進行情境分析與風險控管，再針對眼前決策查證事實、估值、流動性、投資期限及下行風險。</w:t>
      </w:r>
    </w:p>
    <w:p w14:paraId="216D5819" w14:textId="77777777" w:rsidR="00DC1728" w:rsidRDefault="00000000">
      <w:r>
        <w:lastRenderedPageBreak/>
        <w:t>史料註記：此來源用於支持歷史事件，不支持歷史人物曾使用《周易》的主張。</w:t>
      </w:r>
    </w:p>
    <w:p w14:paraId="7AD9715F" w14:textId="77777777" w:rsidR="00DC1728" w:rsidRDefault="00000000">
      <w:r>
        <w:t>歷史參考來源：https://en.wikipedia.org/wiki/Industrial_Revolution</w:t>
      </w:r>
    </w:p>
    <w:p w14:paraId="02DF55DB" w14:textId="77777777" w:rsidR="00DC1728" w:rsidRDefault="00000000">
      <w:r>
        <w:br w:type="page"/>
      </w:r>
    </w:p>
    <w:p w14:paraId="4CED6E47" w14:textId="77777777" w:rsidR="00DC1728" w:rsidRDefault="00000000">
      <w:pPr>
        <w:pStyle w:val="1"/>
      </w:pPr>
      <w:r>
        <w:lastRenderedPageBreak/>
        <w:t>第</w:t>
      </w:r>
      <w:r>
        <w:t>02</w:t>
      </w:r>
      <w:r>
        <w:t>卦　坤｜梭倫改革雅典債務制度</w:t>
      </w:r>
    </w:p>
    <w:p w14:paraId="4BAC6AB8" w14:textId="77777777" w:rsidR="00DC1728" w:rsidRDefault="00000000">
      <w:r>
        <w:rPr>
          <w:b/>
        </w:rPr>
        <w:t>案例識別碼：</w:t>
      </w:r>
      <w:r>
        <w:t xml:space="preserve">EUUS-EF-H02　｜　</w:t>
      </w:r>
      <w:r>
        <w:rPr>
          <w:b/>
        </w:rPr>
        <w:t>最終評級：</w:t>
      </w:r>
      <w:r>
        <w:t>B級（保留並修訂）</w:t>
      </w:r>
    </w:p>
    <w:p w14:paraId="3086E5EB" w14:textId="77777777" w:rsidR="00DC1728" w:rsidRDefault="00000000">
      <w:r>
        <w:rPr>
          <w:b/>
        </w:rPr>
        <w:t>卦辭原文：</w:t>
      </w:r>
      <w:r>
        <w:t>坤：元亨。利牝馬之貞。君子有攸往，先迷後得主。利西南得朋，東北喪朋。安貞，吉。</w:t>
      </w:r>
    </w:p>
    <w:p w14:paraId="422F3061" w14:textId="77777777" w:rsidR="00DC1728" w:rsidRDefault="00000000">
      <w:pPr>
        <w:pStyle w:val="21"/>
      </w:pPr>
      <w:r>
        <w:t>歷史事件｜完整中文敘事</w:t>
      </w:r>
    </w:p>
    <w:p w14:paraId="275FC212" w14:textId="77777777" w:rsidR="00DC1728" w:rsidRDefault="00000000">
      <w:r>
        <w:t>約西元前594年，雅典的小農負債日深，部分市民甚至可能因債務而陷入人身奴役。土地集中、債權人的請求權及政治參與受到限制，使城邦原有秩序日益難以維繫，社會衝突嚴重。</w:t>
      </w:r>
    </w:p>
    <w:p w14:paraId="1FA4F54C" w14:textId="77777777" w:rsidR="00DC1728" w:rsidRDefault="00000000">
      <w:r>
        <w:t>梭倫獲任命為執政官，推行傳統上稱為「解負令」（seisachtheia）的改革。措施包括取消某些以人身為擔保的債務、禁止雅典公民因欠債而被奴役，並調整部分法律與政治制度。</w:t>
      </w:r>
    </w:p>
    <w:p w14:paraId="16632666" w14:textId="77777777" w:rsidR="00DC1728" w:rsidRDefault="00000000">
      <w:r>
        <w:t>核心問題並非單純債務金額多寡，而是金融債權竟能將經濟困頓轉化為個人自由的喪失。改革透過改變債務可強制執行的方式及其後果，重整債權人與債務人之間的談判力量，但沒有廢除私人財產或借貸制度。</w:t>
      </w:r>
    </w:p>
    <w:p w14:paraId="74C4DCF6" w14:textId="77777777" w:rsidR="00DC1728" w:rsidRDefault="00000000">
      <w:r>
        <w:t>改革並未帶來經濟平等，也未終結派系衝突。然而，它確實改變個人債務與公民身分之間的制度關係，後世雅典人因此將其視為城邦憲政發展的重要階段。</w:t>
      </w:r>
    </w:p>
    <w:p w14:paraId="3F5DB544" w14:textId="77777777" w:rsidR="00DC1728" w:rsidRDefault="00000000">
      <w:r>
        <w:t>此後雅典仍經歷政治鬥爭，包括庇西特拉圖的崛起。從長期角度來看，改革的意義在於確認債務規則屬於可修正的公共制度；當其社會後果威脅城邦秩序時，便有重新調整的可能。</w:t>
      </w:r>
    </w:p>
    <w:p w14:paraId="08FFBAC3" w14:textId="77777777" w:rsidR="00DC1728" w:rsidRDefault="00000000">
      <w:r>
        <w:t>從經濟史角度理解這個案例，不必加入史料無法證實的個人動機。事件起初形成具體的財務或生產限制，制度及市場參與者再透過規則、契約、投資、借貸、訂價或公共政策回應，而結果又改變家戶、企業、投資人或政府所處的條件。因此，應將它理解為一連串可以觀察的決策與後果，而不是揣測私人意圖的故事；日期、制度變化與市場結果構成敘事架構。</w:t>
      </w:r>
    </w:p>
    <w:p w14:paraId="55AC8223" w14:textId="77777777" w:rsidR="00DC1728" w:rsidRDefault="00000000">
      <w:pPr>
        <w:pStyle w:val="21"/>
      </w:pPr>
      <w:r>
        <w:t>逐卦對照｜卦義類比</w:t>
      </w:r>
    </w:p>
    <w:p w14:paraId="56095480" w14:textId="77777777" w:rsidR="00DC1728" w:rsidRDefault="00000000">
      <w:r>
        <w:t>坤卦重視承載、順應現實及安定秩序。梭倫面對債務人可能失去人身自由的困境，調整了制度對不同群體的承載能力；但他沒有全面消除財富不平等，故此類比仍有其界線。</w:t>
      </w:r>
    </w:p>
    <w:p w14:paraId="3EFB9FE5" w14:textId="77777777" w:rsidR="00DC1728" w:rsidRDefault="00000000">
      <w:r>
        <w:t>這是後人對照《周易》的回顧性類比，不表示事件參與者曾經使用《周易》。對投資人與財務決策者而言，重點並非機械模仿歷史行動，而是辨識問題結構：哪種資源稀缺？哪些規則或機構形塑行為？槓桿或誘因在何處累積？結果發生之後，有哪些條件改變？今日可採取的穩健態度，是區分持久能力與暫時價格訊號，並思考假設逆轉時制度是否仍能正常運作。歷史提供背景，不是交易訊號。應運用類比提出更好的問題、進行情境分析與風險控管，再針對眼前決策查證事實、估值、流動性、投資期限及下行風險。</w:t>
      </w:r>
    </w:p>
    <w:p w14:paraId="5631F586" w14:textId="77777777" w:rsidR="00DC1728" w:rsidRDefault="00000000">
      <w:r>
        <w:rPr>
          <w:b/>
        </w:rPr>
        <w:lastRenderedPageBreak/>
        <w:t>聚焦卦義對照：</w:t>
      </w:r>
      <w:r>
        <w:t>梭倫的債務措施回應了市民可能因負債而遭受人身奴役的困境。與坤卦相連之處，在於正視受影響家戶的生活現實，並調整規則，使城邦生活得以繼續。但不應因此認為改革只是被動回應、已達完全平等，或卦辭中的方位象徵可直接套用到雅典。</w:t>
      </w:r>
    </w:p>
    <w:p w14:paraId="55A4EDA5" w14:textId="77777777" w:rsidR="00DC1728" w:rsidRDefault="00000000">
      <w:r>
        <w:t>史料註記：此來源用於支持歷史事件，不支持歷史人物曾使用《周易》的主張。</w:t>
      </w:r>
    </w:p>
    <w:p w14:paraId="333DB639" w14:textId="77777777" w:rsidR="00DC1728" w:rsidRDefault="00000000">
      <w:r>
        <w:t>歷史參考來源：https://en.wikipedia.org/wiki/Solon</w:t>
      </w:r>
    </w:p>
    <w:p w14:paraId="61847608" w14:textId="77777777" w:rsidR="00DC1728" w:rsidRDefault="00000000">
      <w:r>
        <w:br w:type="page"/>
      </w:r>
    </w:p>
    <w:p w14:paraId="31B0FC21" w14:textId="77777777" w:rsidR="00DC1728" w:rsidRDefault="00000000">
      <w:pPr>
        <w:pStyle w:val="1"/>
      </w:pPr>
      <w:r>
        <w:lastRenderedPageBreak/>
        <w:t>第</w:t>
      </w:r>
      <w:r>
        <w:t>03</w:t>
      </w:r>
      <w:r>
        <w:t>卦　屯｜勞里昂銀礦與雅典公共財政</w:t>
      </w:r>
    </w:p>
    <w:p w14:paraId="6DC5550D" w14:textId="77777777" w:rsidR="00DC1728" w:rsidRDefault="00000000">
      <w:r>
        <w:rPr>
          <w:b/>
        </w:rPr>
        <w:t>案例識別碼：</w:t>
      </w:r>
      <w:r>
        <w:t xml:space="preserve">EUUS-EF-H03　｜　</w:t>
      </w:r>
      <w:r>
        <w:rPr>
          <w:b/>
        </w:rPr>
        <w:t>最終評級：</w:t>
      </w:r>
      <w:r>
        <w:t>B級（保留並修訂）</w:t>
      </w:r>
    </w:p>
    <w:p w14:paraId="465CD679" w14:textId="77777777" w:rsidR="00DC1728" w:rsidRDefault="00000000">
      <w:r>
        <w:rPr>
          <w:b/>
        </w:rPr>
        <w:t>卦辭原文：</w:t>
      </w:r>
      <w:r>
        <w:t>屯：元亨，利貞。勿用有攸往，利建侯。</w:t>
      </w:r>
    </w:p>
    <w:p w14:paraId="729CB872" w14:textId="77777777" w:rsidR="00DC1728" w:rsidRDefault="00000000">
      <w:pPr>
        <w:pStyle w:val="21"/>
      </w:pPr>
      <w:r>
        <w:t>歷史事件｜完整中文敘事</w:t>
      </w:r>
    </w:p>
    <w:p w14:paraId="015CDB1D" w14:textId="77777777" w:rsidR="00DC1728" w:rsidRDefault="00000000">
      <w:r>
        <w:t>西元前五世紀，阿提卡地區的勞里昂銀礦是雅典重要的財政收入來源。世紀初發現一條富含白銀的新礦脈，使城邦必須面對如何使用意外增加收入的戰略抉擇。</w:t>
      </w:r>
    </w:p>
    <w:p w14:paraId="624E9803" w14:textId="77777777" w:rsidR="00DC1728" w:rsidRDefault="00000000">
      <w:r>
        <w:t>雅典人沒有將全部額外收益直接分配，而是接受地米斯托克利的主張，把大量資源投入擴建艦隊。礦業收入、採礦租約、私人承包商、奴隸勞動、造船工程及公共決策，因而連結成一場大規模經濟資源動員。</w:t>
      </w:r>
    </w:p>
    <w:p w14:paraId="7C2A98EF" w14:textId="77777777" w:rsidR="00DC1728" w:rsidRDefault="00000000">
      <w:r>
        <w:t>這是一個將波動性自然資源收益轉化為較持久的生產及戰略資產的案例。決策者必須放棄部分眼前分配，改為投入船艦、船塢、技術與未來可持續運作的體系。</w:t>
      </w:r>
    </w:p>
    <w:p w14:paraId="0939F912" w14:textId="77777777" w:rsidR="00DC1728" w:rsidRDefault="00000000">
      <w:r>
        <w:t>該艦隊在波斯戰爭中扮演重要角色，尤其是薩拉米斯海戰。其後，海軍力量支持雅典的影響力與商業活動；另一方面，礦業制度仍建立在艱苦的勞動條件上，不能將公民享有的利益與奴隸承受的代價混為一談。</w:t>
      </w:r>
    </w:p>
    <w:p w14:paraId="1014DEEA" w14:textId="77777777" w:rsidR="00DC1728" w:rsidRDefault="00000000">
      <w:r>
        <w:t>銀礦在不同時期曾衰退亦曾復興，雅典帝國最終也走向瓦解。但這段歷史仍清楚反映：當城邦取得短暫的資源紅利時，究竟應立即消費，還是投入具有較長期效益的能力建設。</w:t>
      </w:r>
    </w:p>
    <w:p w14:paraId="0BB87367" w14:textId="77777777" w:rsidR="00DC1728" w:rsidRDefault="00000000">
      <w:r>
        <w:t>從經濟史角度理解這個案例，不必加入史料無法證實的個人動機。事件起初形成具體的財務或生產限制，制度及市場參與者再透過規則、契約、投資、借貸、訂價或公共政策回應，而結果又改變家戶、企業、投資人或政府所處的條件。因此，應將它理解為一連串可以觀察的決策與後果，而不是揣測私人意圖的故事；日期、制度變化與市場結果構成敘事架構。</w:t>
      </w:r>
    </w:p>
    <w:p w14:paraId="3E2FF954" w14:textId="77777777" w:rsidR="00DC1728" w:rsidRDefault="00000000">
      <w:pPr>
        <w:pStyle w:val="21"/>
      </w:pPr>
      <w:r>
        <w:t>逐卦對照｜卦義類比</w:t>
      </w:r>
    </w:p>
    <w:p w14:paraId="517CED39" w14:textId="77777777" w:rsidR="00DC1728" w:rsidRDefault="00000000">
      <w:r>
        <w:t>屯卦涉及艱難開端與先建立組織的需要。雅典將銀礦意外收入用於艦隊建設，說明新局勢中先累積能力的重要；然而原案主要涉及財政配置，並未完整重現卦辭「勿用有攸往、利建侯」的政治任命意涵。</w:t>
      </w:r>
    </w:p>
    <w:p w14:paraId="40A57827" w14:textId="77777777" w:rsidR="00DC1728" w:rsidRDefault="00000000">
      <w:r>
        <w:t>這是後人對照《周易》的回顧性類比，不表示事件參與者曾經使用《周易》。對投資人與財務決策者而言，重點並非機械模仿歷史行動，而是辨識問題結構：哪種資源稀缺？哪些規則或機構形塑行為？槓桿或誘因在何處累積？結果發生之後，有哪些條件改變？今日可採取的穩健態度，是區分持久能力與暫時價格訊號，並思考假設逆轉時制度是否仍能正常運作。歷史提供背景，不是交易訊號。應運用類比提出更好的問題、進行情境分析與風險控管，再針對眼前決策查證事實、估值、流動性、投資期限及下行風險。</w:t>
      </w:r>
    </w:p>
    <w:p w14:paraId="26FF3ED8" w14:textId="77777777" w:rsidR="00DC1728" w:rsidRDefault="00000000">
      <w:r>
        <w:rPr>
          <w:b/>
        </w:rPr>
        <w:lastRenderedPageBreak/>
        <w:t>聚焦卦義對照：</w:t>
      </w:r>
      <w:r>
        <w:t>勞里昂銀礦帶來的意外財源並未立即全數分配；公共決策將相當部分收益轉向建立艦隊所需的制度及物資。與屯卦最貼近之處，是脆弱開端中的謹慎組織，在認為局勢安穩之前先建立能力。但銀礦本身不是新成立的政權，「建侯」一義仍屬間接類比。</w:t>
      </w:r>
    </w:p>
    <w:p w14:paraId="291AB3AB" w14:textId="77777777" w:rsidR="00DC1728" w:rsidRDefault="00000000">
      <w:r>
        <w:t>史料註記：此來源用於支持歷史事件，不支持歷史人物曾使用《周易》的主張。</w:t>
      </w:r>
    </w:p>
    <w:p w14:paraId="006B80BD" w14:textId="77777777" w:rsidR="00DC1728" w:rsidRDefault="00000000">
      <w:r>
        <w:t>歷史參考來源：https://en.wikipedia.org/wiki/Laurium</w:t>
      </w:r>
    </w:p>
    <w:p w14:paraId="37368F6E" w14:textId="77777777" w:rsidR="00DC1728" w:rsidRDefault="00000000">
      <w:r>
        <w:br w:type="page"/>
      </w:r>
    </w:p>
    <w:p w14:paraId="43292E5A" w14:textId="77777777" w:rsidR="00DC1728" w:rsidRDefault="00000000">
      <w:pPr>
        <w:pStyle w:val="1"/>
      </w:pPr>
      <w:r>
        <w:lastRenderedPageBreak/>
        <w:t>第</w:t>
      </w:r>
      <w:r>
        <w:t>04</w:t>
      </w:r>
      <w:r>
        <w:t>卦　蒙｜帕喬利出版複式簿記實用指南</w:t>
      </w:r>
    </w:p>
    <w:p w14:paraId="1DE40B43" w14:textId="77777777" w:rsidR="00DC1728" w:rsidRDefault="00000000">
      <w:r>
        <w:rPr>
          <w:b/>
        </w:rPr>
        <w:t>案例識別碼：</w:t>
      </w:r>
      <w:r>
        <w:t xml:space="preserve">EUUS-EF-H04　｜　</w:t>
      </w:r>
      <w:r>
        <w:rPr>
          <w:b/>
        </w:rPr>
        <w:t>最終評級：</w:t>
      </w:r>
      <w:r>
        <w:t>A級（保留）</w:t>
      </w:r>
    </w:p>
    <w:p w14:paraId="5090D7A4" w14:textId="77777777" w:rsidR="00DC1728" w:rsidRDefault="00000000">
      <w:r>
        <w:rPr>
          <w:b/>
        </w:rPr>
        <w:t>卦辭原文：</w:t>
      </w:r>
      <w:r>
        <w:t>蒙：亨。匪我求童蒙，童蒙求我。初筮告，再三瀆，瀆則不告。利貞。</w:t>
      </w:r>
    </w:p>
    <w:p w14:paraId="5FAD814C" w14:textId="77777777" w:rsidR="00DC1728" w:rsidRDefault="00000000">
      <w:pPr>
        <w:pStyle w:val="21"/>
      </w:pPr>
      <w:r>
        <w:t>歷史事件｜完整中文敘事</w:t>
      </w:r>
    </w:p>
    <w:p w14:paraId="1E462ED5" w14:textId="77777777" w:rsidR="00DC1728" w:rsidRDefault="00000000">
      <w:r>
        <w:t>義大利中世紀晚期及文藝復興時期，商人經常跨城市處理採購、信用、債務、存貨及結算。商業帳簿不僅要記錄現金流動，也必須顯示尚未清償的債權債務，以及企業財務狀況隨時間如何改變。相關方法早已在實務界逐漸發展，並非某位作者憑空創造。</w:t>
      </w:r>
    </w:p>
    <w:p w14:paraId="057F5C47" w14:textId="77777777" w:rsidR="00DC1728" w:rsidRDefault="00000000">
      <w:r>
        <w:t>熟悉商業算術的數學家與教師盧卡・帕喬利，於1494年出版《算術、幾何、比例與比例關係大全》（Summa）。書中一個部分系統說明威尼斯式複式簿記。他並未發明複式簿記，而是整理並清晰表述商人已經使用的方法。</w:t>
      </w:r>
    </w:p>
    <w:p w14:paraId="0203BA6E" w14:textId="77777777" w:rsidR="00DC1728" w:rsidRDefault="00000000">
      <w:r>
        <w:t>帕喬利描述從備忘錄、日記帳到分類帳的記錄流程，要求讀者審慎遵循步驟，區分借方與貸方，讓不同帳目可以互相核對。此種教學不只在於告知結論，更在於使學習者掌握可重複查驗的程序。</w:t>
      </w:r>
    </w:p>
    <w:p w14:paraId="6413CEFF" w14:textId="77777777" w:rsidR="00DC1728" w:rsidRDefault="00000000">
      <w:r>
        <w:t>印刷術使原本侷限於少數商行的專業商業知識，得以在學生、教師及實務工作者之間傳播。帳目不清可能掩蓋損失、增加糾紛並削弱合夥人之間的信任；共同理解的記帳方法則有助於追蹤和檢查。</w:t>
      </w:r>
    </w:p>
    <w:p w14:paraId="66F8FFF4" w14:textId="77777777" w:rsidR="00DC1728" w:rsidRDefault="00000000">
      <w:r>
        <w:t>書面方法並不能杜絕不誠實，也不能保證企業成功。隨著公司與政府財務制度變得更複雜，簿記方法也持續調整。因此1494年的出版應被理解為教學、標準化及公開解說的重要時點，而不是會計制度突然誕生的那一年。帕喬利的重要貢獻，是讓繁複的商業技藝更容易教導、理解及檢驗。</w:t>
      </w:r>
    </w:p>
    <w:p w14:paraId="79801305" w14:textId="77777777" w:rsidR="00DC1728" w:rsidRDefault="00000000">
      <w:pPr>
        <w:pStyle w:val="21"/>
      </w:pPr>
      <w:r>
        <w:t>逐卦對照｜卦義類比</w:t>
      </w:r>
    </w:p>
    <w:p w14:paraId="4166AFC9" w14:textId="77777777" w:rsidR="00DC1728" w:rsidRDefault="00000000">
      <w:r>
        <w:t>蒙卦著重啟蒙、求教及有次序的指導。帕喬利將商業實務整理成可學習、可核驗的程序，適合說明知識由有經驗者傳給學習者的過程；但不能因此推論他使用《周易》或直接實踐卦辭中的占筮規則。</w:t>
      </w:r>
    </w:p>
    <w:p w14:paraId="1B728D5C" w14:textId="77777777" w:rsidR="00DC1728" w:rsidRDefault="00000000">
      <w:r>
        <w:t>這是後人對照《周易》的回顧性類比，不表示事件參與者曾經使用《周易》。對投資人與財務決策者而言，重點並非機械模仿歷史行動，而是辨識問題結構：哪種資源稀缺？哪些規則或機構形塑行為？槓桿或誘因在何處累積？結果發生之後，有哪些條件改變？今日可採取的穩健態度，是區分持久能力與暫時價格訊號，並思考假設逆轉時制度是否仍能正常運作。歷史提供背景，不是交易訊號。應運用類比提出更好的問題、進行情境分析與風險控管，再針對眼前決策查證事實、估值、流動性、投資期限及下行風險。</w:t>
      </w:r>
    </w:p>
    <w:p w14:paraId="14A5C603" w14:textId="77777777" w:rsidR="00DC1728" w:rsidRDefault="00000000">
      <w:r>
        <w:t>史料註記：此來源用於支持歷史事件，不支持歷史人物曾使用《周易》的主張。</w:t>
      </w:r>
    </w:p>
    <w:p w14:paraId="36AA0E6C" w14:textId="77777777" w:rsidR="00DC1728" w:rsidRDefault="00000000">
      <w:r>
        <w:t>歷史參考來源：https://guides.loc.gov/history-of-accounting/practice/early-history</w:t>
      </w:r>
    </w:p>
    <w:p w14:paraId="34F81AF4" w14:textId="77777777" w:rsidR="00DC1728" w:rsidRDefault="00000000">
      <w:r>
        <w:br w:type="page"/>
      </w:r>
    </w:p>
    <w:p w14:paraId="2D2ED4B0" w14:textId="77777777" w:rsidR="00DC1728" w:rsidRDefault="00000000">
      <w:pPr>
        <w:pStyle w:val="1"/>
      </w:pPr>
      <w:r>
        <w:lastRenderedPageBreak/>
        <w:t>第</w:t>
      </w:r>
      <w:r>
        <w:t>05</w:t>
      </w:r>
      <w:r>
        <w:t>卦　需｜梅迪奇銀行與耐心擴展金融網絡</w:t>
      </w:r>
    </w:p>
    <w:p w14:paraId="78A239CD" w14:textId="77777777" w:rsidR="00DC1728" w:rsidRDefault="00000000">
      <w:r>
        <w:rPr>
          <w:b/>
        </w:rPr>
        <w:t>案例識別碼：</w:t>
      </w:r>
      <w:r>
        <w:t xml:space="preserve">EUUS-EF-H05　｜　</w:t>
      </w:r>
      <w:r>
        <w:rPr>
          <w:b/>
        </w:rPr>
        <w:t>最終評級：</w:t>
      </w:r>
      <w:r>
        <w:t>A級（保留）</w:t>
      </w:r>
    </w:p>
    <w:p w14:paraId="029073D3" w14:textId="77777777" w:rsidR="00DC1728" w:rsidRDefault="00000000">
      <w:r>
        <w:rPr>
          <w:b/>
        </w:rPr>
        <w:t>卦辭原文：</w:t>
      </w:r>
      <w:r>
        <w:t>需：有孚，光亨。貞吉，利涉大川。</w:t>
      </w:r>
    </w:p>
    <w:p w14:paraId="7AB80CFD" w14:textId="77777777" w:rsidR="00DC1728" w:rsidRDefault="00000000">
      <w:pPr>
        <w:pStyle w:val="21"/>
      </w:pPr>
      <w:r>
        <w:t>歷史事件｜完整中文敘事</w:t>
      </w:r>
    </w:p>
    <w:p w14:paraId="01D72D9E" w14:textId="77777777" w:rsidR="00DC1728" w:rsidRDefault="00000000">
      <w:r>
        <w:t>中世紀晚期歐洲的貿易往來需要跨越漫長且不安全的運輸路線，還要應付貨幣制度分散及教會限制明示利息的情況。義大利商人銀行家發展匯票、通匯關係及分行網絡，以服務商業往來與權貴客戶。</w:t>
      </w:r>
    </w:p>
    <w:p w14:paraId="36FDB993" w14:textId="77777777" w:rsidR="00DC1728" w:rsidRDefault="00000000">
      <w:r>
        <w:t>梅迪奇銀行以佛羅倫斯為根據地，逐步擴展至歐洲重要中心。各地合夥人辦理存款、外匯、教廷業務、貿易融資及分行間的資金轉移。業務擴張必須仰賴詳細帳冊、可信任的經理人，以及分行自主性與家族總部監督之間的平衡。</w:t>
      </w:r>
    </w:p>
    <w:p w14:paraId="3EC51891" w14:textId="77777777" w:rsidR="00DC1728" w:rsidRDefault="00000000">
      <w:r>
        <w:t>其運作模式必須耐心等待跨地區資訊傳遞、款項清算與商機成熟。銀行無法把每一筆地方需求都視為同樣值得承接；當資金在分散網絡中緩慢移動時，必須維持流動性與授信判斷。</w:t>
      </w:r>
    </w:p>
    <w:p w14:paraId="2A4C4D31" w14:textId="77777777" w:rsidR="00DC1728" w:rsidRDefault="00000000">
      <w:r>
        <w:t>數十年間，梅迪奇銀行成為歐洲最具聲望的金融機構之一。然而，後來部分分行監督不力及損失累積導致衰退，至十五世紀末幾乎解體。</w:t>
      </w:r>
    </w:p>
    <w:p w14:paraId="4C3A1476" w14:textId="77777777" w:rsidR="00DC1728" w:rsidRDefault="00000000">
      <w:r>
        <w:t>這段經驗同時展示分行金融的力量與脆弱：擴張增加觸及市場的能力，也放大代理問題，使總部較晚察覺地方損失。在現代通訊與監理制度出現以前，這種矛盾尤其明顯。</w:t>
      </w:r>
    </w:p>
    <w:p w14:paraId="6B2FCD87" w14:textId="77777777" w:rsidR="00DC1728" w:rsidRDefault="00000000">
      <w:r>
        <w:t>從經濟史角度理解這個案例，不必加入史料無法證實的個人動機。事件起初形成具體的財務或生產限制，制度及市場參與者再透過規則、契約、投資、借貸、訂價或公共政策回應，而結果又改變家戶、企業、投資人或政府所處的條件。因此，應將它理解為一連串可以觀察的決策與後果，而不是揣測私人意圖的故事；日期、制度變化與市場結果構成敘事架構。</w:t>
      </w:r>
    </w:p>
    <w:p w14:paraId="23ECAC01" w14:textId="77777777" w:rsidR="00DC1728" w:rsidRDefault="00000000">
      <w:pPr>
        <w:pStyle w:val="21"/>
      </w:pPr>
      <w:r>
        <w:t>逐卦對照｜卦義類比</w:t>
      </w:r>
    </w:p>
    <w:p w14:paraId="498F74DC" w14:textId="77777777" w:rsidR="00DC1728" w:rsidRDefault="00000000">
      <w:r>
        <w:t>需卦以等待時機、守持誠信及渡越風險為重點。梅迪奇銀行在遠距清算與信用安排中，需要保持耐心和流動性。等待不是無所作為，而是主動管理資訊、期限及風險。</w:t>
      </w:r>
    </w:p>
    <w:p w14:paraId="1F82F53D" w14:textId="77777777" w:rsidR="00DC1728" w:rsidRDefault="00000000">
      <w:r>
        <w:t>這是後人對照《周易》的回顧性類比，不表示事件參與者曾經使用《周易》。對投資人與財務決策者而言，重點並非機械模仿歷史行動，而是辨識問題結構：哪種資源稀缺？哪些規則或機構形塑行為？槓桿或誘因在何處累積？結果發生之後，有哪些條件改變？今日可採取的穩健態度，是區分持久能力與暫時價格訊號，並思考假設逆轉時制度是否仍能正常運作。歷史提供背景，不是交易訊號。應運用類比提出更好的問題、進行情境分析與風險控管，再針對眼前決策查證事實、估值、流動性、投資期限及下行風險。</w:t>
      </w:r>
    </w:p>
    <w:p w14:paraId="7E06EC6A" w14:textId="77777777" w:rsidR="00DC1728" w:rsidRDefault="00000000">
      <w:r>
        <w:t>史料註記：此來源用於支持歷史事件，不支持歷史人物曾使用《周易》的主張。</w:t>
      </w:r>
    </w:p>
    <w:p w14:paraId="6AA894BE" w14:textId="77777777" w:rsidR="00DC1728" w:rsidRDefault="00000000">
      <w:r>
        <w:lastRenderedPageBreak/>
        <w:t>歷史參考來源：https://en.wikipedia.org/wiki/Medici_Bank</w:t>
      </w:r>
    </w:p>
    <w:p w14:paraId="605F2F23" w14:textId="77777777" w:rsidR="00DC1728" w:rsidRDefault="00000000">
      <w:r>
        <w:br w:type="page"/>
      </w:r>
    </w:p>
    <w:p w14:paraId="3EA0440E" w14:textId="77777777" w:rsidR="00DC1728" w:rsidRDefault="00000000">
      <w:pPr>
        <w:pStyle w:val="1"/>
      </w:pPr>
      <w:r>
        <w:lastRenderedPageBreak/>
        <w:t>第</w:t>
      </w:r>
      <w:r>
        <w:t>06</w:t>
      </w:r>
      <w:r>
        <w:t>卦　訟｜荷蘭鬱金香投機與契約爭議</w:t>
      </w:r>
    </w:p>
    <w:p w14:paraId="255FADF8" w14:textId="77777777" w:rsidR="00DC1728" w:rsidRDefault="00000000">
      <w:r>
        <w:rPr>
          <w:b/>
        </w:rPr>
        <w:t>案例識別碼：</w:t>
      </w:r>
      <w:r>
        <w:t xml:space="preserve">EUUS-EF-H06　｜　</w:t>
      </w:r>
      <w:r>
        <w:rPr>
          <w:b/>
        </w:rPr>
        <w:t>最終評級：</w:t>
      </w:r>
      <w:r>
        <w:t>A級（保留）</w:t>
      </w:r>
    </w:p>
    <w:p w14:paraId="62A1D79C" w14:textId="77777777" w:rsidR="00DC1728" w:rsidRDefault="00000000">
      <w:r>
        <w:rPr>
          <w:b/>
        </w:rPr>
        <w:t>卦辭原文：</w:t>
      </w:r>
      <w:r>
        <w:t>訟：有孚，窒，惕，中吉，終凶。利見大人，不利涉大川。</w:t>
      </w:r>
    </w:p>
    <w:p w14:paraId="75D977AD" w14:textId="77777777" w:rsidR="00DC1728" w:rsidRDefault="00000000">
      <w:pPr>
        <w:pStyle w:val="21"/>
      </w:pPr>
      <w:r>
        <w:t>歷史事件｜完整中文敘事</w:t>
      </w:r>
    </w:p>
    <w:p w14:paraId="32D1194A" w14:textId="77777777" w:rsidR="00DC1728" w:rsidRDefault="00000000">
      <w:r>
        <w:t>十七世紀的荷蘭共和國，鬱金香成為時尚奢侈品，稀有品種價格很高。到了1630年代中期，交易由實體球莖擴展到未來交付契約，也吸引專業栽培者以外的人參與。</w:t>
      </w:r>
    </w:p>
    <w:p w14:paraId="1AC40606" w14:textId="77777777" w:rsidR="00DC1728" w:rsidRDefault="00000000">
      <w:r>
        <w:t>1636至1637年冬季，部分契約價格快速上升。交易常在非正式場所進行，買賣雙方無須立即交貨即可締結約定。1637年2月，拍賣需求突然轉弱，價格下跌，買方開始拒絕按先前的高價履行契約。</w:t>
      </w:r>
    </w:p>
    <w:p w14:paraId="6D27DB5C" w14:textId="77777777" w:rsidR="00DC1728" w:rsidRDefault="00000000">
      <w:r>
        <w:t>核心經濟問題是預期改變後的契約衝突。上漲市場讓履約責任看似容易承擔；價格轉跌卻揭露報價所代表的契約價值，與交易對手實際能否、願否清算之間的落差。</w:t>
      </w:r>
    </w:p>
    <w:p w14:paraId="2D1747B1" w14:textId="77777777" w:rsidR="00DC1728" w:rsidRDefault="00000000">
      <w:r>
        <w:t>崩盤引起履約與結算爭議，當局與市場參與者尋求折衷處理，許多契約最後並未按照原價嚴格履行。部分參與者遭受損失，但荷蘭整體經濟並未因此被摧毀；後世流行說法往往誇大了事件規模。</w:t>
      </w:r>
    </w:p>
    <w:p w14:paraId="71262119" w14:textId="77777777" w:rsidR="00DC1728" w:rsidRDefault="00000000">
      <w:r>
        <w:t>儘管後來的敘事有所渲染，現存紀錄仍足以顯示：當投機市場的交易慣例發展速度超過保證金、交割及違約規則的明確化程度，法律不確定性可能隨價格反轉而爆發。事件結束時，制度環境已經改變；規則、融資、市場進入條件與大眾預期，都可能左右下一階段的經濟活動。</w:t>
      </w:r>
    </w:p>
    <w:p w14:paraId="5ED0A714" w14:textId="77777777" w:rsidR="00DC1728" w:rsidRDefault="00000000">
      <w:r>
        <w:t>從經濟史角度理解這個案例，不必加入史料無法證實的個人動機。事件起初形成具體的財務或生產限制，制度及市場參與者再透過規則、契約、投資、借貸、訂價或公共政策回應，而結果又改變家戶、企業、投資人或政府所處的條件。因此，應將它理解為一連串可以觀察的決策與後果，而不是揣測私人意圖的故事；日期、制度變化與市場結果構成敘事架構。</w:t>
      </w:r>
    </w:p>
    <w:p w14:paraId="05A692CB" w14:textId="77777777" w:rsidR="00DC1728" w:rsidRDefault="00000000">
      <w:r>
        <w:t>事件結束時，制度環境往往已不同於開端：規則、融資安排、市場准入、資產負債表或公眾期待，都可能發生可觀察的變化，並形塑下一階段經濟活動。</w:t>
      </w:r>
    </w:p>
    <w:p w14:paraId="625A3821" w14:textId="77777777" w:rsidR="00DC1728" w:rsidRDefault="00000000">
      <w:pPr>
        <w:pStyle w:val="21"/>
      </w:pPr>
      <w:r>
        <w:t>逐卦對照｜卦義類比</w:t>
      </w:r>
    </w:p>
    <w:p w14:paraId="3A2847A5" w14:textId="77777777" w:rsidR="00DC1728" w:rsidRDefault="00000000">
      <w:r>
        <w:t>訟卦關心爭議、阻礙以及不宜把衝突推向極端。鬱金香行情逆轉後的履約爭議正說明，當市場規則在繁榮時期未明確建立，契約衝突可能在危機中迅速加劇。</w:t>
      </w:r>
    </w:p>
    <w:p w14:paraId="36514FDF" w14:textId="77777777" w:rsidR="00DC1728" w:rsidRDefault="00000000">
      <w:r>
        <w:t>這是後人對照《周易》的回顧性類比，不表示事件參與者曾經使用《周易》。對投資人與財務決策者而言，重點並非機械模仿歷史行動，而是辨識問題結構：哪種資源稀缺？哪些規則或機構形塑行為？槓桿或誘因在何處累積？結果發生之後，有哪些條件改變？今日可採取的穩健態度，是區分持久能力與暫時價格訊號，並思考假設逆轉時制度是否仍能正常運作。歷史提供背景，不是交易訊號。應運用類比提出</w:t>
      </w:r>
      <w:r>
        <w:lastRenderedPageBreak/>
        <w:t>更好的問題、進行情境分析與風險控管，再針對眼前決策查證事實、估值、流動性、投資期限及下行風險。</w:t>
      </w:r>
    </w:p>
    <w:p w14:paraId="6871EA10" w14:textId="77777777" w:rsidR="00DC1728" w:rsidRDefault="00000000">
      <w:r>
        <w:t>史料註記：此來源用於支持歷史事件，不支持歷史人物曾使用《周易》的主張。</w:t>
      </w:r>
    </w:p>
    <w:p w14:paraId="752D4FA9" w14:textId="77777777" w:rsidR="00DC1728" w:rsidRDefault="00000000">
      <w:r>
        <w:t>歷史參考來源：https://en.wikipedia.org/wiki/Tulip_mania</w:t>
      </w:r>
    </w:p>
    <w:p w14:paraId="6655FD27" w14:textId="77777777" w:rsidR="00DC1728" w:rsidRDefault="00000000">
      <w:r>
        <w:br w:type="page"/>
      </w:r>
    </w:p>
    <w:p w14:paraId="0BDDBDA1" w14:textId="77777777" w:rsidR="00DC1728" w:rsidRDefault="00000000">
      <w:pPr>
        <w:pStyle w:val="1"/>
      </w:pPr>
      <w:r>
        <w:lastRenderedPageBreak/>
        <w:t>第</w:t>
      </w:r>
      <w:r>
        <w:t>07</w:t>
      </w:r>
      <w:r>
        <w:t>卦　師｜自由公債與第一次世界大戰的大眾融資</w:t>
      </w:r>
    </w:p>
    <w:p w14:paraId="54C071A6" w14:textId="77777777" w:rsidR="00DC1728" w:rsidRDefault="00000000">
      <w:r>
        <w:rPr>
          <w:b/>
        </w:rPr>
        <w:t>案例識別碼：</w:t>
      </w:r>
      <w:r>
        <w:t xml:space="preserve">EUUS-EF-H07　｜　</w:t>
      </w:r>
      <w:r>
        <w:rPr>
          <w:b/>
        </w:rPr>
        <w:t>最終評級：</w:t>
      </w:r>
      <w:r>
        <w:t>B級（保留並修訂）</w:t>
      </w:r>
    </w:p>
    <w:p w14:paraId="75D4D4ED" w14:textId="77777777" w:rsidR="00DC1728" w:rsidRDefault="00000000">
      <w:r>
        <w:rPr>
          <w:b/>
        </w:rPr>
        <w:t>卦辭原文：</w:t>
      </w:r>
      <w:r>
        <w:t>師：貞丈人吉，无咎。</w:t>
      </w:r>
    </w:p>
    <w:p w14:paraId="00F99052" w14:textId="77777777" w:rsidR="00DC1728" w:rsidRDefault="00000000">
      <w:pPr>
        <w:pStyle w:val="21"/>
      </w:pPr>
      <w:r>
        <w:t>歷史事件｜完整中文敘事</w:t>
      </w:r>
    </w:p>
    <w:p w14:paraId="012255F6" w14:textId="77777777" w:rsidR="00DC1728" w:rsidRDefault="00000000">
      <w:r>
        <w:t>1917年美國加入第一次世界大戰後，聯邦政府支出遠超平時規模。即使提高稅收，政府仍須進行龐大借款，並動員銀行、各類機構及數百萬家戶投入。</w:t>
      </w:r>
    </w:p>
    <w:p w14:paraId="1D486C60" w14:textId="77777777" w:rsidR="00DC1728" w:rsidRDefault="00000000">
      <w:r>
        <w:t>財政部先後推出多次自由公債（Liberty Loan）募資，以及後來的勝利公債。銀行、雇主、公民團體、名人、海報、集會及薪資扣款計畫，都被用來鼓勵國民購買政府債券；聯邦準備體系與金融機構協助發行、分銷及融資。</w:t>
      </w:r>
    </w:p>
    <w:p w14:paraId="7E727214" w14:textId="77777777" w:rsidR="00DC1728" w:rsidRDefault="00000000">
      <w:r>
        <w:t>這些募資活動在經濟上把個人與機構儲蓄組織成全國性戰爭融資制度：政府將手中的現金轉化為長期債權工具，由銀行和央行支援通路與流動性。如此大規模的安排需要標準化債券，以及一致且有紀律的行政協調。</w:t>
      </w:r>
    </w:p>
    <w:p w14:paraId="078F5A99" w14:textId="77777777" w:rsidR="00DC1728" w:rsidRDefault="00000000">
      <w:r>
        <w:t>公債募得鉅額資金，也讓更廣泛的民眾接觸證券投資。但募資常伴隨強烈愛國壓力，次級市場價格有時低於面額，提醒小額投資人：即使政府債券在到期前也可能有價格波動。</w:t>
      </w:r>
    </w:p>
    <w:p w14:paraId="21935C0D" w14:textId="77777777" w:rsidR="00DC1728" w:rsidRDefault="00000000">
      <w:r>
        <w:t>戰後仍有許多家戶持有或交易證券，使投資文化更加普及；同時，公共借款雖可迅速動員資源，還本付息責任終究由後來納稅人承擔。此一歷程也改變金融制度及社會對公共債務的理解。</w:t>
      </w:r>
    </w:p>
    <w:p w14:paraId="2D3F289A" w14:textId="77777777" w:rsidR="00DC1728" w:rsidRDefault="00000000">
      <w:r>
        <w:t>從經濟史角度理解這個案例，不必加入史料無法證實的個人動機。事件起初形成具體的財務或生產限制，制度及市場參與者再透過規則、契約、投資、借貸、訂價或公共政策回應，而結果又改變家戶、企業、投資人或政府所處的條件。因此，應將它理解為一連串可以觀察的決策與後果，而不是揣測私人意圖的故事；日期、制度變化與市場結果構成敘事架構。</w:t>
      </w:r>
    </w:p>
    <w:p w14:paraId="6B057987" w14:textId="77777777" w:rsidR="00DC1728" w:rsidRDefault="00000000">
      <w:r>
        <w:t>事件結束時，制度環境往往已不同於開端：規則、融資安排、市場准入、資產負債表或公眾期待，都可能發生可觀察的變化，並形塑下一階段經濟活動。</w:t>
      </w:r>
    </w:p>
    <w:p w14:paraId="4C142B3A" w14:textId="77777777" w:rsidR="00DC1728" w:rsidRDefault="00000000">
      <w:pPr>
        <w:pStyle w:val="21"/>
      </w:pPr>
      <w:r>
        <w:t>逐卦對照｜卦義類比</w:t>
      </w:r>
    </w:p>
    <w:p w14:paraId="3CCB1B39" w14:textId="77777777" w:rsidR="00DC1728" w:rsidRDefault="00000000">
      <w:r>
        <w:t>師卦包含集體動員、領導與紀律。自由公債展現清楚指揮、標準化工具與執行秩序對大規模財政動員的重要；然而它終究是融資制度而非直接指揮軍隊，與卦辭中「丈人」的軍事領導意涵只部分對應。</w:t>
      </w:r>
    </w:p>
    <w:p w14:paraId="56E03AAA" w14:textId="77777777" w:rsidR="00DC1728" w:rsidRDefault="00000000">
      <w:r>
        <w:t>這是後人對照《周易》的回顧性類比，不表示事件參與者曾經使用《周易》。對投資人與財務決策者而言，重點並非機械模仿歷史行動，而是辨識問題結構：哪種資源稀缺？哪些規則或機構形塑行為？槓桿或誘因在何處累積？結果發生之後，有哪些條件改變？今日可採取的穩健態度，是區分持久能力與暫時價格訊號，並思考假設逆轉時制度是否仍能正常運作。歷史提供背景，不是交易訊號。應運用類比提出</w:t>
      </w:r>
      <w:r>
        <w:lastRenderedPageBreak/>
        <w:t>更好的問題、進行情境分析與風險控管，再針對眼前決策查證事實、估值、流動性、投資期限及下行風險。</w:t>
      </w:r>
    </w:p>
    <w:p w14:paraId="7337673E" w14:textId="77777777" w:rsidR="00DC1728" w:rsidRDefault="00000000">
      <w:r>
        <w:rPr>
          <w:b/>
        </w:rPr>
        <w:t>聚焦卦義對照：</w:t>
      </w:r>
      <w:r>
        <w:t>自由公債透過集中發行、標準化工具、銀行、公民社團及家戶參與，動員全國性的力量。因此，師卦有關集體組織與紀律的意涵，比募資所支援的戰爭本身更直接相關。募資活動亦包含沉重的愛國壓力，不能只憑募得的金額判斷領導方式在倫理上必然正當。</w:t>
      </w:r>
    </w:p>
    <w:p w14:paraId="2F80AD69" w14:textId="77777777" w:rsidR="00DC1728" w:rsidRDefault="00000000">
      <w:r>
        <w:t>史料註記：此來源用於支持歷史事件，不支持歷史人物曾使用《周易》的主張。</w:t>
      </w:r>
    </w:p>
    <w:p w14:paraId="76896098" w14:textId="77777777" w:rsidR="00DC1728" w:rsidRDefault="00000000">
      <w:r>
        <w:t>歷史參考來源：https://en.wikipedia.org/wiki/Liberty_bond</w:t>
      </w:r>
    </w:p>
    <w:p w14:paraId="0F4BA40D" w14:textId="77777777" w:rsidR="00DC1728" w:rsidRDefault="00000000">
      <w:r>
        <w:br w:type="page"/>
      </w:r>
    </w:p>
    <w:p w14:paraId="63E151E0" w14:textId="77777777" w:rsidR="00DC1728" w:rsidRDefault="00000000">
      <w:pPr>
        <w:pStyle w:val="1"/>
      </w:pPr>
      <w:r>
        <w:lastRenderedPageBreak/>
        <w:t>第</w:t>
      </w:r>
      <w:r>
        <w:t>08</w:t>
      </w:r>
      <w:r>
        <w:t>卦　比｜布列敦森林貨幣合作體系</w:t>
      </w:r>
    </w:p>
    <w:p w14:paraId="560EDF55" w14:textId="77777777" w:rsidR="00DC1728" w:rsidRDefault="00000000">
      <w:r>
        <w:rPr>
          <w:b/>
        </w:rPr>
        <w:t>案例識別碼：</w:t>
      </w:r>
      <w:r>
        <w:t xml:space="preserve">EUUS-EF-H08　｜　</w:t>
      </w:r>
      <w:r>
        <w:rPr>
          <w:b/>
        </w:rPr>
        <w:t>最終評級：</w:t>
      </w:r>
      <w:r>
        <w:t>A級（保留）</w:t>
      </w:r>
    </w:p>
    <w:p w14:paraId="139A9B5F" w14:textId="77777777" w:rsidR="00DC1728" w:rsidRDefault="00000000">
      <w:r>
        <w:rPr>
          <w:b/>
        </w:rPr>
        <w:t>卦辭原文：</w:t>
      </w:r>
      <w:r>
        <w:t>比：吉。原筮元永貞，无咎。不寧方來，後夫凶。</w:t>
      </w:r>
    </w:p>
    <w:p w14:paraId="2D4736AC" w14:textId="77777777" w:rsidR="00DC1728" w:rsidRDefault="00000000">
      <w:pPr>
        <w:pStyle w:val="21"/>
      </w:pPr>
      <w:r>
        <w:t>歷史事件｜完整中文敘事</w:t>
      </w:r>
    </w:p>
    <w:p w14:paraId="20092FF0" w14:textId="77777777" w:rsidR="00DC1728" w:rsidRDefault="00000000">
      <w:r>
        <w:t>兩次世界大戰之間的經濟經驗顯示，競爭性貨幣貶值、外匯管制、戰爭債務及貿易崩潰，可能加劇國際不穩定。第二次世界大戰尚未結束，同盟國政府便開始規劃戰後貨幣秩序，期望協助重建並減少破壞性的匯率競爭。</w:t>
      </w:r>
    </w:p>
    <w:p w14:paraId="1B80E0A8" w14:textId="77777777" w:rsidR="00DC1728" w:rsidRDefault="00000000">
      <w:r>
        <w:t>1944年7月，44個國家的代表在美國新罕布夏州布列敦森林舉行會議，協商以美元為中心、固定但可調整的匯率制度，同時成立國際貨幣基金（IMF）及後來成為世界銀行的機構。</w:t>
      </w:r>
    </w:p>
    <w:p w14:paraId="3A375809" w14:textId="77777777" w:rsidR="00DC1728" w:rsidRDefault="00000000">
      <w:r>
        <w:t>制度之所以可運作，是因為各國接受共同規則及機構，而非只依賴兩國之間的個別協議。此種合作降低貿易與投資的不確定性，IMF也提供暫時性國際收支支援機制。</w:t>
      </w:r>
    </w:p>
    <w:p w14:paraId="78392449" w14:textId="77777777" w:rsidR="00DC1728" w:rsidRDefault="00000000">
      <w:r>
        <w:t>體系於戰後開始運作，為匯率穩定與重建提供框架，但各國仍保有部分管制，必要時也可調整匯率平價。1960年代末，全球美元債權膨脹，使市場對美國黃金兌換能力的信心逐漸承受壓力。</w:t>
      </w:r>
    </w:p>
    <w:p w14:paraId="43320E9D" w14:textId="77777777" w:rsidR="00DC1728" w:rsidRDefault="00000000">
      <w:r>
        <w:t>1971年美國暫停美元兌金，固定匯率制度其後轉向較有彈性的匯率安排。不過，布列敦森林體系所成立的國際機構仍持續存在，顯示合作框架可能比最初促使會員結合的某項具體貨幣規則更為長久。</w:t>
      </w:r>
    </w:p>
    <w:p w14:paraId="72676DE1" w14:textId="77777777" w:rsidR="00DC1728" w:rsidRDefault="00000000">
      <w:r>
        <w:t>從經濟史角度理解這個案例，不必加入史料無法證實的個人動機。事件起初形成具體的財務或生產限制，制度及市場參與者再透過規則、契約、投資、借貸、訂價或公共政策回應，而結果又改變家戶、企業、投資人或政府所處的條件。因此，應將它理解為一連串可以觀察的決策與後果，而不是揣測私人意圖的故事；日期、制度變化與市場結果構成敘事架構。</w:t>
      </w:r>
    </w:p>
    <w:p w14:paraId="04EF5092" w14:textId="77777777" w:rsidR="00DC1728" w:rsidRDefault="00000000">
      <w:pPr>
        <w:pStyle w:val="21"/>
      </w:pPr>
      <w:r>
        <w:t>逐卦對照｜卦義類比</w:t>
      </w:r>
    </w:p>
    <w:p w14:paraId="6BF2A004" w14:textId="77777777" w:rsidR="00DC1728" w:rsidRDefault="00000000">
      <w:r>
        <w:t>比卦重視親比、凝聚與持續互信。布列敦森林制度顯示共同規則與組織能支持金融合作，但會員必須在制度變化時反覆確認合作基礎，而不能只依靠創設時的承諾。</w:t>
      </w:r>
    </w:p>
    <w:p w14:paraId="55F1B562" w14:textId="77777777" w:rsidR="00DC1728" w:rsidRDefault="00000000">
      <w:r>
        <w:t>這是後人對照《周易》的回顧性類比，不表示事件參與者曾經使用《周易》。對投資人與財務決策者而言，重點並非機械模仿歷史行動，而是辨識問題結構：哪種資源稀缺？哪些規則或機構形塑行為？槓桿或誘因在何處累積？結果發生之後，有哪些條件改變？今日可採取的穩健態度，是區分持久能力與暫時價格訊號，並思考假設逆轉時制度是否仍能正常運作。歷史提供背景，不是交易訊號。應運用類比提出更好的問題、進行情境分析與風險控管，再針對眼前決策查證事實、估值、流動性、投資期限及下行風險。</w:t>
      </w:r>
    </w:p>
    <w:p w14:paraId="34C85B3A" w14:textId="77777777" w:rsidR="00DC1728" w:rsidRDefault="00000000">
      <w:r>
        <w:t>史料註記：此來源用於支持歷史事件，不支持歷史人物曾使用《周易》的主張。</w:t>
      </w:r>
    </w:p>
    <w:p w14:paraId="056085C2" w14:textId="77777777" w:rsidR="00DC1728" w:rsidRDefault="00000000">
      <w:r>
        <w:lastRenderedPageBreak/>
        <w:t>歷史參考來源：https://en.wikipedia.org/wiki/Bretton_Woods_system</w:t>
      </w:r>
    </w:p>
    <w:p w14:paraId="62F8141A" w14:textId="77777777" w:rsidR="00DC1728" w:rsidRDefault="00000000">
      <w:r>
        <w:br w:type="page"/>
      </w:r>
    </w:p>
    <w:p w14:paraId="6228253A" w14:textId="77777777" w:rsidR="00DC1728" w:rsidRDefault="00000000">
      <w:pPr>
        <w:pStyle w:val="1"/>
      </w:pPr>
      <w:r>
        <w:lastRenderedPageBreak/>
        <w:t>第</w:t>
      </w:r>
      <w:r>
        <w:t>09</w:t>
      </w:r>
      <w:r>
        <w:t>卦　小畜｜英國與歐洲早期儲蓄銀行</w:t>
      </w:r>
    </w:p>
    <w:p w14:paraId="3928FE9C" w14:textId="77777777" w:rsidR="00DC1728" w:rsidRDefault="00000000">
      <w:r>
        <w:rPr>
          <w:b/>
        </w:rPr>
        <w:t>案例識別碼：</w:t>
      </w:r>
      <w:r>
        <w:t xml:space="preserve">EUUS-EF-H09　｜　</w:t>
      </w:r>
      <w:r>
        <w:rPr>
          <w:b/>
        </w:rPr>
        <w:t>最終評級：</w:t>
      </w:r>
      <w:r>
        <w:t>B級（保留並修訂）</w:t>
      </w:r>
    </w:p>
    <w:p w14:paraId="74BC66A8" w14:textId="77777777" w:rsidR="00DC1728" w:rsidRDefault="00000000">
      <w:r>
        <w:rPr>
          <w:b/>
        </w:rPr>
        <w:t>卦辭原文：</w:t>
      </w:r>
      <w:r>
        <w:t>小畜：亨。密雲不雨，自我西郊。</w:t>
      </w:r>
    </w:p>
    <w:p w14:paraId="7ABB3FE0" w14:textId="77777777" w:rsidR="00DC1728" w:rsidRDefault="00000000">
      <w:pPr>
        <w:pStyle w:val="21"/>
      </w:pPr>
      <w:r>
        <w:t>歷史事件｜完整中文敘事</w:t>
      </w:r>
    </w:p>
    <w:p w14:paraId="7C8E7686" w14:textId="77777777" w:rsidR="00DC1728" w:rsidRDefault="00000000">
      <w:r>
        <w:t>十八世紀末至十九世紀初，工業化與城市化增加領薪階層人口，也帶來存放少額資金的需求。傳統私人銀行主要服務商人與富裕客戶，較少照顧收入不規則、存款不多的勞工。</w:t>
      </w:r>
    </w:p>
    <w:p w14:paraId="0065E027" w14:textId="77777777" w:rsidR="00DC1728" w:rsidRDefault="00000000">
      <w:r>
        <w:t>英國及歐洲部分地區開始出現慈善性或互助性儲蓄機構。它們收取小額存款，設立個別帳戶，並將集合的資金投資於相對保守的資產。為維持機構的社會目的，通常還會限制提款或存款餘額。</w:t>
      </w:r>
    </w:p>
    <w:p w14:paraId="5F54FA2E" w14:textId="77777777" w:rsidR="00DC1728" w:rsidRDefault="00000000">
      <w:r>
        <w:t>此種模式顯示許多微小的持續投入，可以累積成有意義的資金池。它仰賴的不是某一筆驚人的投資，而是規律儲蓄、帳務紀錄、信任與保守管理。</w:t>
      </w:r>
    </w:p>
    <w:p w14:paraId="5A0E9186" w14:textId="77777777" w:rsidR="00DC1728" w:rsidRDefault="00000000">
      <w:r>
        <w:t>十九世紀期間，儲蓄銀行逐漸普及，成為各國金融體系較正式的一環。不同國家的機構結構並不一致，許多銀行後來合併、商業化，或接受更嚴格的監理。</w:t>
      </w:r>
    </w:p>
    <w:p w14:paraId="7BF1AF99" w14:textId="77777777" w:rsidR="00DC1728" w:rsidRDefault="00000000">
      <w:r>
        <w:t>對家戶而言，這類制度使儲蓄更可行、更容易看見成果；對整體經濟而言，匯集的存款得以投入其他用途而非閒置。它也預示後來有關存款安全、金融可近性，以及社會目的與商業銀行界線的爭論。事件發展同時改變了金融規則與民眾期待。</w:t>
      </w:r>
    </w:p>
    <w:p w14:paraId="01EA6C55" w14:textId="77777777" w:rsidR="00DC1728" w:rsidRDefault="00000000">
      <w:r>
        <w:t>從經濟史角度理解這個案例，不必加入史料無法證實的個人動機。事件起初形成具體的財務或生產限制，制度及市場參與者再透過規則、契約、投資、借貸、訂價或公共政策回應，而結果又改變家戶、企業、投資人或政府所處的條件。因此，應將它理解為一連串可以觀察的決策與後果，而不是揣測私人意圖的故事；日期、制度變化與市場結果構成敘事架構。</w:t>
      </w:r>
    </w:p>
    <w:p w14:paraId="194AB426" w14:textId="77777777" w:rsidR="00DC1728" w:rsidRDefault="00000000">
      <w:r>
        <w:t>事件結束時，制度環境往往已不同於開端：規則、融資安排、市場准入、資產負債表或公眾期待，都可能發生可觀察的變化，並形塑下一階段經濟活動。</w:t>
      </w:r>
    </w:p>
    <w:p w14:paraId="61EDE348" w14:textId="77777777" w:rsidR="00DC1728" w:rsidRDefault="00000000">
      <w:pPr>
        <w:pStyle w:val="21"/>
      </w:pPr>
      <w:r>
        <w:t>逐卦對照｜卦義類比</w:t>
      </w:r>
    </w:p>
    <w:p w14:paraId="7E352AF4" w14:textId="77777777" w:rsidR="00DC1728" w:rsidRDefault="00000000">
      <w:r>
        <w:t>小畜卦可比擬微小力量的逐漸積蓄。早期儲蓄銀行讓少額、規律存款形成財務韌性；然而「密雲不雨」也提醒，累積並不代表立刻得到巨大成果，仍須注意存款安全與制度限制。</w:t>
      </w:r>
    </w:p>
    <w:p w14:paraId="58BDBEC3" w14:textId="77777777" w:rsidR="00DC1728" w:rsidRDefault="00000000">
      <w:r>
        <w:t>這是後人對照《周易》的回顧性類比，不表示事件參與者曾經使用《周易》。對投資人與財務決策者而言，重點並非機械模仿歷史行動，而是辨識問題結構：哪種資源稀缺？哪些規則或機構形塑行為？槓桿或誘因在何處累積？結果發生之後，有哪些條件改變？今日可採取的穩健態度，是區分持久能力與暫時價格訊號，並思考假設逆轉時制度是否仍能正常運作。歷史提供背景，不是交易訊號。應運用類比提出</w:t>
      </w:r>
      <w:r>
        <w:lastRenderedPageBreak/>
        <w:t>更好的問題、進行情境分析與風險控管，再針對眼前決策查證事實、估值、流動性、投資期限及下行風險。</w:t>
      </w:r>
    </w:p>
    <w:p w14:paraId="024C1CE1" w14:textId="77777777" w:rsidR="00DC1728" w:rsidRDefault="00000000">
      <w:r>
        <w:rPr>
          <w:b/>
        </w:rPr>
        <w:t>聚焦卦義對照：</w:t>
      </w:r>
      <w:r>
        <w:t>儲蓄機構經過反覆累積小額存款，使家戶逐漸獲得較強的財務韌性。這符合小畜卦在較大成果尚未出現前，節制及聚集有限資源的意涵。「密雲不雨」象徵尚未實現的潛能，不保證每一家儲蓄銀行都安全，或最終必定獲得回報。</w:t>
      </w:r>
    </w:p>
    <w:p w14:paraId="3CFC95A4" w14:textId="77777777" w:rsidR="00DC1728" w:rsidRDefault="00000000">
      <w:r>
        <w:t>史料註記：此來源用於支持歷史事件，不支持歷史人物曾使用《周易》的主張。</w:t>
      </w:r>
    </w:p>
    <w:p w14:paraId="41058D5F" w14:textId="77777777" w:rsidR="00DC1728" w:rsidRDefault="00000000">
      <w:r>
        <w:t>歷史參考來源：https://en.wikipedia.org/wiki/Savings_bank</w:t>
      </w:r>
    </w:p>
    <w:p w14:paraId="0D0D495C" w14:textId="77777777" w:rsidR="00DC1728" w:rsidRDefault="00000000">
      <w:r>
        <w:br w:type="page"/>
      </w:r>
    </w:p>
    <w:p w14:paraId="51C40BB6" w14:textId="77777777" w:rsidR="00DC1728" w:rsidRDefault="00000000">
      <w:pPr>
        <w:pStyle w:val="1"/>
      </w:pPr>
      <w:r>
        <w:lastRenderedPageBreak/>
        <w:t>第</w:t>
      </w:r>
      <w:r>
        <w:t>10</w:t>
      </w:r>
      <w:r>
        <w:t>卦　履｜南海泡沫事件</w:t>
      </w:r>
    </w:p>
    <w:p w14:paraId="69023548" w14:textId="77777777" w:rsidR="00DC1728" w:rsidRDefault="00000000">
      <w:r>
        <w:rPr>
          <w:b/>
        </w:rPr>
        <w:t>案例識別碼：</w:t>
      </w:r>
      <w:r>
        <w:t xml:space="preserve">EUUS-EF-H10　｜　</w:t>
      </w:r>
      <w:r>
        <w:rPr>
          <w:b/>
        </w:rPr>
        <w:t>最終評級：</w:t>
      </w:r>
      <w:r>
        <w:t>A級（保留）</w:t>
      </w:r>
    </w:p>
    <w:p w14:paraId="14C30824" w14:textId="77777777" w:rsidR="00DC1728" w:rsidRDefault="00000000">
      <w:r>
        <w:rPr>
          <w:b/>
        </w:rPr>
        <w:t>卦辭原文：</w:t>
      </w:r>
      <w:r>
        <w:t>履虎尾，不咥人，亨。</w:t>
      </w:r>
    </w:p>
    <w:p w14:paraId="191BFFA8" w14:textId="77777777" w:rsidR="00DC1728" w:rsidRDefault="00000000">
      <w:pPr>
        <w:pStyle w:val="21"/>
      </w:pPr>
      <w:r>
        <w:t>歷史事件｜完整中文敘事</w:t>
      </w:r>
    </w:p>
    <w:p w14:paraId="622B9ACF" w14:textId="77777777" w:rsidR="00DC1728" w:rsidRDefault="00000000">
      <w:r>
        <w:t>1720年英國南海泡沫發生前，英國歷經長期戰爭而背負龐大公債。南海公司提出承接部分政府債務，以換取特許權及讓債權人轉換為公司股東的機會。外貿前景與金融安排的想像，推動股價上揚。</w:t>
      </w:r>
    </w:p>
    <w:p w14:paraId="3DDEDBAE" w14:textId="77777777" w:rsidR="00DC1728" w:rsidRDefault="00000000">
      <w:r>
        <w:t>1720年，公司進行大規模債務轉換計畫，股價急升。信用融資、分期付款、宣傳說法，以及新公司成立熱潮，都助長市場投機。國會亦在資金競逐的氣氛下通過《泡沫法》。</w:t>
      </w:r>
    </w:p>
    <w:p w14:paraId="299E6BF1" w14:textId="77777777" w:rsidR="00DC1728" w:rsidRDefault="00000000">
      <w:r>
        <w:t>原本看似技術性的政府債務管理計畫，逐漸變成高度槓桿化的投機市場。股價每次上漲，都使新的債務轉換看起來更容易；但只要市場不再相信高估值，此結構便會變得脆弱。</w:t>
      </w:r>
    </w:p>
    <w:p w14:paraId="3D9FCC33" w14:textId="77777777" w:rsidR="00DC1728" w:rsidRDefault="00000000">
      <w:r>
        <w:t>同年稍晚南海公司股價崩跌，投資人蒙受重大損失，政治人物與公司高層受到調查，國會也重整公司。然而英國政府並未因此違約，部分公債其後改由其他機構處理。</w:t>
      </w:r>
    </w:p>
    <w:p w14:paraId="36699D97" w14:textId="77777777" w:rsidR="00DC1728" w:rsidRDefault="00000000">
      <w:r>
        <w:t>後續發展是調查與改革，而非英國金融制度的終結。這段歷史成為重要警示：在多頭市場裡，複雜的資產負債表交易可能看似平常，一旦信心反轉，後果卻極其嚴重。</w:t>
      </w:r>
    </w:p>
    <w:p w14:paraId="0CCF7443" w14:textId="77777777" w:rsidR="00DC1728" w:rsidRDefault="00000000">
      <w:r>
        <w:t>從經濟史角度理解這個案例，不必加入史料無法證實的個人動機。事件起初形成具體的財務或生產限制，制度及市場參與者再透過規則、契約、投資、借貸、訂價或公共政策回應，而結果又改變家戶、企業、投資人或政府所處的條件。因此，應將它理解為一連串可以觀察的決策與後果，而不是揣測私人意圖的故事；日期、制度變化與市場結果構成敘事架構。</w:t>
      </w:r>
    </w:p>
    <w:p w14:paraId="0DABEFFB" w14:textId="77777777" w:rsidR="00DC1728" w:rsidRDefault="00000000">
      <w:pPr>
        <w:pStyle w:val="21"/>
      </w:pPr>
      <w:r>
        <w:t>逐卦對照｜卦義類比</w:t>
      </w:r>
    </w:p>
    <w:p w14:paraId="18222828" w14:textId="77777777" w:rsidR="00DC1728" w:rsidRDefault="00000000">
      <w:r>
        <w:t>履卦描寫行走於虎尾般的危險處境。南海公司的公債轉換與股價投機顯示，貌似例行的財務操作會改變後續每一步的風險；步步審慎比單純相信市場上漲更重要。</w:t>
      </w:r>
    </w:p>
    <w:p w14:paraId="716B544E" w14:textId="77777777" w:rsidR="00DC1728" w:rsidRDefault="00000000">
      <w:r>
        <w:t>這是後人對照《周易》的回顧性類比，不表示事件參與者曾經使用《周易》。對投資人與財務決策者而言，重點並非機械模仿歷史行動，而是辨識問題結構：哪種資源稀缺？哪些規則或機構形塑行為？槓桿或誘因在何處累積？結果發生之後，有哪些條件改變？今日可採取的穩健態度，是區分持久能力與暫時價格訊號，並思考假設逆轉時制度是否仍能正常運作。歷史提供背景，不是交易訊號。應運用類比提出更好的問題、進行情境分析與風險控管，再針對眼前決策查證事實、估值、流動性、投資期限及下行風險。</w:t>
      </w:r>
    </w:p>
    <w:p w14:paraId="3D8E2301" w14:textId="77777777" w:rsidR="00DC1728" w:rsidRDefault="00000000">
      <w:r>
        <w:t>史料註記：此來源用於支持歷史事件，不支持歷史人物曾使用《周易》的主張。</w:t>
      </w:r>
    </w:p>
    <w:p w14:paraId="10E1C225" w14:textId="77777777" w:rsidR="00DC1728" w:rsidRDefault="00000000">
      <w:r>
        <w:t>歷史參考來源：https://en.wikipedia.org/wiki/South_Sea_Company</w:t>
      </w:r>
    </w:p>
    <w:p w14:paraId="3FE1C4AE" w14:textId="77777777" w:rsidR="00DC1728" w:rsidRDefault="00000000">
      <w:r>
        <w:lastRenderedPageBreak/>
        <w:br w:type="page"/>
      </w:r>
    </w:p>
    <w:p w14:paraId="53432CBD" w14:textId="77777777" w:rsidR="00DC1728" w:rsidRDefault="00000000">
      <w:pPr>
        <w:pStyle w:val="1"/>
      </w:pPr>
      <w:r>
        <w:lastRenderedPageBreak/>
        <w:t>第</w:t>
      </w:r>
      <w:r>
        <w:t>11</w:t>
      </w:r>
      <w:r>
        <w:t>卦　泰｜戰後西歐經濟擴張</w:t>
      </w:r>
    </w:p>
    <w:p w14:paraId="53182D38" w14:textId="77777777" w:rsidR="00DC1728" w:rsidRDefault="00000000">
      <w:r>
        <w:rPr>
          <w:b/>
        </w:rPr>
        <w:t>案例識別碼：</w:t>
      </w:r>
      <w:r>
        <w:t xml:space="preserve">EUUS-EF-H11　｜　</w:t>
      </w:r>
      <w:r>
        <w:rPr>
          <w:b/>
        </w:rPr>
        <w:t>最終評級：</w:t>
      </w:r>
      <w:r>
        <w:t>A級（保留）</w:t>
      </w:r>
    </w:p>
    <w:p w14:paraId="618BA006" w14:textId="77777777" w:rsidR="00DC1728" w:rsidRDefault="00000000">
      <w:r>
        <w:rPr>
          <w:b/>
        </w:rPr>
        <w:t>卦辭原文：</w:t>
      </w:r>
      <w:r>
        <w:t>泰：小往大來，吉亨。</w:t>
      </w:r>
    </w:p>
    <w:p w14:paraId="4486E87C" w14:textId="77777777" w:rsidR="00DC1728" w:rsidRDefault="00000000">
      <w:pPr>
        <w:pStyle w:val="21"/>
      </w:pPr>
      <w:r>
        <w:t>歷史事件｜完整中文敘事</w:t>
      </w:r>
    </w:p>
    <w:p w14:paraId="0691C2E1" w14:textId="77777777" w:rsidR="00DC1728" w:rsidRDefault="00000000">
      <w:r>
        <w:t>約1950至1973年間，西歐從第二次世界大戰留下的基礎建設損毀、人口流離、物資短缺與龐大公債中逐漸復甦。重建需要資本、進口糧食與機械、運作正常的貨幣制度，以及足以支持貿易而非再次分裂的政治安排。</w:t>
      </w:r>
    </w:p>
    <w:p w14:paraId="20EDDF72" w14:textId="77777777" w:rsidR="00DC1728" w:rsidRDefault="00000000">
      <w:r>
        <w:t>各國重建計畫、馬歇爾援助、貨幣改革、投資、教育擴張與旺盛需求，共同促進快速成長。歐洲國家也透過新成立的制度降低貿易障礙，企業則採用戰時及戰後進步的技術與生產方法。</w:t>
      </w:r>
    </w:p>
    <w:p w14:paraId="60A1EA9C" w14:textId="77777777" w:rsidR="00DC1728" w:rsidRDefault="00000000">
      <w:r>
        <w:t>這波擴張並非某一政策單獨造成，而是需求恢復、投資、制度穩定、人口變遷及進入國際市場等多股力量同時發揮作用。各國成果也並不完全一致。</w:t>
      </w:r>
    </w:p>
    <w:p w14:paraId="3EB2467A" w14:textId="77777777" w:rsidR="00DC1728" w:rsidRDefault="00000000">
      <w:r>
        <w:t>約二十年間，西歐許多地區的生產力、實質薪資、福利制度及家戶消費均顯著成長。但進入1970年代，戰後追趕式成長逐漸成熟，再加上石油危機推升通膨，經濟成長率開始下降。</w:t>
      </w:r>
    </w:p>
    <w:p w14:paraId="58468E0F" w14:textId="77777777" w:rsidR="00DC1728" w:rsidRDefault="00000000">
      <w:r>
        <w:t>這段時期留下更高的生活水準、更深的區域整合及更大的公共支出承諾，同時也形成長期繁榮的社會期待。當後來通膨升高、勞動生產力成長減慢，這些期待便更加難以滿足。</w:t>
      </w:r>
    </w:p>
    <w:p w14:paraId="25C4CA30" w14:textId="77777777" w:rsidR="00DC1728" w:rsidRDefault="00000000">
      <w:r>
        <w:t>從經濟史角度理解這個案例，不必加入史料無法證實的個人動機。事件起初形成具體的財務或生產限制，制度及市場參與者再透過規則、契約、投資、借貸、訂價或公共政策回應，而結果又改變家戶、企業、投資人或政府所處的條件。因此，應將它理解為一連串可以觀察的決策與後果，而不是揣測私人意圖的故事；日期、制度變化與市場結果構成敘事架構。</w:t>
      </w:r>
    </w:p>
    <w:p w14:paraId="098D6D21" w14:textId="77777777" w:rsidR="00DC1728" w:rsidRDefault="00000000">
      <w:r>
        <w:t>事件結束時，制度環境往往已不同於開端：規則、融資安排、市場准入、資產負債表或公眾期待，都可能發生可觀察的變化，並形塑下一階段經濟活動。</w:t>
      </w:r>
    </w:p>
    <w:p w14:paraId="11A04EBA" w14:textId="77777777" w:rsidR="00DC1728" w:rsidRDefault="00000000">
      <w:pPr>
        <w:pStyle w:val="21"/>
      </w:pPr>
      <w:r>
        <w:t>逐卦對照｜卦義類比</w:t>
      </w:r>
    </w:p>
    <w:p w14:paraId="4DF8F0D7" w14:textId="77777777" w:rsidR="00DC1728" w:rsidRDefault="00000000">
      <w:r>
        <w:t>泰卦象徵上下交通、條件通順。戰後西歐在資本、制度、技術、需求與國際市場相互配合時實現普遍繁榮；但各地成效不同，且良性循環也會受到外部衝擊。</w:t>
      </w:r>
    </w:p>
    <w:p w14:paraId="623C3594" w14:textId="77777777" w:rsidR="00DC1728" w:rsidRDefault="00000000">
      <w:r>
        <w:t>這是後人對照《周易》的回顧性類比，不表示事件參與者曾經使用《周易》。對投資人與財務決策者而言，重點並非機械模仿歷史行動，而是辨識問題結構：哪種資源稀缺？哪些規則或機構形塑行為？槓桿或誘因在何處累積？結果發生之後，有哪些條件改變？今日可採取的穩健態度，是區分持久能力與暫時價格訊號，並思考假設逆轉時制度是否仍能正常運作。歷史提供背景，不是交易訊號。應運用類比提出</w:t>
      </w:r>
      <w:r>
        <w:lastRenderedPageBreak/>
        <w:t>更好的問題、進行情境分析與風險控管，再針對眼前決策查證事實、估值、流動性、投資期限及下行風險。</w:t>
      </w:r>
    </w:p>
    <w:p w14:paraId="3AE067ED" w14:textId="77777777" w:rsidR="00DC1728" w:rsidRDefault="00000000">
      <w:r>
        <w:t>史料註記：此來源用於支持歷史事件，不支持歷史人物曾使用《周易》的主張。</w:t>
      </w:r>
    </w:p>
    <w:p w14:paraId="4DFFBDEC" w14:textId="77777777" w:rsidR="00DC1728" w:rsidRDefault="00000000">
      <w:r>
        <w:t>歷史參考來源：https://en.wikipedia.org/wiki/Post–World_War_II_economic_expansion</w:t>
      </w:r>
    </w:p>
    <w:p w14:paraId="6725E3DE" w14:textId="77777777" w:rsidR="00DC1728" w:rsidRDefault="00000000">
      <w:r>
        <w:br w:type="page"/>
      </w:r>
    </w:p>
    <w:p w14:paraId="33A3B363" w14:textId="77777777" w:rsidR="00DC1728" w:rsidRDefault="00000000">
      <w:pPr>
        <w:pStyle w:val="1"/>
      </w:pPr>
      <w:r>
        <w:lastRenderedPageBreak/>
        <w:t>第</w:t>
      </w:r>
      <w:r>
        <w:t>12</w:t>
      </w:r>
      <w:r>
        <w:t>卦　否｜經濟大蕭條</w:t>
      </w:r>
    </w:p>
    <w:p w14:paraId="2A259A7C" w14:textId="77777777" w:rsidR="00DC1728" w:rsidRDefault="00000000">
      <w:r>
        <w:rPr>
          <w:b/>
        </w:rPr>
        <w:t>案例識別碼：</w:t>
      </w:r>
      <w:r>
        <w:t xml:space="preserve">EUUS-EF-H12　｜　</w:t>
      </w:r>
      <w:r>
        <w:rPr>
          <w:b/>
        </w:rPr>
        <w:t>最終評級：</w:t>
      </w:r>
      <w:r>
        <w:t>A級（保留）</w:t>
      </w:r>
    </w:p>
    <w:p w14:paraId="7FA43F64" w14:textId="77777777" w:rsidR="00DC1728" w:rsidRDefault="00000000">
      <w:r>
        <w:rPr>
          <w:b/>
        </w:rPr>
        <w:t>卦辭原文：</w:t>
      </w:r>
      <w:r>
        <w:t>否之匪人，不利君子貞，大往小來。</w:t>
      </w:r>
    </w:p>
    <w:p w14:paraId="5B20CFF2" w14:textId="77777777" w:rsidR="00DC1728" w:rsidRDefault="00000000">
      <w:pPr>
        <w:pStyle w:val="21"/>
      </w:pPr>
      <w:r>
        <w:t>歷史事件｜完整中文敘事</w:t>
      </w:r>
    </w:p>
    <w:p w14:paraId="14D6510E" w14:textId="77777777" w:rsidR="00DC1728" w:rsidRDefault="00000000">
      <w:r>
        <w:t>1929年以前的美國與歐洲經濟，表面上有工業成長與股價上漲，卻同時存在部分市場依賴信用擴張、農業疲弱，以及國際金本位制度限制政策調整等問題。不同國家的脆弱程度不一，但美國股市在1929年下跌時，全球經濟已不穩固。</w:t>
      </w:r>
    </w:p>
    <w:p w14:paraId="7CF04D44" w14:textId="77777777" w:rsidR="00DC1728" w:rsidRDefault="00000000">
      <w:r>
        <w:t>股市崩盤後接連出現銀行倒閉、投資萎縮、物價下跌及嚴重失業。銀行失敗使存款與信用消失，國際貿易大幅萎縮；提高關稅及部分國家堅守金本位的政策，又限制了經濟調整。</w:t>
      </w:r>
    </w:p>
    <w:p w14:paraId="29D118F9" w14:textId="77777777" w:rsidR="00DC1728" w:rsidRDefault="00000000">
      <w:r>
        <w:t>大蕭條不是單一事件，而是一連串金融緊縮、需求減少、債務負擔加重及政策限制相互強化的過程。原本看似繁榮的體系，失去了使企業與家戶相互聯繫的信貸及支出流動。</w:t>
      </w:r>
    </w:p>
    <w:p w14:paraId="55B7D841" w14:textId="77777777" w:rsidR="00DC1728" w:rsidRDefault="00000000">
      <w:r>
        <w:t>這場衰退成為現代工業經濟最嚴重的緊縮之一。各國在不同時點退出金本位，政府採取新的銀行監理與救助措施，經濟復甦則相當不均衡；許多國家直到戰時動員才恢復充分就業。</w:t>
      </w:r>
    </w:p>
    <w:p w14:paraId="08F0209D" w14:textId="77777777" w:rsidR="00DC1728" w:rsidRDefault="00000000">
      <w:r>
        <w:t>大蕭條深刻改變美國與歐洲的經濟政策及金融監管，也留下政治記憶：當貨幣、信用、就業與貿易同時收縮，要恢復整體協調，比單獨修補一個市場更加困難。</w:t>
      </w:r>
    </w:p>
    <w:p w14:paraId="7F1FE931" w14:textId="77777777" w:rsidR="00DC1728" w:rsidRDefault="00000000">
      <w:r>
        <w:t>從經濟史角度理解這個案例，不必加入史料無法證實的個人動機。事件起初形成具體的財務或生產限制，制度及市場參與者再透過規則、契約、投資、借貸、訂價或公共政策回應，而結果又改變家戶、企業、投資人或政府所處的條件。因此，應將它理解為一連串可以觀察的決策與後果，而不是揣測私人意圖的故事；日期、制度變化與市場結果構成敘事架構。</w:t>
      </w:r>
    </w:p>
    <w:p w14:paraId="06420BEB" w14:textId="77777777" w:rsidR="00DC1728" w:rsidRDefault="00000000">
      <w:pPr>
        <w:pStyle w:val="21"/>
      </w:pPr>
      <w:r>
        <w:t>逐卦對照｜卦義類比</w:t>
      </w:r>
    </w:p>
    <w:p w14:paraId="2ECFE773" w14:textId="77777777" w:rsidR="00DC1728" w:rsidRDefault="00000000">
      <w:r>
        <w:t>否卦象徵阻隔與不通。大蕭條說明即使生產設備仍在，若信用、金錢、就業與貿易之間的循環斷裂，經濟活動仍可能陷入停滯。</w:t>
      </w:r>
    </w:p>
    <w:p w14:paraId="78EEFFA4" w14:textId="77777777" w:rsidR="00DC1728" w:rsidRDefault="00000000">
      <w:r>
        <w:t>這是後人對照《周易》的回顧性類比，不表示事件參與者曾經使用《周易》。對投資人與財務決策者而言，重點並非機械模仿歷史行動，而是辨識問題結構：哪種資源稀缺？哪些規則或機構形塑行為？槓桿或誘因在何處累積？結果發生之後，有哪些條件改變？今日可採取的穩健態度，是區分持久能力與暫時價格訊號，並思考假設逆轉時制度是否仍能正常運作。歷史提供背景，不是交易訊號。應運用類比提出更好的問題、進行情境分析與風險控管，再針對眼前決策查證事實、估值、流動性、投資期限及下行風險。</w:t>
      </w:r>
    </w:p>
    <w:p w14:paraId="03D220C1" w14:textId="77777777" w:rsidR="00DC1728" w:rsidRDefault="00000000">
      <w:r>
        <w:t>史料註記：此來源用於支持歷史事件，不支持歷史人物曾使用《周易》的主張。</w:t>
      </w:r>
    </w:p>
    <w:p w14:paraId="2F3F4E6D" w14:textId="77777777" w:rsidR="00DC1728" w:rsidRDefault="00000000">
      <w:r>
        <w:lastRenderedPageBreak/>
        <w:t>歷史參考來源：https://en.wikipedia.org/wiki/Great_Depression</w:t>
      </w:r>
    </w:p>
    <w:p w14:paraId="2AB07BEC" w14:textId="77777777" w:rsidR="00DC1728" w:rsidRDefault="00000000">
      <w:r>
        <w:br w:type="page"/>
      </w:r>
    </w:p>
    <w:p w14:paraId="4F8EDBC8" w14:textId="77777777" w:rsidR="00DC1728" w:rsidRDefault="00000000">
      <w:pPr>
        <w:pStyle w:val="1"/>
      </w:pPr>
      <w:r>
        <w:lastRenderedPageBreak/>
        <w:t>第</w:t>
      </w:r>
      <w:r>
        <w:t>13</w:t>
      </w:r>
      <w:r>
        <w:t>卦　同人｜梧桐樹協議與美國早期證券交易</w:t>
      </w:r>
    </w:p>
    <w:p w14:paraId="369279B3" w14:textId="77777777" w:rsidR="00DC1728" w:rsidRDefault="00000000">
      <w:r>
        <w:rPr>
          <w:b/>
        </w:rPr>
        <w:t>案例識別碼：</w:t>
      </w:r>
      <w:r>
        <w:t xml:space="preserve">EUUS-EF-H13　｜　</w:t>
      </w:r>
      <w:r>
        <w:rPr>
          <w:b/>
        </w:rPr>
        <w:t>最終評級：</w:t>
      </w:r>
      <w:r>
        <w:t>A級（保留）</w:t>
      </w:r>
    </w:p>
    <w:p w14:paraId="2C538D0A" w14:textId="77777777" w:rsidR="00DC1728" w:rsidRDefault="00000000">
      <w:r>
        <w:rPr>
          <w:b/>
        </w:rPr>
        <w:t>卦辭原文：</w:t>
      </w:r>
      <w:r>
        <w:t>同人于野，亨。 利涉大川，利君子貞。</w:t>
      </w:r>
    </w:p>
    <w:p w14:paraId="1C567746" w14:textId="77777777" w:rsidR="00DC1728" w:rsidRDefault="00000000">
      <w:pPr>
        <w:pStyle w:val="21"/>
      </w:pPr>
      <w:r>
        <w:t>歷史事件｜完整中文敘事</w:t>
      </w:r>
    </w:p>
    <w:p w14:paraId="3C2A8C93" w14:textId="77777777" w:rsidR="00DC1728" w:rsidRDefault="00000000">
      <w:r>
        <w:t>美國獨立革命後，聯邦與州政府證券、銀行股票及其他金融債權開始在紐約交易。當時尚無中央化的證券交易所，經紀人必須競爭佣金並尋找買賣雙方。</w:t>
      </w:r>
    </w:p>
    <w:p w14:paraId="475FBC91" w14:textId="77777777" w:rsidR="00DC1728" w:rsidRDefault="00000000">
      <w:r>
        <w:t>1792年5月，24名經紀人簽署「梧桐樹協議」（Buttonwood Agreement），承諾交易時優先與彼此往來，並設定最低佣金。這項安排規模不大，卻將原先定期互相交易的仲介網絡正式制度化。</w:t>
      </w:r>
    </w:p>
    <w:p w14:paraId="3ED1E65C" w14:textId="77777777" w:rsidR="00DC1728" w:rsidRDefault="00000000">
      <w:r>
        <w:t>其經濟價值來自形成較可預期的交易對手社群。持續往來有助於降低搜尋成本，並集中資訊與流動性；但也形成一個由會員掌握進入資格與規則的封閉群體。</w:t>
      </w:r>
    </w:p>
    <w:p w14:paraId="157F2F8A" w14:textId="77777777" w:rsidR="00DC1728" w:rsidRDefault="00000000">
      <w:r>
        <w:t>該團體歷經後續組織變革，最終演變成紐約證券交易所。交易規則、會員資格、上市標準及技術此後都有巨大改變，但早期協議仍是美國有組織證券市場的重要制度起點。</w:t>
      </w:r>
    </w:p>
    <w:p w14:paraId="4B4F8BFC" w14:textId="77777777" w:rsidR="00DC1728" w:rsidRDefault="00000000">
      <w:r>
        <w:t>隨美國資本市場成長，有組織的交易所成為企業融資與投資的重要管道。梧桐樹協議規模雖小，卻呈現市場機構經常先由參與者約定共同程序，再逐步形成複雜制度的發展過程。</w:t>
      </w:r>
    </w:p>
    <w:p w14:paraId="45BA2DFE" w14:textId="77777777" w:rsidR="00DC1728" w:rsidRDefault="00000000">
      <w:r>
        <w:t>從經濟史角度理解這個案例，不必加入史料無法證實的個人動機。事件起初形成具體的財務或生產限制，制度及市場參與者再透過規則、契約、投資、借貸、訂價或公共政策回應，而結果又改變家戶、企業、投資人或政府所處的條件。因此，應將它理解為一連串可以觀察的決策與後果，而不是揣測私人意圖的故事；日期、制度變化與市場結果構成敘事架構。</w:t>
      </w:r>
    </w:p>
    <w:p w14:paraId="12835540" w14:textId="77777777" w:rsidR="00DC1728" w:rsidRDefault="00000000">
      <w:pPr>
        <w:pStyle w:val="21"/>
      </w:pPr>
      <w:r>
        <w:t>逐卦對照｜卦義類比</w:t>
      </w:r>
    </w:p>
    <w:p w14:paraId="536A21E9" w14:textId="77777777" w:rsidR="00DC1728" w:rsidRDefault="00000000">
      <w:r>
        <w:t>同人卦強調共同目的及公開合作。梧桐樹協議顯示市場參與者建立共同規則後，交易才能逐步制度化；但最初的會員網絡並不等於對所有人開放的公共市場。</w:t>
      </w:r>
    </w:p>
    <w:p w14:paraId="29A3C12F" w14:textId="77777777" w:rsidR="00DC1728" w:rsidRDefault="00000000">
      <w:r>
        <w:t>這是後人對照《周易》的回顧性類比，不表示事件參與者曾經使用《周易》。對投資人與財務決策者而言，重點並非機械模仿歷史行動，而是辨識問題結構：哪種資源稀缺？哪些規則或機構形塑行為？槓桿或誘因在何處累積？結果發生之後，有哪些條件改變？今日可採取的穩健態度，是區分持久能力與暫時價格訊號，並思考假設逆轉時制度是否仍能正常運作。歷史提供背景，不是交易訊號。應運用類比提出更好的問題、進行情境分析與風險控管，再針對眼前決策查證事實、估值、流動性、投資期限及下行風險。</w:t>
      </w:r>
    </w:p>
    <w:p w14:paraId="0A37043D" w14:textId="77777777" w:rsidR="00DC1728" w:rsidRDefault="00000000">
      <w:r>
        <w:t>史料註記：此來源用於支持歷史事件，不支持歷史人物曾使用《周易》的主張。</w:t>
      </w:r>
    </w:p>
    <w:p w14:paraId="7BAA5BAB" w14:textId="77777777" w:rsidR="00DC1728" w:rsidRDefault="00000000">
      <w:r>
        <w:t>歷史參考來源：https://en.wikipedia.org/wiki/Buttonwood_Agreement</w:t>
      </w:r>
    </w:p>
    <w:p w14:paraId="518BA236" w14:textId="77777777" w:rsidR="00DC1728" w:rsidRDefault="00000000">
      <w:r>
        <w:lastRenderedPageBreak/>
        <w:br w:type="page"/>
      </w:r>
    </w:p>
    <w:p w14:paraId="74DACB74" w14:textId="77777777" w:rsidR="00DC1728" w:rsidRDefault="00000000">
      <w:pPr>
        <w:pStyle w:val="1"/>
      </w:pPr>
      <w:r>
        <w:lastRenderedPageBreak/>
        <w:t>第</w:t>
      </w:r>
      <w:r>
        <w:t>14</w:t>
      </w:r>
      <w:r>
        <w:t>卦　大有｜加州淘金潮</w:t>
      </w:r>
    </w:p>
    <w:p w14:paraId="08BC192E" w14:textId="77777777" w:rsidR="00DC1728" w:rsidRDefault="00000000">
      <w:r>
        <w:rPr>
          <w:b/>
        </w:rPr>
        <w:t>案例識別碼：</w:t>
      </w:r>
      <w:r>
        <w:t xml:space="preserve">EUUS-EF-H14　｜　</w:t>
      </w:r>
      <w:r>
        <w:rPr>
          <w:b/>
        </w:rPr>
        <w:t>最終評級：</w:t>
      </w:r>
      <w:r>
        <w:t>B級（保留並修訂）</w:t>
      </w:r>
    </w:p>
    <w:p w14:paraId="331EACE3" w14:textId="77777777" w:rsidR="00DC1728" w:rsidRDefault="00000000">
      <w:r>
        <w:rPr>
          <w:b/>
        </w:rPr>
        <w:t>卦辭原文：</w:t>
      </w:r>
      <w:r>
        <w:t>大有：元亨。</w:t>
      </w:r>
    </w:p>
    <w:p w14:paraId="3ADB5CA1" w14:textId="77777777" w:rsidR="00DC1728" w:rsidRDefault="00000000">
      <w:pPr>
        <w:pStyle w:val="21"/>
      </w:pPr>
      <w:r>
        <w:t>歷史事件｜完整中文敘事</w:t>
      </w:r>
    </w:p>
    <w:p w14:paraId="0C7D5001" w14:textId="77777777" w:rsidR="00DC1728" w:rsidRDefault="00000000">
      <w:r>
        <w:t>1848年1月，加州薩特磨坊發現黃金，當時加州正由墨西哥轉入美國統治。消息迅速傳開，吸引來自美國各地、拉丁美洲、歐洲、中國及其他地區的大量移民，盼望取得珍貴金屬。</w:t>
      </w:r>
    </w:p>
    <w:p w14:paraId="3E72DCBA" w14:textId="77777777" w:rsidR="00DC1728" w:rsidRDefault="00000000">
      <w:r>
        <w:t>數十萬人陸續抵達；有人直接採礦，其他人則供應食物、工具、交通、住宿、銀行及各種服務。舊金山快速擴張，短缺商品價格上升，資本逐漸投入超出個別淘金者能力的採礦設備與技術。</w:t>
      </w:r>
    </w:p>
    <w:p w14:paraId="578AA569" w14:textId="77777777" w:rsidR="00DC1728" w:rsidRDefault="00000000">
      <w:r>
        <w:t>黃金既是商品，也是貨幣財富的形式。淘金潮將勞力與資本導入一個財產權、基礎建設與公共機構仍在形成的地區，因此同時產生非凡機會與高度不確定性。</w:t>
      </w:r>
    </w:p>
    <w:p w14:paraId="7CF87ED0" w14:textId="77777777" w:rsidR="00DC1728" w:rsidRDefault="00000000">
      <w:r>
        <w:t>容易取得的地表金礦逐漸減少，較大型的企業開始採用資本密集的方法。淘金潮推動人口成長及加州建州，讓部分人致富，也使另一些人破產；原住民族則遭受嚴重的驅逐與暴力侵害。</w:t>
      </w:r>
    </w:p>
    <w:p w14:paraId="6425F150" w14:textId="77777777" w:rsidR="00DC1728" w:rsidRDefault="00000000">
      <w:r>
        <w:t>長期影響包括新城市、交通網絡、企業及與全國和太平洋貿易的連結。它也說明突然擁有大量貴重資源，並不表示利益會公平分配；技能、基礎建設、進場時機與法律控制權，決定哪些人最終得到收益。</w:t>
      </w:r>
    </w:p>
    <w:p w14:paraId="1EA77EBA" w14:textId="77777777" w:rsidR="00DC1728" w:rsidRDefault="00000000">
      <w:r>
        <w:t>從經濟史角度理解這個案例，不必加入史料無法證實的個人動機。事件起初形成具體的財務或生產限制，制度及市場參與者再透過規則、契約、投資、借貸、訂價或公共政策回應，而結果又改變家戶、企業、投資人或政府所處的條件。因此，應將它理解為一連串可以觀察的決策與後果，而不是揣測私人意圖的故事；日期、制度變化與市場結果構成敘事架構。</w:t>
      </w:r>
    </w:p>
    <w:p w14:paraId="1AB5784B" w14:textId="77777777" w:rsidR="00DC1728" w:rsidRDefault="00000000">
      <w:pPr>
        <w:pStyle w:val="21"/>
      </w:pPr>
      <w:r>
        <w:t>逐卦對照｜卦義類比</w:t>
      </w:r>
    </w:p>
    <w:p w14:paraId="3ED49D1A" w14:textId="77777777" w:rsidR="00DC1728" w:rsidRDefault="00000000">
      <w:r>
        <w:t>大有卦涉及充裕資源及如何妥善運用。加州發現大量黃金，不代表人人都能受益；開採能力、運輸、法律控制及分配機制才決定財富去向，因此它對「大有」的啟示不只是持有，更在於管理與責任。</w:t>
      </w:r>
    </w:p>
    <w:p w14:paraId="7D9BCFB3" w14:textId="77777777" w:rsidR="00DC1728" w:rsidRDefault="00000000">
      <w:r>
        <w:t>這是後人對照《周易》的回顧性類比，不表示事件參與者曾經使用《周易》。對投資人與財務決策者而言，重點並非機械模仿歷史行動，而是辨識問題結構：哪種資源稀缺？哪些規則或機構形塑行為？槓桿或誘因在何處累積？結果發生之後，有哪些條件改變？今日可採取的穩健態度，是區分持久能力與暫時價格訊號，並思考假設逆轉時制度是否仍能正常運作。歷史提供背景，不是交易訊號。應運用類比提出更好的問題、進行情境分析與風險控管，再針對眼前決策查證事實、估值、流動性、投資期限及下行風險。</w:t>
      </w:r>
    </w:p>
    <w:p w14:paraId="5D7BFD63" w14:textId="77777777" w:rsidR="00DC1728" w:rsidRDefault="00000000">
      <w:r>
        <w:rPr>
          <w:b/>
        </w:rPr>
        <w:lastRenderedPageBreak/>
        <w:t>聚焦卦義對照：</w:t>
      </w:r>
      <w:r>
        <w:t>黃金發現意味著持有大量資源，但淘金潮顯示開採、運輸、法律控制及分配決定誰能受益。大有卦可與對擴大資源的負責管理相比，而不能主張財富本身自然帶來毫無複雜性的成功。相關的暴力與原住民被迫遷移，必須持續被看見。</w:t>
      </w:r>
    </w:p>
    <w:p w14:paraId="78B4A670" w14:textId="77777777" w:rsidR="00DC1728" w:rsidRDefault="00000000">
      <w:r>
        <w:t>史料註記：此來源用於支持歷史事件，不支持歷史人物曾使用《周易》的主張。</w:t>
      </w:r>
    </w:p>
    <w:p w14:paraId="456210F8" w14:textId="77777777" w:rsidR="00DC1728" w:rsidRDefault="00000000">
      <w:r>
        <w:t>歷史參考來源：https://en.wikipedia.org/wiki/California_Gold_Rush</w:t>
      </w:r>
    </w:p>
    <w:p w14:paraId="5E31E4B7" w14:textId="77777777" w:rsidR="00DC1728" w:rsidRDefault="00000000">
      <w:r>
        <w:br w:type="page"/>
      </w:r>
    </w:p>
    <w:p w14:paraId="3B202C87" w14:textId="77777777" w:rsidR="00DC1728" w:rsidRDefault="00000000">
      <w:pPr>
        <w:pStyle w:val="1"/>
      </w:pPr>
      <w:r>
        <w:lastRenderedPageBreak/>
        <w:t>第</w:t>
      </w:r>
      <w:r>
        <w:t>15</w:t>
      </w:r>
      <w:r>
        <w:t>卦　謙｜約翰・柏格創辦首檔散戶指數型共同基金</w:t>
      </w:r>
    </w:p>
    <w:p w14:paraId="5C590E09" w14:textId="77777777" w:rsidR="00DC1728" w:rsidRDefault="00000000">
      <w:r>
        <w:rPr>
          <w:b/>
        </w:rPr>
        <w:t>案例識別碼：</w:t>
      </w:r>
      <w:r>
        <w:t xml:space="preserve">EUUS-EF-H15　｜　</w:t>
      </w:r>
      <w:r>
        <w:rPr>
          <w:b/>
        </w:rPr>
        <w:t>最終評級：</w:t>
      </w:r>
      <w:r>
        <w:t>A級（保留）</w:t>
      </w:r>
    </w:p>
    <w:p w14:paraId="5F7C44B0" w14:textId="77777777" w:rsidR="00DC1728" w:rsidRDefault="00000000">
      <w:r>
        <w:rPr>
          <w:b/>
        </w:rPr>
        <w:t>卦辭原文：</w:t>
      </w:r>
      <w:r>
        <w:t>謙：亨，君子有終。</w:t>
      </w:r>
    </w:p>
    <w:p w14:paraId="3D63F079" w14:textId="77777777" w:rsidR="00DC1728" w:rsidRDefault="00000000">
      <w:pPr>
        <w:pStyle w:val="21"/>
      </w:pPr>
      <w:r>
        <w:t>歷史事件｜完整中文敘事</w:t>
      </w:r>
    </w:p>
    <w:p w14:paraId="3E0D384F" w14:textId="77777777" w:rsidR="00DC1728" w:rsidRDefault="00000000">
      <w:r>
        <w:t>1970年代，學術研究開始質疑，多數專業基金經理人在扣除費用後，能否穩定超越廣泛市場指數。共同基金已被大量使用，但一般投資人的產品仍以主動管理與銷售費用為常態。</w:t>
      </w:r>
    </w:p>
    <w:p w14:paraId="1C360D30" w14:textId="77777777" w:rsidR="00DC1728" w:rsidRDefault="00000000">
      <w:r>
        <w:t>約翰・柏格領導新成立的先鋒集團（Vanguard），於1976年推出First Index Investment Trust。該基金不挑選個股，而是追蹤標準普爾500指數。首次募資規模遠低於預期，批評者甚至嘲笑這種方法等於甘願只求平均表現。</w:t>
      </w:r>
    </w:p>
    <w:p w14:paraId="60A49FC9" w14:textId="77777777" w:rsidR="00DC1728" w:rsidRDefault="00000000">
      <w:r>
        <w:t>這項創新的核心刻意保持簡單：持有廣泛市場、降低換手率及控制成本。其價值主張不在於找出下一家飆漲公司，而是盡量縮小市場報酬率與投資人實際取得淨報酬之間的落差。</w:t>
      </w:r>
    </w:p>
    <w:p w14:paraId="2692C873" w14:textId="77777777" w:rsidR="00DC1728" w:rsidRDefault="00000000">
      <w:r>
        <w:t>基金成功存續，後來更名為Vanguard 500 Index Fund，並帶動許多後續指數產品。在往後數十年間，低成本被動投資成為美國與全球資產管理業的重要部分。</w:t>
      </w:r>
    </w:p>
    <w:p w14:paraId="6820A2DD" w14:textId="77777777" w:rsidR="00DC1728" w:rsidRDefault="00000000">
      <w:r>
        <w:t>指數基金沒有消除主動投資、市場循環或投資人的錯誤，但藉由凸顯費用、分散風險與追蹤精準度，改變了一般投資人評價基金產品的競爭基準。</w:t>
      </w:r>
    </w:p>
    <w:p w14:paraId="4714F63D" w14:textId="77777777" w:rsidR="00DC1728" w:rsidRDefault="00000000">
      <w:r>
        <w:t>從經濟史角度理解這個案例，不必加入史料無法證實的個人動機。事件起初形成具體的財務或生產限制，制度及市場參與者再透過規則、契約、投資、借貸、訂價或公共政策回應，而結果又改變家戶、企業、投資人或政府所處的條件。因此，應將它理解為一連串可以觀察的決策與後果，而不是揣測私人意圖的故事；日期、制度變化與市場結果構成敘事架構。</w:t>
      </w:r>
    </w:p>
    <w:p w14:paraId="0A3768F7" w14:textId="77777777" w:rsidR="00DC1728" w:rsidRDefault="00000000">
      <w:pPr>
        <w:pStyle w:val="21"/>
      </w:pPr>
      <w:r>
        <w:t>逐卦對照｜卦義類比</w:t>
      </w:r>
    </w:p>
    <w:p w14:paraId="0AC2874D" w14:textId="77777777" w:rsidR="00DC1728" w:rsidRDefault="00000000">
      <w:r>
        <w:t>謙卦可以類比投資中的務實與節制。柏格選擇接受市場報酬、減少成本和可避免的錯誤，而非以持續勝過大盤作為唯一目標；這是對能力邊界的認識，而不是保證獲利。</w:t>
      </w:r>
    </w:p>
    <w:p w14:paraId="63CD57F5" w14:textId="77777777" w:rsidR="00DC1728" w:rsidRDefault="00000000">
      <w:r>
        <w:t>這是後人對照《周易》的回顧性類比，不表示事件參與者曾經使用《周易》。對投資人與財務決策者而言，重點並非機械模仿歷史行動，而是辨識問題結構：哪種資源稀缺？哪些規則或機構形塑行為？槓桿或誘因在何處累積？結果發生之後，有哪些條件改變？今日可採取的穩健態度，是區分持久能力與暫時價格訊號，並思考假設逆轉時制度是否仍能正常運作。歷史提供背景，不是交易訊號。應運用類比提出更好的問題、進行情境分析與風險控管，再針對眼前決策查證事實、估值、流動性、投資期限及下行風險。</w:t>
      </w:r>
    </w:p>
    <w:p w14:paraId="57B43AAD" w14:textId="77777777" w:rsidR="00DC1728" w:rsidRDefault="00000000">
      <w:r>
        <w:lastRenderedPageBreak/>
        <w:t>史料註記：此來源用於支持歷史事件，不支持歷史人物曾使用《周易》的主張。</w:t>
      </w:r>
    </w:p>
    <w:p w14:paraId="383BF589" w14:textId="77777777" w:rsidR="00DC1728" w:rsidRDefault="00000000">
      <w:r>
        <w:t>歷史參考來源：https://en.wikipedia.org/wiki/John_C._Bogle</w:t>
      </w:r>
    </w:p>
    <w:p w14:paraId="6F4757D1" w14:textId="77777777" w:rsidR="00DC1728" w:rsidRDefault="00000000">
      <w:r>
        <w:br w:type="page"/>
      </w:r>
    </w:p>
    <w:p w14:paraId="1F00DEF8" w14:textId="77777777" w:rsidR="00DC1728" w:rsidRDefault="00000000">
      <w:pPr>
        <w:pStyle w:val="1"/>
      </w:pPr>
      <w:r>
        <w:lastRenderedPageBreak/>
        <w:t>第</w:t>
      </w:r>
      <w:r>
        <w:t>16</w:t>
      </w:r>
      <w:r>
        <w:t>卦　豫｜網路科技泡沫</w:t>
      </w:r>
    </w:p>
    <w:p w14:paraId="7F769540" w14:textId="77777777" w:rsidR="00DC1728" w:rsidRDefault="00000000">
      <w:r>
        <w:rPr>
          <w:b/>
        </w:rPr>
        <w:t>案例識別碼：</w:t>
      </w:r>
      <w:r>
        <w:t xml:space="preserve">EUUS-EF-H16　｜　</w:t>
      </w:r>
      <w:r>
        <w:rPr>
          <w:b/>
        </w:rPr>
        <w:t>最終評級：</w:t>
      </w:r>
      <w:r>
        <w:t>B級（保留並修訂）</w:t>
      </w:r>
    </w:p>
    <w:p w14:paraId="0348AB32" w14:textId="77777777" w:rsidR="00DC1728" w:rsidRDefault="00000000">
      <w:r>
        <w:rPr>
          <w:b/>
        </w:rPr>
        <w:t>卦辭原文：</w:t>
      </w:r>
      <w:r>
        <w:t>豫：利建侯行師。</w:t>
      </w:r>
    </w:p>
    <w:p w14:paraId="15DC42DB" w14:textId="77777777" w:rsidR="00DC1728" w:rsidRDefault="00000000">
      <w:pPr>
        <w:pStyle w:val="21"/>
      </w:pPr>
      <w:r>
        <w:t>歷史事件｜完整中文敘事</w:t>
      </w:r>
    </w:p>
    <w:p w14:paraId="3DFD8D0C" w14:textId="77777777" w:rsidR="00DC1728" w:rsidRDefault="00000000">
      <w:r>
        <w:t>1995至2000年間，網際網路商業化催生真正的新企業，也使人合理相信通訊、零售、媒體及金融將發生重大改變。科技成本降低及活絡的創投市場，讓尚無長期經營紀錄的新創企業也較容易籌資。</w:t>
      </w:r>
    </w:p>
    <w:p w14:paraId="4318ECC3" w14:textId="77777777" w:rsidR="00DC1728" w:rsidRDefault="00000000">
      <w:r>
        <w:t>投資人大幅推升科技與網路公司股價，首次公開發行（IPO）增加，媒體關注升溫。即使獲利有限，許多公司仍強調用戶成長、市占率及未來網路效應。歐洲科技市場也加入熱潮，但最高的估值主要集中在美國。</w:t>
      </w:r>
    </w:p>
    <w:p w14:paraId="2E3FC1CB" w14:textId="77777777" w:rsidR="00DC1728" w:rsidRDefault="00000000">
      <w:r>
        <w:t>這場繁榮將真實的科技進步與對未來財務成果的過度外推混合在一起。充裕資金支持新想法的試驗；但過高估值也讓企業更難承受任何不如預期的結果。當期待的成長未能快速實現，融資環境先行轉變，科技本身卻沒有因此消失。</w:t>
      </w:r>
    </w:p>
    <w:p w14:paraId="5EFA5120" w14:textId="77777777" w:rsidR="00DC1728" w:rsidRDefault="00000000">
      <w:r>
        <w:t>那斯達克指數於2000年3月觸頂，隨後大幅下跌。許多公司倒閉，創投資金收縮，投資人遭受重大損失；另一方面，存活企業及泡沫期間興建的基礎建設，繼續支撐日後的網路成長。</w:t>
      </w:r>
    </w:p>
    <w:p w14:paraId="4407244C" w14:textId="77777777" w:rsidR="00DC1728" w:rsidRDefault="00000000">
      <w:r>
        <w:t>事件最後凸顯網路作為長久科技的價值，與投資人當時願意支付的許多早期企業股價，是兩回事。熱情可以加速創新，也可能削弱投資估值紀律。</w:t>
      </w:r>
    </w:p>
    <w:p w14:paraId="6108521F" w14:textId="77777777" w:rsidR="00DC1728" w:rsidRDefault="00000000">
      <w:r>
        <w:t>從經濟史角度理解這個案例，不必加入史料無法證實的個人動機。事件起初形成具體的財務或生產限制，制度及市場參與者再透過規則、契約、投資、借貸、訂價或公共政策回應，而結果又改變家戶、企業、投資人或政府所處的條件。因此，應將它理解為一連串可以觀察的決策與後果，而不是揣測私人意圖的故事；日期、制度變化與市場結果構成敘事架構。</w:t>
      </w:r>
    </w:p>
    <w:p w14:paraId="1743594A" w14:textId="77777777" w:rsidR="00DC1728" w:rsidRDefault="00000000">
      <w:pPr>
        <w:pStyle w:val="21"/>
      </w:pPr>
      <w:r>
        <w:t>逐卦對照｜卦義類比</w:t>
      </w:r>
    </w:p>
    <w:p w14:paraId="0DC52030" w14:textId="77777777" w:rsidR="00DC1728" w:rsidRDefault="00000000">
      <w:r>
        <w:t>豫卦可用來理解熱情動員與組織準備。網路熱潮確實吸引資金、人才與新企業，但興奮不能取代現金流及估值紀律；本案同時呈現集體動員的助益與風險。</w:t>
      </w:r>
    </w:p>
    <w:p w14:paraId="5E707CAB" w14:textId="77777777" w:rsidR="00DC1728" w:rsidRDefault="00000000">
      <w:r>
        <w:t>這是後人對照《周易》的回顧性類比，不表示事件參與者曾經使用《周易》。對投資人與財務決策者而言，重點並非機械模仿歷史行動，而是辨識問題結構：哪種資源稀缺？哪些規則或機構形塑行為？槓桿或誘因在何處累積？結果發生之後，有哪些條件改變？今日可採取的穩健態度，是區分持久能力與暫時價格訊號，並思考假設逆轉時制度是否仍能正常運作。歷史提供背景，不是交易訊號。應運用類比提出更好的問題、進行情境分析與風險控管，再針對眼前決策查證事實、估值、流動性、投資期限及下行風險。</w:t>
      </w:r>
    </w:p>
    <w:p w14:paraId="1C6BA4E8" w14:textId="77777777" w:rsidR="00DC1728" w:rsidRDefault="00000000">
      <w:r>
        <w:rPr>
          <w:b/>
        </w:rPr>
        <w:lastRenderedPageBreak/>
        <w:t>聚焦卦義對照：</w:t>
      </w:r>
      <w:r>
        <w:t>網路泡沫在大規模上動員資金、人才與創業努力。豫卦的組織動能可用來比較創辦企業、號召支持者的準備狀態；但缺乏穩固安排的熱情，也導致許多投資失敗。因此「建侯行師」可作為檢視準備是否充分的標準，而不是預測泡沫行情的工具。</w:t>
      </w:r>
    </w:p>
    <w:p w14:paraId="68A22AA0" w14:textId="77777777" w:rsidR="00DC1728" w:rsidRDefault="00000000">
      <w:r>
        <w:t>史料註記：此來源用於支持歷史事件，不支持歷史人物曾使用《周易》的主張。</w:t>
      </w:r>
    </w:p>
    <w:p w14:paraId="304A2DDE" w14:textId="77777777" w:rsidR="00DC1728" w:rsidRDefault="00000000">
      <w:r>
        <w:t>歷史參考來源：https://en.wikipedia.org/wiki/Dot-com_bubble</w:t>
      </w:r>
    </w:p>
    <w:p w14:paraId="28CE6D26" w14:textId="77777777" w:rsidR="00DC1728" w:rsidRDefault="00000000">
      <w:r>
        <w:br w:type="page"/>
      </w:r>
    </w:p>
    <w:p w14:paraId="123E19EF" w14:textId="77777777" w:rsidR="00DC1728" w:rsidRDefault="00000000">
      <w:pPr>
        <w:pStyle w:val="1"/>
      </w:pPr>
      <w:r>
        <w:lastRenderedPageBreak/>
        <w:t>網站／</w:t>
      </w:r>
      <w:r>
        <w:t>App</w:t>
      </w:r>
      <w:r>
        <w:t>工程交付規格</w:t>
      </w:r>
    </w:p>
    <w:p w14:paraId="7375921B" w14:textId="77777777" w:rsidR="00DC1728" w:rsidRDefault="00000000">
      <w:pPr>
        <w:pStyle w:val="21"/>
      </w:pPr>
      <w:r>
        <w:t>資料欄位</w:t>
      </w:r>
    </w:p>
    <w:p w14:paraId="0072FD10" w14:textId="77777777" w:rsidR="00DC1728" w:rsidRDefault="00000000">
      <w:r>
        <w:t>hexagram_no（1–16）、hexagram_zh、case_id（不可更動）、original_zh、event_title_zh_TW、history_zh_TW、analogy_zh_TW、review_grade（A/B）、review_version（V4.3）、source_url、locale（zh-TW）、evidence_status（retrospective_analogy）。</w:t>
      </w:r>
    </w:p>
    <w:p w14:paraId="56630DFA" w14:textId="77777777" w:rsidR="00DC1728" w:rsidRDefault="00000000">
      <w:pPr>
        <w:pStyle w:val="21"/>
      </w:pPr>
      <w:r>
        <w:t>響應式版面</w:t>
      </w:r>
    </w:p>
    <w:p w14:paraId="311C0E62" w14:textId="77777777" w:rsidR="00DC1728" w:rsidRDefault="00000000">
      <w:r>
        <w:t>≥768px桌面可採卦辭與內容並列；&lt;768px手機以單欄依序顯示「卦名／卦辭→歷史故事→逐卦對照→來源」。內文至少16px、行距至少1.5，禁止固定高度裁切長文，避免水平捲動。</w:t>
      </w:r>
    </w:p>
    <w:p w14:paraId="1C608D63" w14:textId="77777777" w:rsidR="00DC1728" w:rsidRDefault="00000000">
      <w:pPr>
        <w:pStyle w:val="21"/>
      </w:pPr>
      <w:r>
        <w:t>內容與安全</w:t>
      </w:r>
    </w:p>
    <w:p w14:paraId="3F1CC2E4" w14:textId="77777777" w:rsidR="00DC1728" w:rsidRDefault="00000000">
      <w:r>
        <w:t>歷史及類比作為純文字資料匯入，HTML輸出需跳脫字元；外部來源使用可點擊之安全超連結；使用lang=zh-Hant，持久性路徑建議 /zh-TW/zhouyi/history/economics-finance/{hexagram_no}。</w:t>
      </w:r>
    </w:p>
    <w:p w14:paraId="4D6D79F2" w14:textId="77777777" w:rsidR="00DC1728" w:rsidRDefault="00000000">
      <w:pPr>
        <w:pStyle w:val="21"/>
      </w:pPr>
      <w:r>
        <w:t>版本與核對</w:t>
      </w:r>
    </w:p>
    <w:p w14:paraId="7BEC1FF0" w14:textId="77777777" w:rsidR="00DC1728" w:rsidRDefault="00000000">
      <w:r>
        <w:t>匯入前以case_id檢查唯一性，驗證每篇卦序、卦辭、評級及來源；英文原稿不直接顯示於中文版，但應在版本管理中維持英文來源檔供校對。</w:t>
      </w:r>
    </w:p>
    <w:p w14:paraId="2C923106" w14:textId="77777777" w:rsidR="00DC1728" w:rsidRDefault="00000000">
      <w:pPr>
        <w:pStyle w:val="1"/>
      </w:pPr>
      <w:r>
        <w:t>第</w:t>
      </w:r>
      <w:r>
        <w:t>17</w:t>
      </w:r>
      <w:r>
        <w:t>卦　隨｜指數投資的興起</w:t>
      </w:r>
    </w:p>
    <w:p w14:paraId="7F6F9050" w14:textId="77777777" w:rsidR="00DC1728" w:rsidRDefault="00000000">
      <w:r>
        <w:t>案例識別碼：EUUS-EF-H17　｜　最終評級：A級（保留）</w:t>
      </w:r>
    </w:p>
    <w:p w14:paraId="760044CC" w14:textId="77777777" w:rsidR="00DC1728" w:rsidRDefault="00000000">
      <w:r>
        <w:t>卦辭原文：隨：元亨。利貞。无咎。</w:t>
      </w:r>
    </w:p>
    <w:p w14:paraId="035C2A25" w14:textId="77777777" w:rsidR="00DC1728" w:rsidRDefault="00000000">
      <w:pPr>
        <w:pStyle w:val="21"/>
      </w:pPr>
      <w:r>
        <w:t>歷史事件｜完整中文敘事</w:t>
      </w:r>
    </w:p>
    <w:p w14:paraId="01C96D71" w14:textId="77777777" w:rsidR="00DC1728" w:rsidRDefault="00000000">
      <w:r>
        <w:t>二十世紀六、七十年代，美國與歐洲的機構投資人和學界愈來愈常以廣泛市場指數作為衡量投資組合績效的標準。研究發現，許多主動管理基金扣除費用後難以持續超越指數，於是促成直接複製市場基準的投資策略試驗。</w:t>
      </w:r>
    </w:p>
    <w:p w14:paraId="27782AAB" w14:textId="77777777" w:rsidR="00DC1728" w:rsidRDefault="00000000">
      <w:r>
        <w:t>早期的機構指數化投資組合陸續出現，後來擴展至一般投資人可購買的共同基金，再發展出指數股票型基金（ETF）。隨著電腦運算能力提高、交易成本降低，業者可以用更低費用追蹤更多不同類型的市場指數。</w:t>
      </w:r>
    </w:p>
    <w:p w14:paraId="4809B8D1" w14:textId="77777777" w:rsidR="00DC1728" w:rsidRDefault="00000000">
      <w:r>
        <w:t>指數投資的核心，在於遵循事先訂定的透明規則，而非不斷預測個別股票的漲跌。投資判斷因此轉向指數選擇、資產配置、再平衡、稅務安排及投資人本身的行為紀律。</w:t>
      </w:r>
    </w:p>
    <w:p w14:paraId="3803FA79" w14:textId="77777777" w:rsidR="00DC1728" w:rsidRDefault="00000000">
      <w:r>
        <w:t>被動投資在美國及歐洲大幅成長，降低許多投資人的持有成本，也使分散投資更容易。與此同時，指數成分編製、股東投票權集中、市場集中度及被動資金流向所造成的影響，也成為新的討論議題。</w:t>
      </w:r>
    </w:p>
    <w:p w14:paraId="0BACD7EA" w14:textId="77777777" w:rsidR="00DC1728" w:rsidRDefault="00000000">
      <w:r>
        <w:lastRenderedPageBreak/>
        <w:t>指數化不代表市場中的價格形成也完全被動；價格仍有賴積極交易者與新資訊。此一歷史轉變的意義，在於讓「低成本跟隨市場」成為大眾可選擇的主流策略，與付費委託經理人擊敗市場的模式並行。</w:t>
      </w:r>
    </w:p>
    <w:p w14:paraId="00E3EB54" w14:textId="77777777" w:rsidR="00DC1728" w:rsidRDefault="00000000">
      <w:r>
        <w:t>從經濟史觀察，無須假定史料無法證明的私人動機，也能清楚看出事件的發展次序：起初存在財務或生產限制，制度與市場參與者透過法規、契約、投資、借貸、價格及公共政策作出回應，最終又改變家戶、企業、投資人或政府的處境。應將案例理解為可觀察的決策及其後果，而非關於私人意圖的故事；時間、制度轉變與市場結果構成敘事架構。</w:t>
      </w:r>
    </w:p>
    <w:p w14:paraId="42C79549" w14:textId="77777777" w:rsidR="00DC1728" w:rsidRDefault="00000000">
      <w:r>
        <w:t>在事件告一段落時，原有制度條件通常已不再相同；規則、融資方式、市場管道、資產負債表或公眾預期的變動，都會影響經濟活動的下一階段。</w:t>
      </w:r>
    </w:p>
    <w:p w14:paraId="7DB6EBF5" w14:textId="77777777" w:rsidR="00DC1728" w:rsidRDefault="00000000">
      <w:pPr>
        <w:pStyle w:val="21"/>
      </w:pPr>
      <w:r>
        <w:t>逐卦對照｜卦義類比與限制</w:t>
      </w:r>
    </w:p>
    <w:p w14:paraId="6D870485" w14:textId="77777777" w:rsidR="00DC1728" w:rsidRDefault="00000000">
      <w:r>
        <w:t>隨卦與「指數投資的興起」的對照，是後人建立的詮釋性類比，不表示當事者曾依《周易》作出決定。這段歷史記載了具體的經濟發展過程；其值得參照的主要結構在於：遵循透明、成本可控的規則，能成為有紀律的投資策略。</w:t>
      </w:r>
    </w:p>
    <w:p w14:paraId="6FC55F85" w14:textId="77777777" w:rsidR="00DC1728" w:rsidRDefault="00000000">
      <w:r>
        <w:t>對投資人及財務決策者而言，重點不是照搬當年的歷史行動，而是分辨問題的結構：當時何種資源稀缺？哪些規則或制度影響參與者行為？槓桿或經濟誘因在哪些環節累積？事情有了明顯結果之後，環境又有哪些改變？比較持久的能力與暫時性的價格訊號，並追問原先的假設如果逆轉，整個系統還能否正常運作。</w:t>
      </w:r>
    </w:p>
    <w:p w14:paraId="01EE5F3E" w14:textId="77777777" w:rsidR="00DC1728" w:rsidRDefault="00000000">
      <w:r>
        <w:t>歷史可以提供情境，卻不是買賣證券的交易訊號。應用這個類比，是為了改善提問方式、情境分析與風險紀律；面對真正的投資決策，仍須重新查證具體事實、估值、流動性、持有時間及下檔風險。類比能提示哪些問題值得檢視，不能證明同樣的選擇在今日必有同樣的結果。</w:t>
      </w:r>
    </w:p>
    <w:p w14:paraId="30C86C9F" w14:textId="77777777" w:rsidR="00DC1728" w:rsidRDefault="00000000">
      <w:r>
        <w:t>史料註記：本連結用於支持歷史事件，不支持當事者曾使用《周易》的說法。</w:t>
      </w:r>
    </w:p>
    <w:p w14:paraId="13FBD1DB" w14:textId="77777777" w:rsidR="00DC1728" w:rsidRDefault="00000000">
      <w:r>
        <w:t>歷史參考來源：https://en.wikipedia.org/wiki/Index_fund</w:t>
      </w:r>
    </w:p>
    <w:p w14:paraId="3EAE6A9E" w14:textId="77777777" w:rsidR="00DC1728" w:rsidRDefault="00000000">
      <w:r>
        <w:t>網站路徑：/zh-Hant/zhouyi/history/economics-finance/17</w:t>
      </w:r>
    </w:p>
    <w:p w14:paraId="443D01BF" w14:textId="77777777" w:rsidR="00DC1728" w:rsidRDefault="00000000">
      <w:pPr>
        <w:pStyle w:val="1"/>
      </w:pPr>
      <w:r>
        <w:t>第</w:t>
      </w:r>
      <w:r>
        <w:t>18</w:t>
      </w:r>
      <w:r>
        <w:t>卦　蠱｜</w:t>
      </w:r>
      <w:r>
        <w:t>1933</w:t>
      </w:r>
      <w:r>
        <w:t>年格拉斯</w:t>
      </w:r>
      <w:r>
        <w:t>—</w:t>
      </w:r>
      <w:r>
        <w:t>史蒂格爾銀行改革</w:t>
      </w:r>
    </w:p>
    <w:p w14:paraId="7378C7C3" w14:textId="77777777" w:rsidR="00DC1728" w:rsidRDefault="00000000">
      <w:r>
        <w:t>案例識別碼：EUUS-EF-H18　｜　最終評級：A級（保留）</w:t>
      </w:r>
    </w:p>
    <w:p w14:paraId="7B9479B3" w14:textId="77777777" w:rsidR="00DC1728" w:rsidRDefault="00000000">
      <w:r>
        <w:t>卦辭原文：蠱：元亨。利涉大川。先甲三日，後甲三日。</w:t>
      </w:r>
    </w:p>
    <w:p w14:paraId="0A0DBD98" w14:textId="77777777" w:rsidR="00DC1728" w:rsidRDefault="00000000">
      <w:pPr>
        <w:pStyle w:val="21"/>
      </w:pPr>
      <w:r>
        <w:t>歷史事件｜完整中文敘事</w:t>
      </w:r>
    </w:p>
    <w:p w14:paraId="4C2F238B" w14:textId="77777777" w:rsidR="00DC1728" w:rsidRDefault="00000000">
      <w:r>
        <w:t>大蕭條期間，美國數千家銀行倒閉，社會對銀行體系的信心遭受重創。調查也注意到一九二○年代銀行證券承銷、關係企業與投機交易之間的利益衝突。</w:t>
      </w:r>
    </w:p>
    <w:p w14:paraId="47737598" w14:textId="77777777" w:rsidR="00DC1728" w:rsidRDefault="00000000">
      <w:r>
        <w:lastRenderedPageBreak/>
        <w:t>美國一九三三年《銀行法》建立聯邦存款保險，並納入通常稱為「格拉斯—史蒂格爾法」的條款，分隔若干商業銀行與投資銀行業務。法律調整金融機構結構，同時配合緊急救助與銀行檢查，以穩定尚在營運的銀行。</w:t>
      </w:r>
    </w:p>
    <w:p w14:paraId="337329DA" w14:textId="77777777" w:rsidR="00DC1728" w:rsidRDefault="00000000">
      <w:r>
        <w:t>這項改革試圖藉由改變底層規則修復受損體系，而非單純恢復舊有運作方式。存款保險旨在降低擠兌風險；業務分隔則希望減少利益衝突，限制吸收存款機構內某些風險的結合。</w:t>
      </w:r>
    </w:p>
    <w:p w14:paraId="64195DAB" w14:textId="77777777" w:rsidR="00DC1728" w:rsidRDefault="00000000">
      <w:r>
        <w:t>金融體系逐漸復甦後，銀行倒閉明顯減少，但這是多種因素共同造成的結果。往後數十年，金融創新與法規調整使業務界線漸趨模糊；一九九九年《金融服務現代化法》廢除了部分重要的銀行關係企業限制。</w:t>
      </w:r>
    </w:p>
    <w:p w14:paraId="3C2B6248" w14:textId="77777777" w:rsidR="00DC1728" w:rsidRDefault="00000000">
      <w:r>
        <w:t>此法廢除與二○○八年金融危機的關聯至今仍存在爭論。無論採何種解釋，一九三三年的改革都呈現：面對制度性損壞，決策者選擇重設安全機制，而非只施加暫時補丁。</w:t>
      </w:r>
    </w:p>
    <w:p w14:paraId="676632FB" w14:textId="77777777" w:rsidR="00DC1728" w:rsidRDefault="00000000">
      <w:r>
        <w:t>從經濟史觀察，無須假定史料無法證明的私人動機，也能清楚看出事件的發展次序：起初存在財務或生產限制，制度與市場參與者透過法規、契約、投資、借貸、價格及公共政策作出回應，最終又改變家戶、企業、投資人或政府的處境。應將案例理解為可觀察的決策及其後果，而非關於私人意圖的故事；時間、制度轉變與市場結果構成敘事架構。</w:t>
      </w:r>
    </w:p>
    <w:p w14:paraId="56BEA452" w14:textId="77777777" w:rsidR="00DC1728" w:rsidRDefault="00000000">
      <w:r>
        <w:t>在事件告一段落時，原有制度條件通常已不再相同；規則、融資方式、市場管道、資產負債表或公眾預期的變動，都會影響經濟活動的下一階段。</w:t>
      </w:r>
    </w:p>
    <w:p w14:paraId="6AB2AF29" w14:textId="77777777" w:rsidR="00DC1728" w:rsidRDefault="00000000">
      <w:pPr>
        <w:pStyle w:val="21"/>
      </w:pPr>
      <w:r>
        <w:t>逐卦對照｜卦義類比與限制</w:t>
      </w:r>
    </w:p>
    <w:p w14:paraId="63F69BC6" w14:textId="77777777" w:rsidR="00DC1728" w:rsidRDefault="00000000">
      <w:r>
        <w:t>蠱卦與「1933年格拉斯—史蒂格爾銀行改革」的對照，是後人建立的詮釋性類比，不表示當事者曾依《周易》作出決定。這段歷史記載了具體的經濟發展過程；其值得參照的主要結構在於：修復受損的金融制度，必須處理使脆弱性累積的根本規則。</w:t>
      </w:r>
    </w:p>
    <w:p w14:paraId="06C2D9A5" w14:textId="77777777" w:rsidR="00DC1728" w:rsidRDefault="00000000">
      <w:r>
        <w:t>對投資人及財務決策者而言，重點不是照搬當年的歷史行動，而是分辨問題的結構：當時何種資源稀缺？哪些規則或制度影響參與者行為？槓桿或經濟誘因在哪些環節累積？事情有了明顯結果之後，環境又有哪些改變？比較持久的能力與暫時性的價格訊號，並追問原先的假設如果逆轉，整個系統還能否正常運作。</w:t>
      </w:r>
    </w:p>
    <w:p w14:paraId="7C2432D4" w14:textId="77777777" w:rsidR="00DC1728" w:rsidRDefault="00000000">
      <w:r>
        <w:t>歷史可以提供情境，卻不是買賣證券的交易訊號。應用這個類比，是為了改善提問方式、情境分析與風險紀律；面對真正的投資決策，仍須重新查證具體事實、估值、流動性、持有時間及下檔風險。類比能提示哪些問題值得檢視，不能證明同樣的選擇在今日必有同樣的結果。</w:t>
      </w:r>
    </w:p>
    <w:p w14:paraId="13BEEF72" w14:textId="77777777" w:rsidR="00DC1728" w:rsidRDefault="00000000">
      <w:r>
        <w:t>史料註記：本連結用於支持歷史事件，不支持當事者曾使用《周易》的說法。</w:t>
      </w:r>
    </w:p>
    <w:p w14:paraId="1EF4A8C8" w14:textId="77777777" w:rsidR="00DC1728" w:rsidRDefault="00000000">
      <w:r>
        <w:t>歷史參考來源：https://en.wikipedia.org/wiki/Glass–Steagall_legislation</w:t>
      </w:r>
    </w:p>
    <w:p w14:paraId="2AFBB542" w14:textId="77777777" w:rsidR="00DC1728" w:rsidRDefault="00000000">
      <w:r>
        <w:t>網站路徑：/zh-Hant/zhouyi/history/economics-finance/18</w:t>
      </w:r>
    </w:p>
    <w:p w14:paraId="15656C16" w14:textId="77777777" w:rsidR="00DC1728" w:rsidRDefault="00000000">
      <w:pPr>
        <w:pStyle w:val="1"/>
      </w:pPr>
      <w:r>
        <w:lastRenderedPageBreak/>
        <w:t>第</w:t>
      </w:r>
      <w:r>
        <w:t>19</w:t>
      </w:r>
      <w:r>
        <w:t>卦　臨｜馬歇爾計畫</w:t>
      </w:r>
    </w:p>
    <w:p w14:paraId="6EF049ED" w14:textId="77777777" w:rsidR="00DC1728" w:rsidRDefault="00000000">
      <w:r>
        <w:t>案例識別碼：EUUS-EF-H19　｜　最終評級：B級（保留並修訂）</w:t>
      </w:r>
    </w:p>
    <w:p w14:paraId="1351034F" w14:textId="77777777" w:rsidR="00DC1728" w:rsidRDefault="00000000">
      <w:r>
        <w:t>卦辭原文：臨：元亨。利貞。至于八月有凶。</w:t>
      </w:r>
    </w:p>
    <w:p w14:paraId="25F8AB11" w14:textId="77777777" w:rsidR="00DC1728" w:rsidRDefault="00000000">
      <w:pPr>
        <w:pStyle w:val="21"/>
      </w:pPr>
      <w:r>
        <w:t>歷史事件｜完整中文敘事</w:t>
      </w:r>
    </w:p>
    <w:p w14:paraId="4FC77BF3" w14:textId="77777777" w:rsidR="00DC1728" w:rsidRDefault="00000000">
      <w:r>
        <w:t>一九四八至一九五二年間，第二次世界大戰後的歐洲基礎設施遭受破壞，物資短缺、貿易疲弱，也缺少購買食品、燃料及機器所需的美元。政局不穩與嚴冬更加凸顯重建的急迫性。</w:t>
      </w:r>
    </w:p>
    <w:p w14:paraId="32EAEBC6" w14:textId="77777777" w:rsidR="00DC1728" w:rsidRDefault="00000000">
      <w:r>
        <w:t>美國推行「歐洲復興計畫」，通稱馬歇爾計畫。參與國接受援助，並透過歐洲合作機構協調需求與復原方案。資金支持進口、投資、技術援助，以及恢復生產與貿易的措施。</w:t>
      </w:r>
    </w:p>
    <w:p w14:paraId="7963E43E" w14:textId="77777777" w:rsidR="00DC1728" w:rsidRDefault="00000000">
      <w:r>
        <w:t>計畫之所以有作用，是因為外部資源能與歐洲本地既有的技術、企業、勞動力及行政能力結合。援助並非取代國內改革，而是協助排除資金與物資供給的關鍵瓶頸。</w:t>
      </w:r>
    </w:p>
    <w:p w14:paraId="08380C26" w14:textId="77777777" w:rsidR="00DC1728" w:rsidRDefault="00000000">
      <w:r>
        <w:t>部分地區在計畫展開前就已開始復甦，因此歷史學者並不把戰後整體成長全部歸因於美援。不過，這項計畫確實緩和重要限制、支持投資，並鼓勵後續深化的經濟合作。</w:t>
      </w:r>
    </w:p>
    <w:p w14:paraId="6936B763" w14:textId="77777777" w:rsidR="00DC1728" w:rsidRDefault="00000000">
      <w:r>
        <w:t>到一九五○年代初期，工業生產大幅回升，緊急重建階段逐漸結束。馬歇爾計畫也加深跨大西洋經濟關係，成為後世探討外部援助何時能催化本地復甦的重要案例。</w:t>
      </w:r>
    </w:p>
    <w:p w14:paraId="732649E5" w14:textId="77777777" w:rsidR="00DC1728" w:rsidRDefault="00000000">
      <w:r>
        <w:t>從經濟史觀察，無須假定史料無法證明的私人動機，也能清楚看出事件的發展次序：起初存在財務或生產限制，制度與市場參與者透過法規、契約、投資、借貸、價格及公共政策作出回應，最終又改變家戶、企業、投資人或政府的處境。應將案例理解為可觀察的決策及其後果，而非關於私人意圖的故事；時間、制度轉變與市場結果構成敘事架構。</w:t>
      </w:r>
    </w:p>
    <w:p w14:paraId="1EEDDCD7" w14:textId="77777777" w:rsidR="00DC1728" w:rsidRDefault="00000000">
      <w:r>
        <w:t>在事件告一段落時，原有制度條件通常已不再相同；規則、融資方式、市場管道、資產負債表或公眾預期的變動，都會影響經濟活動的下一階段。</w:t>
      </w:r>
    </w:p>
    <w:p w14:paraId="263DE751" w14:textId="77777777" w:rsidR="00DC1728" w:rsidRDefault="00000000">
      <w:pPr>
        <w:pStyle w:val="21"/>
      </w:pPr>
      <w:r>
        <w:t>逐卦對照｜卦義類比與限制</w:t>
      </w:r>
    </w:p>
    <w:p w14:paraId="2FDFE5A5" w14:textId="77777777" w:rsidR="00DC1728" w:rsidRDefault="00000000">
      <w:r>
        <w:t>臨卦與「馬歇爾計畫」的對照，是後人建立的詮釋性類比，不表示當事者曾依《周易》作出決定。這段歷史記載了具體的經濟發展過程；其值得參照的主要結構在於：外部支援若貼近真正瓶頸，並結合本地能力，才更有效。</w:t>
      </w:r>
    </w:p>
    <w:p w14:paraId="3B79AEE7" w14:textId="77777777" w:rsidR="00DC1728" w:rsidRDefault="00000000">
      <w:r>
        <w:t>對投資人及財務決策者而言，重點不是照搬當年的歷史行動，而是分辨問題的結構：當時何種資源稀缺？哪些規則或制度影響參與者行為？槓桿或經濟誘因在哪些環節累積？事情有了明顯結果之後，環境又有哪些改變？比較持久的能力與暫時性的價格訊號，並追問原先的假設如果逆轉，整個系統還能否正常運作。</w:t>
      </w:r>
    </w:p>
    <w:p w14:paraId="4637A417" w14:textId="77777777" w:rsidR="00DC1728" w:rsidRDefault="00000000">
      <w:r>
        <w:lastRenderedPageBreak/>
        <w:t>歷史可以提供情境，卻不是買賣證券的交易訊號。應用這個類比，是為了改善提問方式、情境分析與風險紀律；面對真正的投資決策，仍須重新查證具體事實、估值、流動性、持有時間及下檔風險。類比能提示哪些問題值得檢視，不能證明同樣的選擇在今日必有同樣的結果。</w:t>
      </w:r>
    </w:p>
    <w:p w14:paraId="5F9EEDD4" w14:textId="77777777" w:rsidR="00DC1728" w:rsidRDefault="00000000">
      <w:r>
        <w:t>V4.3評級限制：此歷史事件與卦義之間的連結屬部分符合；保留原事件並補強對照，不把經濟結果解讀成經文的直接預測。</w:t>
      </w:r>
    </w:p>
    <w:p w14:paraId="6F16D84C" w14:textId="77777777" w:rsidR="00DC1728" w:rsidRDefault="00000000">
      <w:r>
        <w:t>史料註記：本連結用於支持歷史事件，不支持當事者曾使用《周易》的說法。</w:t>
      </w:r>
    </w:p>
    <w:p w14:paraId="5A74C63B" w14:textId="77777777" w:rsidR="00DC1728" w:rsidRDefault="00000000">
      <w:r>
        <w:t>歷史參考來源：https://en.wikipedia.org/wiki/Marshall_Plan</w:t>
      </w:r>
    </w:p>
    <w:p w14:paraId="4CE5B18E" w14:textId="77777777" w:rsidR="00DC1728" w:rsidRDefault="00000000">
      <w:r>
        <w:t>網站路徑：/zh-Hant/zhouyi/history/economics-finance/19</w:t>
      </w:r>
    </w:p>
    <w:p w14:paraId="22D9728C" w14:textId="77777777" w:rsidR="00DC1728" w:rsidRDefault="00000000">
      <w:pPr>
        <w:pStyle w:val="1"/>
      </w:pPr>
      <w:r>
        <w:t>第</w:t>
      </w:r>
      <w:r>
        <w:t>20</w:t>
      </w:r>
      <w:r>
        <w:t>卦　觀｜</w:t>
      </w:r>
      <w:r>
        <w:t>1929</w:t>
      </w:r>
      <w:r>
        <w:t>年股災後的證券資訊揭露制度</w:t>
      </w:r>
    </w:p>
    <w:p w14:paraId="0B0C3629" w14:textId="77777777" w:rsidR="00DC1728" w:rsidRDefault="00000000">
      <w:r>
        <w:t>案例識別碼：EUUS-EF-H20　｜　最終評級：A級（保留）</w:t>
      </w:r>
    </w:p>
    <w:p w14:paraId="6E867971" w14:textId="77777777" w:rsidR="00DC1728" w:rsidRDefault="00000000">
      <w:r>
        <w:t>卦辭原文：觀：盥而不荐，有孚顒若。</w:t>
      </w:r>
    </w:p>
    <w:p w14:paraId="37EDC6E2" w14:textId="77777777" w:rsidR="00DC1728" w:rsidRDefault="00000000">
      <w:pPr>
        <w:pStyle w:val="21"/>
      </w:pPr>
      <w:r>
        <w:t>歷史事件｜完整中文敘事</w:t>
      </w:r>
    </w:p>
    <w:p w14:paraId="37F3960E" w14:textId="77777777" w:rsidR="00DC1728" w:rsidRDefault="00000000">
      <w:r>
        <w:t>一九二九年股災及後續調查揭露證券市場的濫用行為、資訊揭露不足，以及證券銷售中的利益衝突。許多投資人購買有價證券時，缺少關於發行人與中介業者利益的標準化資訊。</w:t>
      </w:r>
    </w:p>
    <w:p w14:paraId="16D07BA4" w14:textId="77777777" w:rsidR="00DC1728" w:rsidRDefault="00000000">
      <w:r>
        <w:t>國會通過一九三三年《證券法》及一九三四年《證券交易法》，後者設立美國證券交易委員會（SEC）。新制度要求多種公開發行證券辦理註冊及定期揭露，並監理交易所、經紀商與市場行為。</w:t>
      </w:r>
    </w:p>
    <w:p w14:paraId="57241346" w14:textId="77777777" w:rsidR="00DC1728" w:rsidRDefault="00000000">
      <w:r>
        <w:t>改革的經濟前提，是投資人需要可共同參照的資訊基礎，才能評估證券。公開申報使財務報表與重要事實更容易觀察，執法制度則對市場操縱與不實陳述建立後果。</w:t>
      </w:r>
    </w:p>
    <w:p w14:paraId="1E045653" w14:textId="77777777" w:rsidR="00DC1728" w:rsidRDefault="00000000">
      <w:r>
        <w:t>聯邦證券制度不保證投資獲利，也不能阻止股價下跌；它建立的是資訊揭露、防制詐欺與市場監督等規範，後來成為美國資本市場重要基礎，並隨金融產品與科技演進。</w:t>
      </w:r>
    </w:p>
    <w:p w14:paraId="2770653A" w14:textId="77777777" w:rsidR="00DC1728" w:rsidRDefault="00000000">
      <w:r>
        <w:t>隨時間推移，揭露制度擴及電子申報、公司治理、內線交易規範與特定報告。核心理念仍是由投資人自行判斷，但重要資訊不宜完全依賴私下傳聞或銷售話術。</w:t>
      </w:r>
    </w:p>
    <w:p w14:paraId="1DE828F4" w14:textId="77777777" w:rsidR="00DC1728" w:rsidRDefault="00000000">
      <w:r>
        <w:t>從經濟史觀察，無須假定史料無法證明的私人動機，也能清楚看出事件的發展次序：起初存在財務或生產限制，制度與市場參與者透過法規、契約、投資、借貸、價格及公共政策作出回應，最終又改變家戶、企業、投資人或政府的處境。應將案例理解為可觀察的決策及其後果，而非關於私人意圖的故事；時間、制度轉變與市場結果構成敘事架構。</w:t>
      </w:r>
    </w:p>
    <w:p w14:paraId="6E77EC09" w14:textId="77777777" w:rsidR="00DC1728" w:rsidRDefault="00000000">
      <w:r>
        <w:lastRenderedPageBreak/>
        <w:t>在事件告一段落時，原有制度條件通常已不再相同；規則、融資方式、市場管道、資產負債表或公眾預期的變動，都會影響經濟活動的下一階段。</w:t>
      </w:r>
    </w:p>
    <w:p w14:paraId="09A6F57B" w14:textId="77777777" w:rsidR="00DC1728" w:rsidRDefault="00000000">
      <w:pPr>
        <w:pStyle w:val="21"/>
      </w:pPr>
      <w:r>
        <w:t>逐卦對照｜卦義類比與限制</w:t>
      </w:r>
    </w:p>
    <w:p w14:paraId="65242BD9" w14:textId="77777777" w:rsidR="00DC1728" w:rsidRDefault="00000000">
      <w:r>
        <w:t>觀卦與「1929年股災後的證券資訊揭露制度」的對照，是後人建立的詮釋性類比，不表示當事者曾依《周易》作出決定。這段歷史記載了具體的經濟發展過程；其值得參照的主要結構在於：投資判斷始於觀察，行動之前應先檢視資訊。</w:t>
      </w:r>
    </w:p>
    <w:p w14:paraId="37B31E91" w14:textId="77777777" w:rsidR="00DC1728" w:rsidRDefault="00000000">
      <w:r>
        <w:t>對投資人及財務決策者而言，重點不是照搬當年的歷史行動，而是分辨問題的結構：當時何種資源稀缺？哪些規則或制度影響參與者行為？槓桿或經濟誘因在哪些環節累積？事情有了明顯結果之後，環境又有哪些改變？比較持久的能力與暫時性的價格訊號，並追問原先的假設如果逆轉，整個系統還能否正常運作。</w:t>
      </w:r>
    </w:p>
    <w:p w14:paraId="6DA86861" w14:textId="77777777" w:rsidR="00DC1728" w:rsidRDefault="00000000">
      <w:r>
        <w:t>歷史可以提供情境，卻不是買賣證券的交易訊號。應用這個類比，是為了改善提問方式、情境分析與風險紀律；面對真正的投資決策，仍須重新查證具體事實、估值、流動性、持有時間及下檔風險。類比能提示哪些問題值得檢視，不能證明同樣的選擇在今日必有同樣的結果。</w:t>
      </w:r>
    </w:p>
    <w:p w14:paraId="70B94AEB" w14:textId="77777777" w:rsidR="00DC1728" w:rsidRDefault="00000000">
      <w:r>
        <w:t>史料註記：本連結用於支持歷史事件，不支持當事者曾使用《周易》的說法。</w:t>
      </w:r>
    </w:p>
    <w:p w14:paraId="0F7C18FA" w14:textId="77777777" w:rsidR="00DC1728" w:rsidRDefault="00000000">
      <w:r>
        <w:t>歷史參考來源：https://en.wikipedia.org/wiki/U.S._Securities_and_Exchange_Commission</w:t>
      </w:r>
    </w:p>
    <w:p w14:paraId="26D6EF30" w14:textId="77777777" w:rsidR="00DC1728" w:rsidRDefault="00000000">
      <w:r>
        <w:t>網站路徑：/zh-Hant/zhouyi/history/economics-finance/20</w:t>
      </w:r>
    </w:p>
    <w:p w14:paraId="1EA2B90A" w14:textId="77777777" w:rsidR="00DC1728" w:rsidRDefault="00000000">
      <w:pPr>
        <w:pStyle w:val="1"/>
      </w:pPr>
      <w:r>
        <w:t>第</w:t>
      </w:r>
      <w:r>
        <w:t>21</w:t>
      </w:r>
      <w:r>
        <w:t>卦　噬嗑｜標準石油公司反托拉斯拆分案</w:t>
      </w:r>
    </w:p>
    <w:p w14:paraId="63A17BBD" w14:textId="77777777" w:rsidR="00DC1728" w:rsidRDefault="00000000">
      <w:r>
        <w:t>案例識別碼：EUUS-EF-H21　｜　最終評級：A級（保留）</w:t>
      </w:r>
    </w:p>
    <w:p w14:paraId="4514E9F6" w14:textId="77777777" w:rsidR="00DC1728" w:rsidRDefault="00000000">
      <w:r>
        <w:t>卦辭原文：噬嗑：亨。利用獄。</w:t>
      </w:r>
    </w:p>
    <w:p w14:paraId="4E605636" w14:textId="77777777" w:rsidR="00DC1728" w:rsidRDefault="00000000">
      <w:pPr>
        <w:pStyle w:val="21"/>
      </w:pPr>
      <w:r>
        <w:t>歷史事件｜完整中文敘事</w:t>
      </w:r>
    </w:p>
    <w:p w14:paraId="60D83945" w14:textId="77777777" w:rsidR="00DC1728" w:rsidRDefault="00000000">
      <w:r>
        <w:t>十九世紀末，標準石油公司憑藉收購、契約、物流優勢與強勢競爭手段，成為美國煉油產業的主導企業。批評者認為其規模與行為限制了市場競爭。</w:t>
      </w:r>
    </w:p>
    <w:p w14:paraId="6219FC3B" w14:textId="77777777" w:rsidR="00DC1728" w:rsidRDefault="00000000">
      <w:r>
        <w:t>聯邦政府依《休曼反托拉斯法》提出訴訟。一九一一年美國最高法院認定標準石油違法，命令將企業聯合體拆分為數家公司；判決也採取評估交易限制是否合理的「合理原則」。</w:t>
      </w:r>
    </w:p>
    <w:p w14:paraId="19EE606B" w14:textId="77777777" w:rsidR="00DC1728" w:rsidRDefault="00000000">
      <w:r>
        <w:t>經濟上的關鍵，是如何區分規模帶來的效率與排他性行為維持的市場力量。司法救濟並未禁止煉油活動，而是改變公司界線，以及資產運作所處的競爭結構。</w:t>
      </w:r>
    </w:p>
    <w:p w14:paraId="68F59B72" w14:textId="77777777" w:rsidR="00DC1728" w:rsidRDefault="00000000">
      <w:r>
        <w:lastRenderedPageBreak/>
        <w:t>拆分後各公司繼續經營，部分後來成為重要石油企業。拆分沒有終結市場集中爭議，但表明聯邦反托拉斯法可以用來約束強大的整合型企業。</w:t>
      </w:r>
    </w:p>
    <w:p w14:paraId="3159558F" w14:textId="77777777" w:rsidR="00DC1728" w:rsidRDefault="00000000">
      <w:r>
        <w:t>往後反托拉斯政策仍隨法規與判例演進。標準石油案成為美國競爭政策基礎案例，因為法院不只批評壟斷力量，而是運用法律措施實際改造複雜的公司架構。</w:t>
      </w:r>
    </w:p>
    <w:p w14:paraId="4B340D10" w14:textId="77777777" w:rsidR="00DC1728" w:rsidRDefault="00000000">
      <w:r>
        <w:t>從經濟史觀察，無須假定史料無法證明的私人動機，也能清楚看出事件的發展次序：起初存在財務或生產限制，制度與市場參與者透過法規、契約、投資、借貸、價格及公共政策作出回應，最終又改變家戶、企業、投資人或政府的處境。應將案例理解為可觀察的決策及其後果，而非關於私人意圖的故事；時間、制度轉變與市場結果構成敘事架構。</w:t>
      </w:r>
    </w:p>
    <w:p w14:paraId="26E60EE8" w14:textId="77777777" w:rsidR="00DC1728" w:rsidRDefault="00000000">
      <w:r>
        <w:t>在事件告一段落時，原有制度條件通常已不再相同；規則、融資方式、市場管道、資產負債表或公眾預期的變動，都會影響經濟活動的下一階段。</w:t>
      </w:r>
    </w:p>
    <w:p w14:paraId="62D6A9EE" w14:textId="77777777" w:rsidR="00DC1728" w:rsidRDefault="00000000">
      <w:pPr>
        <w:pStyle w:val="21"/>
      </w:pPr>
      <w:r>
        <w:t>逐卦對照｜卦義類比與限制</w:t>
      </w:r>
    </w:p>
    <w:p w14:paraId="6041EC85" w14:textId="77777777" w:rsidR="00DC1728" w:rsidRDefault="00000000">
      <w:r>
        <w:t>噬嗑卦與「標準石油公司反托拉斯拆分案」的對照，是後人建立的詮釋性類比，不表示當事者曾依《周易》作出決定。這段歷史記載了具體的經濟發展過程；其值得參照的主要結構在於：制度只有能對強勢行為者執行規則時才真正有力。</w:t>
      </w:r>
    </w:p>
    <w:p w14:paraId="5C1B9B15" w14:textId="77777777" w:rsidR="00DC1728" w:rsidRDefault="00000000">
      <w:r>
        <w:t>對投資人及財務決策者而言，重點不是照搬當年的歷史行動，而是分辨問題的結構：當時何種資源稀缺？哪些規則或制度影響參與者行為？槓桿或經濟誘因在哪些環節累積？事情有了明顯結果之後，環境又有哪些改變？比較持久的能力與暫時性的價格訊號，並追問原先的假設如果逆轉，整個系統還能否正常運作。</w:t>
      </w:r>
    </w:p>
    <w:p w14:paraId="2A195CA2" w14:textId="77777777" w:rsidR="00DC1728" w:rsidRDefault="00000000">
      <w:r>
        <w:t>歷史可以提供情境，卻不是買賣證券的交易訊號。應用這個類比，是為了改善提問方式、情境分析與風險紀律；面對真正的投資決策，仍須重新查證具體事實、估值、流動性、持有時間及下檔風險。類比能提示哪些問題值得檢視，不能證明同樣的選擇在今日必有同樣的結果。</w:t>
      </w:r>
    </w:p>
    <w:p w14:paraId="2A036AD3" w14:textId="77777777" w:rsidR="00DC1728" w:rsidRDefault="00000000">
      <w:r>
        <w:t>史料註記：本連結用於支持歷史事件，不支持當事者曾使用《周易》的說法。</w:t>
      </w:r>
    </w:p>
    <w:p w14:paraId="6025EE6D" w14:textId="77777777" w:rsidR="00DC1728" w:rsidRDefault="00000000">
      <w:r>
        <w:t>歷史參考來源：https://en.wikipedia.org/wiki/Standard_Oil_Co._of_New_Jersey_v._United_States</w:t>
      </w:r>
    </w:p>
    <w:p w14:paraId="2A38BA45" w14:textId="77777777" w:rsidR="00DC1728" w:rsidRDefault="00000000">
      <w:r>
        <w:t>網站路徑：/zh-Hant/zhouyi/history/economics-finance/21</w:t>
      </w:r>
    </w:p>
    <w:p w14:paraId="5D4EA768" w14:textId="77777777" w:rsidR="00DC1728" w:rsidRDefault="00000000">
      <w:pPr>
        <w:pStyle w:val="1"/>
      </w:pPr>
      <w:r>
        <w:t>第</w:t>
      </w:r>
      <w:r>
        <w:t>22</w:t>
      </w:r>
      <w:r>
        <w:t>卦　賁｜可口可樂公開發行與品牌金融</w:t>
      </w:r>
    </w:p>
    <w:p w14:paraId="2D791F6B" w14:textId="77777777" w:rsidR="00DC1728" w:rsidRDefault="00000000">
      <w:r>
        <w:t>案例識別碼：EUUS-EF-H22　｜　最終評級：A級（保留）</w:t>
      </w:r>
    </w:p>
    <w:p w14:paraId="1AB70F29" w14:textId="77777777" w:rsidR="00DC1728" w:rsidRDefault="00000000">
      <w:r>
        <w:t>卦辭原文：賁：亨。小利有攸往。</w:t>
      </w:r>
    </w:p>
    <w:p w14:paraId="7BCD4FB6" w14:textId="77777777" w:rsidR="00DC1728" w:rsidRDefault="00000000">
      <w:pPr>
        <w:pStyle w:val="21"/>
      </w:pPr>
      <w:r>
        <w:lastRenderedPageBreak/>
        <w:t>歷史事件｜完整中文敘事</w:t>
      </w:r>
    </w:p>
    <w:p w14:paraId="0E7805B0" w14:textId="77777777" w:rsidR="00DC1728" w:rsidRDefault="00000000">
      <w:r>
        <w:t>二十世紀初，可口可樂從汽水吧飲料發展成全美知名品牌，依賴裝瓶網絡與廣告推廣。企業擴張需要資金投入製造、配送與日益龐大的組織管理。</w:t>
      </w:r>
    </w:p>
    <w:p w14:paraId="2D7EDB20" w14:textId="77777777" w:rsidR="00DC1728" w:rsidRDefault="00000000">
      <w:r>
        <w:t>一九一九年，一群投資人收購公司，可口可樂公司的股票隨後對外公開銷售。企業後來憑藉品牌塑造、產品標準化、裝瓶商合作與大量行銷，逐步擴展全美及海外市場。</w:t>
      </w:r>
    </w:p>
    <w:p w14:paraId="76A91837" w14:textId="77777777" w:rsidR="00DC1728" w:rsidRDefault="00000000">
      <w:r>
        <w:t>其經濟機制是把實體商品與「品牌」這項無形資產相連結。消費者認知讓通路及裝瓶業務更有價值，擴大的商品可得性又反過來強化品牌；廣告與配送因此相互促進。</w:t>
      </w:r>
    </w:p>
    <w:p w14:paraId="5012DBA8" w14:textId="77777777" w:rsidR="00DC1728" w:rsidRDefault="00000000">
      <w:r>
        <w:t>公司經歷消費喜好、法規、戰爭與競爭環境的重大變化後仍持續經營，成為全球辨識度最高的消費品牌之一。其股票發展史也常與長期複利、股利及投資人對持久無形資產的評價相連。</w:t>
      </w:r>
    </w:p>
    <w:p w14:paraId="7E81A899" w14:textId="77777777" w:rsidR="00DC1728" w:rsidRDefault="00000000">
      <w:r>
        <w:t>但品牌形象本身並不足夠。產品品質一致性、配送能力、訂價與財務紀律才足以支撐品牌的經濟價值；漂亮的表象能吸引目光，持續的經營成果才能維持價值。</w:t>
      </w:r>
    </w:p>
    <w:p w14:paraId="4F2DFD5A" w14:textId="77777777" w:rsidR="00DC1728" w:rsidRDefault="00000000">
      <w:r>
        <w:t>從經濟史觀察，無須假定史料無法證明的私人動機，也能清楚看出事件的發展次序：起初存在財務或生產限制，制度與市場參與者透過法規、契約、投資、借貸、價格及公共政策作出回應，最終又改變家戶、企業、投資人或政府的處境。應將案例理解為可觀察的決策及其後果，而非關於私人意圖的故事；時間、制度轉變與市場結果構成敘事架構。</w:t>
      </w:r>
    </w:p>
    <w:p w14:paraId="325D44A1" w14:textId="77777777" w:rsidR="00DC1728" w:rsidRDefault="00000000">
      <w:r>
        <w:t>在事件告一段落時，原有制度條件通常已不再相同；規則、融資方式、市場管道、資產負債表或公眾預期的變動，都會影響經濟活動的下一階段。</w:t>
      </w:r>
    </w:p>
    <w:p w14:paraId="3F1EB3A6" w14:textId="77777777" w:rsidR="00DC1728" w:rsidRDefault="00000000">
      <w:pPr>
        <w:pStyle w:val="21"/>
      </w:pPr>
      <w:r>
        <w:t>逐卦對照｜卦義類比與限制</w:t>
      </w:r>
    </w:p>
    <w:p w14:paraId="17DEB502" w14:textId="77777777" w:rsidR="00DC1728" w:rsidRDefault="00000000">
      <w:r>
        <w:t>賁卦與「可口可樂公開發行與品牌金融」的對照，是後人建立的詮釋性類比，不表示當事者曾依《周易》作出決定。這段歷史記載了具體的經濟發展過程；其值得參照的主要結構在於：形象能創造價值，但外觀必須由營運實質支持。</w:t>
      </w:r>
    </w:p>
    <w:p w14:paraId="55D2CF10" w14:textId="77777777" w:rsidR="00DC1728" w:rsidRDefault="00000000">
      <w:r>
        <w:t>對投資人及財務決策者而言，重點不是照搬當年的歷史行動，而是分辨問題的結構：當時何種資源稀缺？哪些規則或制度影響參與者行為？槓桿或經濟誘因在哪些環節累積？事情有了明顯結果之後，環境又有哪些改變？比較持久的能力與暫時性的價格訊號，並追問原先的假設如果逆轉，整個系統還能否正常運作。</w:t>
      </w:r>
    </w:p>
    <w:p w14:paraId="135E81A4" w14:textId="77777777" w:rsidR="00DC1728" w:rsidRDefault="00000000">
      <w:r>
        <w:t>歷史可以提供情境，卻不是買賣證券的交易訊號。應用這個類比，是為了改善提問方式、情境分析與風險紀律；面對真正的投資決策，仍須重新查證具體事實、估值、流動性、持有時間及下檔風險。類比能提示哪些問題值得檢視，不能證明同樣的選擇在今日必有同樣的結果。</w:t>
      </w:r>
    </w:p>
    <w:p w14:paraId="2BA0287A" w14:textId="77777777" w:rsidR="00DC1728" w:rsidRDefault="00000000">
      <w:r>
        <w:t>史料註記：本連結用於支持歷史事件，不支持當事者曾使用《周易》的說法。</w:t>
      </w:r>
    </w:p>
    <w:p w14:paraId="3A3D9721" w14:textId="77777777" w:rsidR="00DC1728" w:rsidRDefault="00000000">
      <w:r>
        <w:lastRenderedPageBreak/>
        <w:t>歷史參考來源：https://en.wikipedia.org/wiki/The_Coca-Cola_Company</w:t>
      </w:r>
    </w:p>
    <w:p w14:paraId="67DB996A" w14:textId="77777777" w:rsidR="00DC1728" w:rsidRDefault="00000000">
      <w:r>
        <w:t>網站路徑：/zh-Hant/zhouyi/history/economics-finance/22</w:t>
      </w:r>
    </w:p>
    <w:p w14:paraId="6E995BD6" w14:textId="77777777" w:rsidR="00DC1728" w:rsidRDefault="00000000">
      <w:pPr>
        <w:pStyle w:val="1"/>
      </w:pPr>
      <w:r>
        <w:t>第</w:t>
      </w:r>
      <w:r>
        <w:t>23</w:t>
      </w:r>
      <w:r>
        <w:t>卦　剝｜雷曼兄弟破產</w:t>
      </w:r>
    </w:p>
    <w:p w14:paraId="0C6502E7" w14:textId="77777777" w:rsidR="00DC1728" w:rsidRDefault="00000000">
      <w:r>
        <w:t>案例識別碼：EUUS-EF-H23　｜　最終評級：A級（保留）</w:t>
      </w:r>
    </w:p>
    <w:p w14:paraId="1A2D0999" w14:textId="77777777" w:rsidR="00DC1728" w:rsidRDefault="00000000">
      <w:r>
        <w:t>卦辭原文：剝：不利。有攸往。</w:t>
      </w:r>
    </w:p>
    <w:p w14:paraId="4CD5F677" w14:textId="77777777" w:rsidR="00DC1728" w:rsidRDefault="00000000">
      <w:pPr>
        <w:pStyle w:val="21"/>
      </w:pPr>
      <w:r>
        <w:t>歷史事件｜完整中文敘事</w:t>
      </w:r>
    </w:p>
    <w:p w14:paraId="475D22CC" w14:textId="77777777" w:rsidR="00DC1728" w:rsidRDefault="00000000">
      <w:r>
        <w:t>二○○八年之前，房價多年上漲、房貸擴張、證券化與槓桿操作，使許多金融機構高度暴露於美國房地產市場。二○○七至二○○八年房貸損失升高，市場對複雜證券與高槓桿資產負債表的信心逐漸崩解。</w:t>
      </w:r>
    </w:p>
    <w:p w14:paraId="5B0CD7B4" w14:textId="77777777" w:rsidR="00DC1728" w:rsidRDefault="00000000">
      <w:r>
        <w:t>雷曼兄弟損失攀升，無法順利籌資或尋得買家。緊急協商未能促成救援後，公司於二○○八年九月十五日申請破產，衝擊交易對手、貨幣市場、衍生性商品市場與全球金融信心。</w:t>
      </w:r>
    </w:p>
    <w:p w14:paraId="16BC0E4D" w14:textId="77777777" w:rsidR="00DC1728" w:rsidRDefault="00000000">
      <w:r>
        <w:t>雷曼倒閉之所以影響重大，在於它透過資金、證券與契約連結許多機構。信心消失後，原本仰賴持續融資的資產突然必須在壓力下出售，或依賴外部支援。</w:t>
      </w:r>
    </w:p>
    <w:p w14:paraId="477D67C1" w14:textId="77777777" w:rsidR="00DC1728" w:rsidRDefault="00000000">
      <w:r>
        <w:t>市場急跌、信用條件緊縮，當局擴大緊急介入。美國後續推動「問題資產救助計畫」，中央銀行提供流動性，歐洲政府也支援受困金融機構。</w:t>
      </w:r>
    </w:p>
    <w:p w14:paraId="31023167" w14:textId="77777777" w:rsidR="00DC1728" w:rsidRDefault="00000000">
      <w:r>
        <w:t>雷曼破產成為全球金融危機的指標事件。後續改革著重資本、流動性、衍生商品、金融機構退場規劃及系統性風險，企圖降低一家大型機構失敗就剝落整體金融信心的可能性。</w:t>
      </w:r>
    </w:p>
    <w:p w14:paraId="3C2E1189" w14:textId="77777777" w:rsidR="00DC1728" w:rsidRDefault="00000000">
      <w:r>
        <w:t>從經濟史觀察，無須假定史料無法證明的私人動機，也能清楚看出事件的發展次序：起初存在財務或生產限制，制度與市場參與者透過法規、契約、投資、借貸、價格及公共政策作出回應，最終又改變家戶、企業、投資人或政府的處境。應將案例理解為可觀察的決策及其後果，而非關於私人意圖的故事；時間、制度轉變與市場結果構成敘事架構。</w:t>
      </w:r>
    </w:p>
    <w:p w14:paraId="4E639BCC" w14:textId="77777777" w:rsidR="00DC1728" w:rsidRDefault="00000000">
      <w:r>
        <w:t>在事件告一段落時，原有制度條件通常已不再相同；規則、融資方式、市場管道、資產負債表或公眾預期的變動，都會影響經濟活動的下一階段。</w:t>
      </w:r>
    </w:p>
    <w:p w14:paraId="5E5CB195" w14:textId="77777777" w:rsidR="00DC1728" w:rsidRDefault="00000000">
      <w:pPr>
        <w:pStyle w:val="21"/>
      </w:pPr>
      <w:r>
        <w:t>逐卦對照｜卦義類比與限制</w:t>
      </w:r>
    </w:p>
    <w:p w14:paraId="25157E1E" w14:textId="77777777" w:rsidR="00DC1728" w:rsidRDefault="00000000">
      <w:r>
        <w:t>剝卦與「雷曼兄弟破產」的對照，是後人建立的詮釋性類比，不表示當事者曾依《周易》作出決定。這段歷史記載了具體的經濟發展過程；其值得參照的主要結構在於：一層層槓桿被剝落後，底層結構可能比想像更脆弱。</w:t>
      </w:r>
    </w:p>
    <w:p w14:paraId="44940855" w14:textId="77777777" w:rsidR="00DC1728" w:rsidRDefault="00000000">
      <w:r>
        <w:lastRenderedPageBreak/>
        <w:t>對投資人及財務決策者而言，重點不是照搬當年的歷史行動，而是分辨問題的結構：當時何種資源稀缺？哪些規則或制度影響參與者行為？槓桿或經濟誘因在哪些環節累積？事情有了明顯結果之後，環境又有哪些改變？比較持久的能力與暫時性的價格訊號，並追問原先的假設如果逆轉，整個系統還能否正常運作。</w:t>
      </w:r>
    </w:p>
    <w:p w14:paraId="7E1090FF" w14:textId="77777777" w:rsidR="00DC1728" w:rsidRDefault="00000000">
      <w:r>
        <w:t>歷史可以提供情境，卻不是買賣證券的交易訊號。應用這個類比，是為了改善提問方式、情境分析與風險紀律；面對真正的投資決策，仍須重新查證具體事實、估值、流動性、持有時間及下檔風險。類比能提示哪些問題值得檢視，不能證明同樣的選擇在今日必有同樣的結果。</w:t>
      </w:r>
    </w:p>
    <w:p w14:paraId="5C978AF5" w14:textId="77777777" w:rsidR="00DC1728" w:rsidRDefault="00000000">
      <w:r>
        <w:t>史料註記：本連結用於支持歷史事件，不支持當事者曾使用《周易》的說法。</w:t>
      </w:r>
    </w:p>
    <w:p w14:paraId="3CBAD0D1" w14:textId="77777777" w:rsidR="00DC1728" w:rsidRDefault="00000000">
      <w:r>
        <w:t>歷史參考來源：https://en.wikipedia.org/wiki/Bankruptcy_of_Lehman_Brothers</w:t>
      </w:r>
    </w:p>
    <w:p w14:paraId="65E9A669" w14:textId="77777777" w:rsidR="00DC1728" w:rsidRDefault="00000000">
      <w:r>
        <w:t>網站路徑：/zh-Hant/zhouyi/history/economics-finance/23</w:t>
      </w:r>
    </w:p>
    <w:p w14:paraId="4FA1E4BB" w14:textId="77777777" w:rsidR="00DC1728" w:rsidRDefault="00000000">
      <w:pPr>
        <w:pStyle w:val="1"/>
      </w:pPr>
      <w:r>
        <w:t>第</w:t>
      </w:r>
      <w:r>
        <w:t>24</w:t>
      </w:r>
      <w:r>
        <w:t>卦　復｜</w:t>
      </w:r>
      <w:r>
        <w:t>1907</w:t>
      </w:r>
      <w:r>
        <w:t>年金融恐慌後的美國復甦</w:t>
      </w:r>
    </w:p>
    <w:p w14:paraId="10D0CAEE" w14:textId="77777777" w:rsidR="00DC1728" w:rsidRDefault="00000000">
      <w:r>
        <w:t>案例識別碼：EUUS-EF-H24　｜　最終評級：A級（保留）</w:t>
      </w:r>
    </w:p>
    <w:p w14:paraId="3505BCA4" w14:textId="77777777" w:rsidR="00DC1728" w:rsidRDefault="00000000">
      <w:r>
        <w:t>卦辭原文：復：亨。出入无疾，朋來无咎。反復其道，七日來復，利有攸往。</w:t>
      </w:r>
    </w:p>
    <w:p w14:paraId="3822B18D" w14:textId="77777777" w:rsidR="00DC1728" w:rsidRDefault="00000000">
      <w:pPr>
        <w:pStyle w:val="21"/>
      </w:pPr>
      <w:r>
        <w:t>歷史事件｜完整中文敘事</w:t>
      </w:r>
    </w:p>
    <w:p w14:paraId="26023D20" w14:textId="77777777" w:rsidR="00DC1728" w:rsidRDefault="00000000">
      <w:r>
        <w:t>一九○七至一九○八年，美國經濟走弱，加上聯合銅業相關投機失敗，使紐約若干金融機構失去市場信任。快速成長的信託公司因現金準備較國民銀行少，尤其容易受到擠兌衝擊。</w:t>
      </w:r>
    </w:p>
    <w:p w14:paraId="3EEFB25E" w14:textId="77777777" w:rsidR="00DC1728" w:rsidRDefault="00000000">
      <w:r>
        <w:t>存款人提領資金，信用市場陷入凍結。金融家J. P. 摩根協調銀行、信託公司及美國財政部的私人流動資金，共同支援關鍵金融機構與紐約證券交易所；有些公司仍然倒閉，但更大範圍的崩潰得以避免。</w:t>
      </w:r>
    </w:p>
    <w:p w14:paraId="0C9A8D67" w14:textId="77777777" w:rsidR="00DC1728" w:rsidRDefault="00000000">
      <w:r>
        <w:t>短期復原有賴恢復現金及信用流通。私人協調暫時重新連結金融機構，但這種模式高度依賴少數人物，無法保證日後每次全國性危機都能重現。</w:t>
      </w:r>
    </w:p>
    <w:p w14:paraId="202F6650" w14:textId="77777777" w:rsidR="00DC1728" w:rsidRDefault="00000000">
      <w:r>
        <w:t>恐慌逐漸平息，卻促使許多決策者認為美國必須建立更有制度的最終貸款者機制。國家貨幣委員會研究改革，國會最後在一九一三年設立聯邦準備制度。</w:t>
      </w:r>
    </w:p>
    <w:p w14:paraId="5574BFE3" w14:textId="77777777" w:rsidR="00DC1728" w:rsidRDefault="00000000">
      <w:r>
        <w:t>危機過後重新出現的不只是市場信心，也包括金融政策的改革議程。體系恢復日常運作，而瀕臨癱瘓的記憶，成為推動制度性改變的重要力量。</w:t>
      </w:r>
    </w:p>
    <w:p w14:paraId="7AF24379" w14:textId="77777777" w:rsidR="00DC1728" w:rsidRDefault="00000000">
      <w:r>
        <w:t>從經濟史觀察，無須假定史料無法證明的私人動機，也能清楚看出事件的發展次序：起初存在財務或生產限制，制度與市場參與者透過法規、契約、投資、借貸、價格及公共政策作出回應，最終又改變家戶、</w:t>
      </w:r>
      <w:r>
        <w:lastRenderedPageBreak/>
        <w:t>企業、投資人或政府的處境。應將案例理解為可觀察的決策及其後果，而非關於私人意圖的故事；時間、制度轉變與市場結果構成敘事架構。</w:t>
      </w:r>
    </w:p>
    <w:p w14:paraId="3B137B42" w14:textId="77777777" w:rsidR="00DC1728" w:rsidRDefault="00000000">
      <w:r>
        <w:t>在事件告一段落時，原有制度條件通常已不再相同；規則、融資方式、市場管道、資產負債表或公眾預期的變動，都會影響經濟活動的下一階段。</w:t>
      </w:r>
    </w:p>
    <w:p w14:paraId="756C6804" w14:textId="77777777" w:rsidR="00DC1728" w:rsidRDefault="00000000">
      <w:pPr>
        <w:pStyle w:val="21"/>
      </w:pPr>
      <w:r>
        <w:t>逐卦對照｜卦義類比與限制</w:t>
      </w:r>
    </w:p>
    <w:p w14:paraId="5ADF67E0" w14:textId="77777777" w:rsidR="00DC1728" w:rsidRDefault="00000000">
      <w:r>
        <w:t>復卦與「1907年金融恐慌後的美國復甦」的對照，是後人建立的詮釋性類比，不表示當事者曾依《周易》作出決定。這段歷史記載了具體的經濟發展過程；其值得參照的主要結構在於：危機後的復甦若能修正暴露出的弱點，才更有力量。</w:t>
      </w:r>
    </w:p>
    <w:p w14:paraId="47A0D11E" w14:textId="77777777" w:rsidR="00DC1728" w:rsidRDefault="00000000">
      <w:r>
        <w:t>對投資人及財務決策者而言，重點不是照搬當年的歷史行動，而是分辨問題的結構：當時何種資源稀缺？哪些規則或制度影響參與者行為？槓桿或經濟誘因在哪些環節累積？事情有了明顯結果之後，環境又有哪些改變？比較持久的能力與暫時性的價格訊號，並追問原先的假設如果逆轉，整個系統還能否正常運作。</w:t>
      </w:r>
    </w:p>
    <w:p w14:paraId="7F835671" w14:textId="77777777" w:rsidR="00DC1728" w:rsidRDefault="00000000">
      <w:r>
        <w:t>歷史可以提供情境，卻不是買賣證券的交易訊號。應用這個類比，是為了改善提問方式、情境分析與風險紀律；面對真正的投資決策，仍須重新查證具體事實、估值、流動性、持有時間及下檔風險。類比能提示哪些問題值得檢視，不能證明同樣的選擇在今日必有同樣的結果。</w:t>
      </w:r>
    </w:p>
    <w:p w14:paraId="6C98387D" w14:textId="77777777" w:rsidR="00DC1728" w:rsidRDefault="00000000">
      <w:r>
        <w:t>史料註記：本連結用於支持歷史事件，不支持當事者曾使用《周易》的說法。</w:t>
      </w:r>
    </w:p>
    <w:p w14:paraId="26BC14F7" w14:textId="77777777" w:rsidR="00DC1728" w:rsidRDefault="00000000">
      <w:r>
        <w:t>歷史參考來源：https://en.wikipedia.org/wiki/Panic_of_1907</w:t>
      </w:r>
    </w:p>
    <w:p w14:paraId="187CFD75" w14:textId="77777777" w:rsidR="00DC1728" w:rsidRDefault="00000000">
      <w:r>
        <w:t>網站路徑：/zh-Hant/zhouyi/history/economics-finance/24</w:t>
      </w:r>
    </w:p>
    <w:p w14:paraId="0E142E0D" w14:textId="77777777" w:rsidR="00DC1728" w:rsidRDefault="00000000">
      <w:pPr>
        <w:pStyle w:val="1"/>
      </w:pPr>
      <w:r>
        <w:t>第</w:t>
      </w:r>
      <w:r>
        <w:t>25</w:t>
      </w:r>
      <w:r>
        <w:t>卦　无妄｜</w:t>
      </w:r>
      <w:r>
        <w:t>1987</w:t>
      </w:r>
      <w:r>
        <w:t>年黑色星期一</w:t>
      </w:r>
    </w:p>
    <w:p w14:paraId="37375335" w14:textId="77777777" w:rsidR="00DC1728" w:rsidRDefault="00000000">
      <w:r>
        <w:t>案例識別碼：EUUS-EF-H25　｜　最終評級：B級（保留並修訂）</w:t>
      </w:r>
    </w:p>
    <w:p w14:paraId="607FF1B7" w14:textId="77777777" w:rsidR="00DC1728" w:rsidRDefault="00000000">
      <w:r>
        <w:t>卦辭原文：无妄：元亨。利貞。其匪正有眚，不利有攸往。</w:t>
      </w:r>
    </w:p>
    <w:p w14:paraId="2768F50A" w14:textId="77777777" w:rsidR="00DC1728" w:rsidRDefault="00000000">
      <w:pPr>
        <w:pStyle w:val="21"/>
      </w:pPr>
      <w:r>
        <w:t>歷史事件｜完整中文敘事</w:t>
      </w:r>
    </w:p>
    <w:p w14:paraId="008D4845" w14:textId="77777777" w:rsidR="00DC1728" w:rsidRDefault="00000000">
      <w:r>
        <w:t>一九八○年代中期股市強勁上漲，同時市場對估值、利率、貿易失衡及交易結構的疑慮日增。新興的投資組合保險策略與電腦化交易，使價格下跌時的賣出決策更緊密連動。</w:t>
      </w:r>
    </w:p>
    <w:p w14:paraId="471A250E" w14:textId="77777777" w:rsidR="00DC1728" w:rsidRDefault="00000000">
      <w:r>
        <w:t>一九八七年十月十九日，道瓊工業平均指數單日下跌22.6%，歐洲及其他主要市場也出現驚人跌幅。買賣委託失衡、價格資訊延遲、期貨市場交互影響及自動賣盤加劇不確定性。</w:t>
      </w:r>
    </w:p>
    <w:p w14:paraId="510C6772" w14:textId="77777777" w:rsidR="00DC1728" w:rsidRDefault="00000000">
      <w:r>
        <w:lastRenderedPageBreak/>
        <w:t>即使部分風險原已可見，崩盤發生的時間與規模仍難以預料。價格快速下跌後，原本設計來降低單一投資組合風險的策略，竟可能在整體市場上造成更多同步賣壓。</w:t>
      </w:r>
    </w:p>
    <w:p w14:paraId="63E97227" w14:textId="77777777" w:rsidR="00DC1728" w:rsidRDefault="00000000">
      <w:r>
        <w:t>聯邦準備理事會公開表示準備提供流動性，市場終於穩定，並未演變成經濟大蕭條或大規模銀行倒閉。主管機關之後研究跨市場連動、結算能力與交易機制，促成協調性熔斷機制的發展。</w:t>
      </w:r>
    </w:p>
    <w:p w14:paraId="0DCD3809" w14:textId="77777777" w:rsidR="00DC1728" w:rsidRDefault="00000000">
      <w:r>
        <w:t>一九八七年崩盤成為現代金融市場基礎運作機制的重要壓力測試。它沒有終結股票投資，但改變交易所與主管機關應對價格急變的方式，也改變投資人對極端壓力下市場流動性的看法。</w:t>
      </w:r>
    </w:p>
    <w:p w14:paraId="14EB5A09" w14:textId="77777777" w:rsidR="00DC1728" w:rsidRDefault="00000000">
      <w:r>
        <w:t>從經濟史觀察，無須假定史料無法證明的私人動機，也能清楚看出事件的發展次序：起初存在財務或生產限制，制度與市場參與者透過法規、契約、投資、借貸、價格及公共政策作出回應，最終又改變家戶、企業、投資人或政府的處境。應將案例理解為可觀察的決策及其後果，而非關於私人意圖的故事；時間、制度轉變與市場結果構成敘事架構。</w:t>
      </w:r>
    </w:p>
    <w:p w14:paraId="23E9B78E" w14:textId="77777777" w:rsidR="00DC1728" w:rsidRDefault="00000000">
      <w:r>
        <w:t>在事件告一段落時，原有制度條件通常已不再相同；規則、融資方式、市場管道、資產負債表或公眾預期的變動，都會影響經濟活動的下一階段。</w:t>
      </w:r>
    </w:p>
    <w:p w14:paraId="58338379" w14:textId="77777777" w:rsidR="00DC1728" w:rsidRDefault="00000000">
      <w:pPr>
        <w:pStyle w:val="21"/>
      </w:pPr>
      <w:r>
        <w:t>逐卦對照｜卦義類比與限制</w:t>
      </w:r>
    </w:p>
    <w:p w14:paraId="4B479E56" w14:textId="77777777" w:rsidR="00DC1728" w:rsidRDefault="00000000">
      <w:r>
        <w:t>无妄卦與「1987年黑色星期一」的對照，是後人建立的詮釋性類比，不表示當事者曾依《周易》作出決定。這段歷史記載了具體的經濟發展過程；其值得參照的主要結構在於：突發衝擊會檢驗眾人同步行動時的風險控管是否有效。</w:t>
      </w:r>
    </w:p>
    <w:p w14:paraId="159219DE" w14:textId="77777777" w:rsidR="00DC1728" w:rsidRDefault="00000000">
      <w:r>
        <w:t>對投資人及財務決策者而言，重點不是照搬當年的歷史行動，而是分辨問題的結構：當時何種資源稀缺？哪些規則或制度影響參與者行為？槓桿或經濟誘因在哪些環節累積？事情有了明顯結果之後，環境又有哪些改變？比較持久的能力與暫時性的價格訊號，並追問原先的假設如果逆轉，整個系統還能否正常運作。</w:t>
      </w:r>
    </w:p>
    <w:p w14:paraId="20F71E36" w14:textId="77777777" w:rsidR="00DC1728" w:rsidRDefault="00000000">
      <w:r>
        <w:t>歷史可以提供情境，卻不是買賣證券的交易訊號。應用這個類比，是為了改善提問方式、情境分析與風險紀律；面對真正的投資決策，仍須重新查證具體事實、估值、流動性、持有時間及下檔風險。類比能提示哪些問題值得檢視，不能證明同樣的選擇在今日必有同樣的結果。</w:t>
      </w:r>
    </w:p>
    <w:p w14:paraId="434EB8D0" w14:textId="77777777" w:rsidR="00DC1728" w:rsidRDefault="00000000">
      <w:r>
        <w:t>V4.3評級限制：此歷史事件與卦義之間的連結屬部分符合；保留原事件並補強對照，不把經濟結果解讀成經文的直接預測。</w:t>
      </w:r>
    </w:p>
    <w:p w14:paraId="3E14CA12" w14:textId="77777777" w:rsidR="00DC1728" w:rsidRDefault="00000000">
      <w:r>
        <w:t>史料註記：本連結用於支持歷史事件，不支持當事者曾使用《周易》的說法。</w:t>
      </w:r>
    </w:p>
    <w:p w14:paraId="3E98EB75" w14:textId="77777777" w:rsidR="00DC1728" w:rsidRDefault="00000000">
      <w:r>
        <w:t>歷史參考來源：https://en.wikipedia.org/wiki/Black_Monday_(1987)</w:t>
      </w:r>
    </w:p>
    <w:p w14:paraId="0B8DB5F5" w14:textId="77777777" w:rsidR="00DC1728" w:rsidRDefault="00000000">
      <w:r>
        <w:t>網站路徑：/zh-Hant/zhouyi/history/economics-finance/25</w:t>
      </w:r>
    </w:p>
    <w:p w14:paraId="568A324C" w14:textId="77777777" w:rsidR="00DC1728" w:rsidRDefault="00000000">
      <w:pPr>
        <w:pStyle w:val="1"/>
      </w:pPr>
      <w:r>
        <w:lastRenderedPageBreak/>
        <w:t>第</w:t>
      </w:r>
      <w:r>
        <w:t>26</w:t>
      </w:r>
      <w:r>
        <w:t>卦　大畜｜美國聯邦準備制度的建立</w:t>
      </w:r>
    </w:p>
    <w:p w14:paraId="0EB87397" w14:textId="77777777" w:rsidR="00DC1728" w:rsidRDefault="00000000">
      <w:r>
        <w:t>案例識別碼：EUUS-EF-H26　｜　最終評級：A級（保留）</w:t>
      </w:r>
    </w:p>
    <w:p w14:paraId="5537237F" w14:textId="77777777" w:rsidR="00DC1728" w:rsidRDefault="00000000">
      <w:r>
        <w:t>卦辭原文：大畜：利貞，不家食吉，利涉大川。</w:t>
      </w:r>
    </w:p>
    <w:p w14:paraId="3F59AF74" w14:textId="77777777" w:rsidR="00DC1728" w:rsidRDefault="00000000">
      <w:pPr>
        <w:pStyle w:val="21"/>
      </w:pPr>
      <w:r>
        <w:t>歷史事件｜完整中文敘事</w:t>
      </w:r>
    </w:p>
    <w:p w14:paraId="6EACD9B1" w14:textId="77777777" w:rsidR="00DC1728" w:rsidRDefault="00000000">
      <w:r>
        <w:t>十九世紀至二十世紀初，美國反覆出現銀行恐慌。銀行體系分散、貨幣需求具有季節性，加上缺少永久的中央流動性機制，使恐慌期間信用條件極不穩定。</w:t>
      </w:r>
    </w:p>
    <w:p w14:paraId="7828525C" w14:textId="77777777" w:rsidR="00DC1728" w:rsidRDefault="00000000">
      <w:r>
        <w:t>一九○七年恐慌後，金融改革研究加速。一九一三年《聯邦準備法》建立地區聯邦準備銀行及聯邦層級監督機構，反映集中管理的需求與對金融權力過度集中的戒心之間的政治妥協。</w:t>
      </w:r>
    </w:p>
    <w:p w14:paraId="3DEC8563" w14:textId="77777777" w:rsidR="00DC1728" w:rsidRDefault="00000000">
      <w:r>
        <w:t>聯準會的成立意味著重新組織金融體系的準備金、資訊、支付功能與相關權限，使這些能力能支援全國銀行體系，而不只是分散保留在私人銀行手中。</w:t>
      </w:r>
    </w:p>
    <w:p w14:paraId="35C60B72" w14:textId="77777777" w:rsidR="00DC1728" w:rsidRDefault="00000000">
      <w:r>
        <w:t>新制度於一九一四年開始運作；其職責日後大幅變化，特別是在大蕭條及後續立法之後。聯準會成為美國貨幣政策、銀行準備與緊急流動性的重要中央機構。</w:t>
      </w:r>
    </w:p>
    <w:p w14:paraId="09B1DE26" w14:textId="77777777" w:rsidR="00DC1728" w:rsidRDefault="00000000">
      <w:r>
        <w:t>它並未杜絕未來金融危機，政策也始終存在爭議。歷史意義在於以持久的公共框架取代臨時性私人危機協調，預先累積可在市場流動性消失時動用的金融能力。</w:t>
      </w:r>
    </w:p>
    <w:p w14:paraId="07A40118" w14:textId="77777777" w:rsidR="00DC1728" w:rsidRDefault="00000000">
      <w:r>
        <w:t>從經濟史觀察，無須假定史料無法證明的私人動機，也能清楚看出事件的發展次序：起初存在財務或生產限制，制度與市場參與者透過法規、契約、投資、借貸、價格及公共政策作出回應，最終又改變家戶、企業、投資人或政府的處境。應將案例理解為可觀察的決策及其後果，而非關於私人意圖的故事；時間、制度轉變與市場結果構成敘事架構。</w:t>
      </w:r>
    </w:p>
    <w:p w14:paraId="39CAAC6B" w14:textId="77777777" w:rsidR="00DC1728" w:rsidRDefault="00000000">
      <w:r>
        <w:t>在事件告一段落時，原有制度條件通常已不再相同；規則、融資方式、市場管道、資產負債表或公眾預期的變動，都會影響經濟活動的下一階段。</w:t>
      </w:r>
    </w:p>
    <w:p w14:paraId="2F454F47" w14:textId="77777777" w:rsidR="00DC1728" w:rsidRDefault="00000000">
      <w:pPr>
        <w:pStyle w:val="21"/>
      </w:pPr>
      <w:r>
        <w:t>逐卦對照｜卦義類比與限制</w:t>
      </w:r>
    </w:p>
    <w:p w14:paraId="10FF186F" w14:textId="77777777" w:rsidR="00DC1728" w:rsidRDefault="00000000">
      <w:r>
        <w:t>大畜卦與「美國聯邦準備制度的建立」的對照，是後人建立的詮釋性類比，不表示當事者曾依《周易》作出決定。這段歷史記載了具體的經濟發展過程；其值得參照的主要結構在於：金融實力不只是手上的資本，更包括為未來壓力刻意累積的能力。</w:t>
      </w:r>
    </w:p>
    <w:p w14:paraId="2559124C" w14:textId="77777777" w:rsidR="00DC1728" w:rsidRDefault="00000000">
      <w:r>
        <w:t>對投資人及財務決策者而言，重點不是照搬當年的歷史行動，而是分辨問題的結構：當時何種資源稀缺？哪些規則或制度影響參與者行為？槓桿或經濟誘因在哪些環節累積？事情有了明顯結果之後，環境又有哪些改變？比較持久的能力與暫時性的價格訊號，並追問原先的假設如果逆轉，整個系統還能否正常運作。</w:t>
      </w:r>
    </w:p>
    <w:p w14:paraId="651FBB62" w14:textId="77777777" w:rsidR="00DC1728" w:rsidRDefault="00000000">
      <w:r>
        <w:lastRenderedPageBreak/>
        <w:t>歷史可以提供情境，卻不是買賣證券的交易訊號。應用這個類比，是為了改善提問方式、情境分析與風險紀律；面對真正的投資決策，仍須重新查證具體事實、估值、流動性、持有時間及下檔風險。類比能提示哪些問題值得檢視，不能證明同樣的選擇在今日必有同樣的結果。</w:t>
      </w:r>
    </w:p>
    <w:p w14:paraId="0D648D46" w14:textId="77777777" w:rsidR="00DC1728" w:rsidRDefault="00000000">
      <w:r>
        <w:t>史料註記：本連結用於支持歷史事件，不支持當事者曾使用《周易》的說法。</w:t>
      </w:r>
    </w:p>
    <w:p w14:paraId="658C74C5" w14:textId="77777777" w:rsidR="00DC1728" w:rsidRDefault="00000000">
      <w:r>
        <w:t>歷史參考來源：https://en.wikipedia.org/wiki/Federal_Reserve</w:t>
      </w:r>
    </w:p>
    <w:p w14:paraId="58688833" w14:textId="77777777" w:rsidR="00DC1728" w:rsidRDefault="00000000">
      <w:r>
        <w:t>網站路徑：/zh-Hant/zhouyi/history/economics-finance/26</w:t>
      </w:r>
    </w:p>
    <w:p w14:paraId="3D3DF62D" w14:textId="77777777" w:rsidR="00DC1728" w:rsidRDefault="00000000">
      <w:pPr>
        <w:pStyle w:val="1"/>
      </w:pPr>
      <w:r>
        <w:t>第</w:t>
      </w:r>
      <w:r>
        <w:t>27</w:t>
      </w:r>
      <w:r>
        <w:t>卦　頤｜古羅馬都市居民的糧食配給</w:t>
      </w:r>
    </w:p>
    <w:p w14:paraId="0D19FA89" w14:textId="77777777" w:rsidR="00DC1728" w:rsidRDefault="00000000">
      <w:r>
        <w:t>案例識別碼：EUUS-EF-H27　｜　最終評級：A級（保留）</w:t>
      </w:r>
    </w:p>
    <w:p w14:paraId="38AD199C" w14:textId="77777777" w:rsidR="00DC1728" w:rsidRDefault="00000000">
      <w:r>
        <w:t>卦辭原文：頤：貞吉。觀頤，自求口實。</w:t>
      </w:r>
    </w:p>
    <w:p w14:paraId="63BC4638" w14:textId="77777777" w:rsidR="00DC1728" w:rsidRDefault="00000000">
      <w:pPr>
        <w:pStyle w:val="21"/>
      </w:pPr>
      <w:r>
        <w:t>歷史事件｜完整中文敘事</w:t>
      </w:r>
    </w:p>
    <w:p w14:paraId="48DEB64C" w14:textId="77777777" w:rsidR="00DC1728" w:rsidRDefault="00000000">
      <w:r>
        <w:t>約西元前一世紀至西元三世紀，羅馬都市人口依賴從地中海各地穩定運入穀物、油及其他生活必需品。欠收或海運中斷，可能迅速演變成家戶生計與首都政治秩序的危機。</w:t>
      </w:r>
    </w:p>
    <w:p w14:paraId="2304674A" w14:textId="77777777" w:rsidR="00DC1728" w:rsidRDefault="00000000">
      <w:r>
        <w:t>羅馬政府逐步建立符合資格者名冊、配給據點、港口與倉庫基礎設施、航運誘因及行政機構，以維持糧食供應。制度隨不同年代與統治者改變，但目標始終是讓基本食物能可靠流入城市。</w:t>
      </w:r>
    </w:p>
    <w:p w14:paraId="7AFB4803" w14:textId="77777777" w:rsidR="00DC1728" w:rsidRDefault="00000000">
      <w:r>
        <w:t>從經濟角度看，食物供給不只關乎農業生產，還仰賴物流。穀物必須經過種植、購買或徵收、運輸、防腐、儲存與定時配送，才能抵達預定受益者。</w:t>
      </w:r>
    </w:p>
    <w:p w14:paraId="15069BE5" w14:textId="77777777" w:rsidR="00DC1728" w:rsidRDefault="00000000">
      <w:r>
        <w:t>糧食制度支持了超過本地農業供應能力的都市人口，同時仰賴稅收、採購、航運、倉儲與對重要產區的控制，讓糧食安全成為帝國治理的一部分。</w:t>
      </w:r>
    </w:p>
    <w:p w14:paraId="39975CF5" w14:textId="77777777" w:rsidR="00DC1728" w:rsidRDefault="00000000">
      <w:r>
        <w:t>西羅馬帝國後期政治分裂後，這些制度的規模與可靠性下降。長期經驗說明：滋養一個經濟體需要完整供應鏈；若金融、運輸、儲存或行政環節失效，其他地方即使有食物也無法即時解決問題。</w:t>
      </w:r>
    </w:p>
    <w:p w14:paraId="7ED608C1" w14:textId="77777777" w:rsidR="00DC1728" w:rsidRDefault="00000000">
      <w:r>
        <w:t>從經濟史觀察，無須假定史料無法證明的私人動機，也能清楚看出事件的發展次序：起初存在財務或生產限制，制度與市場參與者透過法規、契約、投資、借貸、價格及公共政策作出回應，最終又改變家戶、企業、投資人或政府的處境。應將案例理解為可觀察的決策及其後果，而非關於私人意圖的故事；時間、制度轉變與市場結果構成敘事架構。</w:t>
      </w:r>
    </w:p>
    <w:p w14:paraId="741AC793" w14:textId="77777777" w:rsidR="00DC1728" w:rsidRDefault="00000000">
      <w:r>
        <w:t>在事件告一段落時，原有制度條件通常已不再相同；規則、融資方式、市場管道、資產負債表或公眾預期的變動，都會影響經濟活動的下一階段。</w:t>
      </w:r>
    </w:p>
    <w:p w14:paraId="42674F28" w14:textId="77777777" w:rsidR="00DC1728" w:rsidRDefault="00000000">
      <w:pPr>
        <w:pStyle w:val="21"/>
      </w:pPr>
      <w:r>
        <w:lastRenderedPageBreak/>
        <w:t>逐卦對照｜卦義類比與限制</w:t>
      </w:r>
    </w:p>
    <w:p w14:paraId="10549C02" w14:textId="77777777" w:rsidR="00DC1728" w:rsidRDefault="00000000">
      <w:r>
        <w:t>頤卦與「古羅馬都市居民的糧食配給」的對照，是後人建立的詮釋性類比，不表示當事者曾依《周易》作出決定。這段歷史記載了具體的經濟發展過程；其值得參照的主要結構在於：應觀察制度究竟滋養何物，以及供應鏈是否真的能維持。</w:t>
      </w:r>
    </w:p>
    <w:p w14:paraId="18F1B07A" w14:textId="77777777" w:rsidR="00DC1728" w:rsidRDefault="00000000">
      <w:r>
        <w:t>對投資人及財務決策者而言，重點不是照搬當年的歷史行動，而是分辨問題的結構：當時何種資源稀缺？哪些規則或制度影響參與者行為？槓桿或經濟誘因在哪些環節累積？事情有了明顯結果之後，環境又有哪些改變？比較持久的能力與暫時性的價格訊號，並追問原先的假設如果逆轉，整個系統還能否正常運作。</w:t>
      </w:r>
    </w:p>
    <w:p w14:paraId="0B0BF132" w14:textId="77777777" w:rsidR="00DC1728" w:rsidRDefault="00000000">
      <w:r>
        <w:t>歷史可以提供情境，卻不是買賣證券的交易訊號。應用這個類比，是為了改善提問方式、情境分析與風險紀律；面對真正的投資決策，仍須重新查證具體事實、估值、流動性、持有時間及下檔風險。類比能提示哪些問題值得檢視，不能證明同樣的選擇在今日必有同樣的結果。</w:t>
      </w:r>
    </w:p>
    <w:p w14:paraId="6430B978" w14:textId="77777777" w:rsidR="00DC1728" w:rsidRDefault="00000000">
      <w:r>
        <w:t>史料註記：本連結用於支持歷史事件，不支持當事者曾使用《周易》的說法。</w:t>
      </w:r>
    </w:p>
    <w:p w14:paraId="3C48142D" w14:textId="77777777" w:rsidR="00DC1728" w:rsidRDefault="00000000">
      <w:r>
        <w:t>歷史參考來源：https://en.wikipedia.org/wiki/Cura_Annonae</w:t>
      </w:r>
    </w:p>
    <w:p w14:paraId="343AC52F" w14:textId="77777777" w:rsidR="00DC1728" w:rsidRDefault="00000000">
      <w:r>
        <w:t>網站路徑：/zh-Hant/zhouyi/history/economics-finance/27</w:t>
      </w:r>
    </w:p>
    <w:p w14:paraId="4DAB76D0" w14:textId="77777777" w:rsidR="00DC1728" w:rsidRDefault="00000000">
      <w:pPr>
        <w:pStyle w:val="1"/>
      </w:pPr>
      <w:r>
        <w:t>第</w:t>
      </w:r>
      <w:r>
        <w:t>28</w:t>
      </w:r>
      <w:r>
        <w:t>卦　大過｜</w:t>
      </w:r>
      <w:r>
        <w:t>2008</w:t>
      </w:r>
      <w:r>
        <w:t>年全球槓桿危機</w:t>
      </w:r>
    </w:p>
    <w:p w14:paraId="45F9E221" w14:textId="77777777" w:rsidR="00DC1728" w:rsidRDefault="00000000">
      <w:r>
        <w:t>案例識別碼：EUUS-EF-H28　｜　最終評級：A級（保留）</w:t>
      </w:r>
    </w:p>
    <w:p w14:paraId="1E64DA4A" w14:textId="77777777" w:rsidR="00DC1728" w:rsidRDefault="00000000">
      <w:r>
        <w:t>卦辭原文：大過：棟橈，利有攸往，亨。</w:t>
      </w:r>
    </w:p>
    <w:p w14:paraId="1E171B9B" w14:textId="77777777" w:rsidR="00DC1728" w:rsidRDefault="00000000">
      <w:pPr>
        <w:pStyle w:val="21"/>
      </w:pPr>
      <w:r>
        <w:t>歷史事件｜完整中文敘事</w:t>
      </w:r>
    </w:p>
    <w:p w14:paraId="778AD129" w14:textId="77777777" w:rsidR="00DC1728" w:rsidRDefault="00000000">
      <w:r>
        <w:t>二○○七年前，低利率、房貸證券需求旺盛、房價上漲及金融工程，促成住房信用快速擴張。銀行與非銀行機構運用槓桿及短期融資持有證券；一旦房價停止上漲，其風險就變得難以評估。</w:t>
      </w:r>
    </w:p>
    <w:p w14:paraId="23871984" w14:textId="77777777" w:rsidR="00DC1728" w:rsidRDefault="00000000">
      <w:r>
        <w:t>房貸逾期增加，結構型商品貶值，金融機構之間不願再相互放款。貝爾斯登於二○○八年三月陷入危機並被收購，雷曼兄弟於九月倒閉，美國國際集團需要政府支援，歐洲銀行也承受重大壓力。</w:t>
      </w:r>
    </w:p>
    <w:p w14:paraId="10EAAE1B" w14:textId="77777777" w:rsidR="00DC1728" w:rsidRDefault="00000000">
      <w:r>
        <w:t>金融體系承載的重量已超過其支柱：大型部位仰賴薄弱的資本緩衝，以及市場總能續借資金的信心。資產價格下跌時，機構被迫縮減資產負債表，偏偏其他機構也正同步進行相同的去槓桿行動。</w:t>
      </w:r>
    </w:p>
    <w:p w14:paraId="1625EA6C" w14:textId="77777777" w:rsidR="00DC1728" w:rsidRDefault="00000000">
      <w:r>
        <w:t>政府保證部分債務、增資金融機構、推動資產購買與流動性措施，並實施財政刺激。經濟嚴重衰退，失業率上升，公共債務增加；各國的復甦速度不同，且耗時多年。</w:t>
      </w:r>
    </w:p>
    <w:p w14:paraId="479EF5F2" w14:textId="77777777" w:rsidR="00DC1728" w:rsidRDefault="00000000">
      <w:r>
        <w:t>危機後改革提高資本與流動性要求，增加退場規劃及壓力測試。此案例清楚顯示：當金融結構的槓桿負擔超過支撐能力，調整就會變得不可避免。</w:t>
      </w:r>
    </w:p>
    <w:p w14:paraId="384E0E0B" w14:textId="77777777" w:rsidR="00DC1728" w:rsidRDefault="00000000">
      <w:r>
        <w:lastRenderedPageBreak/>
        <w:t>從經濟史觀察，無須假定史料無法證明的私人動機，也能清楚看出事件的發展次序：起初存在財務或生產限制，制度與市場參與者透過法規、契約、投資、借貸、價格及公共政策作出回應，最終又改變家戶、企業、投資人或政府的處境。應將案例理解為可觀察的決策及其後果，而非關於私人意圖的故事；時間、制度轉變與市場結果構成敘事架構。</w:t>
      </w:r>
    </w:p>
    <w:p w14:paraId="257DA0A0" w14:textId="77777777" w:rsidR="00DC1728" w:rsidRDefault="00000000">
      <w:r>
        <w:t>在事件告一段落時，原有制度條件通常已不再相同；規則、融資方式、市場管道、資產負債表或公眾預期的變動，都會影響經濟活動的下一階段。</w:t>
      </w:r>
    </w:p>
    <w:p w14:paraId="5F87F1CA" w14:textId="77777777" w:rsidR="00DC1728" w:rsidRDefault="00000000">
      <w:pPr>
        <w:pStyle w:val="21"/>
      </w:pPr>
      <w:r>
        <w:t>逐卦對照｜卦義類比與限制</w:t>
      </w:r>
    </w:p>
    <w:p w14:paraId="7D53C026" w14:textId="77777777" w:rsidR="00DC1728" w:rsidRDefault="00000000">
      <w:r>
        <w:t>大過卦與「2008年全球槓桿危機」的對照，是後人建立的詮釋性類比，不表示當事者曾依《周易》作出決定。這段歷史記載了具體的經濟發展過程；其值得參照的主要結構在於：當金融負擔超過結構支撐力，調整終將不可避免。</w:t>
      </w:r>
    </w:p>
    <w:p w14:paraId="10FF75FB" w14:textId="77777777" w:rsidR="00DC1728" w:rsidRDefault="00000000">
      <w:r>
        <w:t>對投資人及財務決策者而言，重點不是照搬當年的歷史行動，而是分辨問題的結構：當時何種資源稀缺？哪些規則或制度影響參與者行為？槓桿或經濟誘因在哪些環節累積？事情有了明顯結果之後，環境又有哪些改變？比較持久的能力與暫時性的價格訊號，並追問原先的假設如果逆轉，整個系統還能否正常運作。</w:t>
      </w:r>
    </w:p>
    <w:p w14:paraId="335DE18C" w14:textId="77777777" w:rsidR="00DC1728" w:rsidRDefault="00000000">
      <w:r>
        <w:t>歷史可以提供情境，卻不是買賣證券的交易訊號。應用這個類比，是為了改善提問方式、情境分析與風險紀律；面對真正的投資決策，仍須重新查證具體事實、估值、流動性、持有時間及下檔風險。類比能提示哪些問題值得檢視，不能證明同樣的選擇在今日必有同樣的結果。</w:t>
      </w:r>
    </w:p>
    <w:p w14:paraId="33A276A6" w14:textId="77777777" w:rsidR="00DC1728" w:rsidRDefault="00000000">
      <w:r>
        <w:t>史料註記：本連結用於支持歷史事件，不支持當事者曾使用《周易》的說法。</w:t>
      </w:r>
    </w:p>
    <w:p w14:paraId="7AAEA062" w14:textId="77777777" w:rsidR="00DC1728" w:rsidRDefault="00000000">
      <w:r>
        <w:t>歷史參考來源：https://en.wikipedia.org/wiki/2007–2008_financial_crisis</w:t>
      </w:r>
    </w:p>
    <w:p w14:paraId="184BC6E4" w14:textId="77777777" w:rsidR="00DC1728" w:rsidRDefault="00000000">
      <w:r>
        <w:t>網站路徑：/zh-Hant/zhouyi/history/economics-finance/28</w:t>
      </w:r>
    </w:p>
    <w:p w14:paraId="2E19D2E6" w14:textId="77777777" w:rsidR="00DC1728" w:rsidRDefault="00000000">
      <w:pPr>
        <w:pStyle w:val="1"/>
      </w:pPr>
      <w:r>
        <w:t>第</w:t>
      </w:r>
      <w:r>
        <w:t>29</w:t>
      </w:r>
      <w:r>
        <w:t>卦　坎｜大蕭條期間的銀行倒閉潮</w:t>
      </w:r>
    </w:p>
    <w:p w14:paraId="2FBC92A1" w14:textId="77777777" w:rsidR="00DC1728" w:rsidRDefault="00000000">
      <w:r>
        <w:t>案例識別碼：EUUS-EF-H29　｜　最終評級：A級（保留）</w:t>
      </w:r>
    </w:p>
    <w:p w14:paraId="7051F27E" w14:textId="77777777" w:rsidR="00DC1728" w:rsidRDefault="00000000">
      <w:r>
        <w:t>卦辭原文：習坎：有孚，維心亨。行有尚。</w:t>
      </w:r>
    </w:p>
    <w:p w14:paraId="12D0BAF8" w14:textId="77777777" w:rsidR="00DC1728" w:rsidRDefault="00000000">
      <w:pPr>
        <w:pStyle w:val="21"/>
      </w:pPr>
      <w:r>
        <w:t>歷史事件｜完整中文敘事</w:t>
      </w:r>
    </w:p>
    <w:p w14:paraId="6CA184D9" w14:textId="77777777" w:rsidR="00DC1728" w:rsidRDefault="00000000">
      <w:r>
        <w:t>一九二九年後，美國經濟收縮、放款損失攀升，民眾信心日益減弱。存款尚未受到聯邦保險保障，許多小型銀行受地方經濟影響，或持有難以在不虧損情況下迅速出售的資產。</w:t>
      </w:r>
    </w:p>
    <w:p w14:paraId="0B7260FC" w14:textId="77777777" w:rsidR="00DC1728" w:rsidRDefault="00000000">
      <w:r>
        <w:t>一波波存款提領迫使銀行尋找現金，無法應付提款的機構停止營業或倒閉，造成存款損失及信用減少。一九三三年初危機嚴重到各州宣布銀行休業；羅斯福就任後又實施全國性銀行休業措施。</w:t>
      </w:r>
    </w:p>
    <w:p w14:paraId="3DFF699B" w14:textId="77777777" w:rsidR="00DC1728" w:rsidRDefault="00000000">
      <w:r>
        <w:lastRenderedPageBreak/>
        <w:t>銀行擠兌會把恐懼轉成機械式流動性問題：即使資產長期可能收回款項，也未必能及時變現應付大量提款；被迫拋售還可能產生額外損失。</w:t>
      </w:r>
    </w:p>
    <w:p w14:paraId="0A8332C8" w14:textId="77777777" w:rsidR="00DC1728" w:rsidRDefault="00000000">
      <w:r>
        <w:t>國會通過緊急銀行法，審查後財務健全的銀行重新開業，聯邦存款保險於一九三三年稍後成立。信心逐漸恢復，但先前的銀行倒閉已經透過貨幣與信用緊縮加深大蕭條。</w:t>
      </w:r>
    </w:p>
    <w:p w14:paraId="663FE378" w14:textId="77777777" w:rsidR="00DC1728" w:rsidRDefault="00000000">
      <w:r>
        <w:t>此事件成為現代銀行政策的核心教材：危險不只來自不良貸款，還包括長期資產與可隨時提領存款之間的期限錯配。存款保險與最終貸款者機制，也部分是為避免危機深淵再次開啟。</w:t>
      </w:r>
    </w:p>
    <w:p w14:paraId="3C065101" w14:textId="77777777" w:rsidR="00DC1728" w:rsidRDefault="00000000">
      <w:r>
        <w:t>從經濟史觀察，無須假定史料無法證明的私人動機，也能清楚看出事件的發展次序：起初存在財務或生產限制，制度與市場參與者透過法規、契約、投資、借貸、價格及公共政策作出回應，最終又改變家戶、企業、投資人或政府的處境。應將案例理解為可觀察的決策及其後果，而非關於私人意圖的故事；時間、制度轉變與市場結果構成敘事架構。</w:t>
      </w:r>
    </w:p>
    <w:p w14:paraId="595E681B" w14:textId="77777777" w:rsidR="00DC1728" w:rsidRDefault="00000000">
      <w:r>
        <w:t>在事件告一段落時，原有制度條件通常已不再相同；規則、融資方式、市場管道、資產負債表或公眾預期的變動，都會影響經濟活動的下一階段。</w:t>
      </w:r>
    </w:p>
    <w:p w14:paraId="15CCBE5C" w14:textId="77777777" w:rsidR="00DC1728" w:rsidRDefault="00000000">
      <w:pPr>
        <w:pStyle w:val="21"/>
      </w:pPr>
      <w:r>
        <w:t>逐卦對照｜卦義類比與限制</w:t>
      </w:r>
    </w:p>
    <w:p w14:paraId="6AAF8E22" w14:textId="77777777" w:rsidR="00DC1728" w:rsidRDefault="00000000">
      <w:r>
        <w:t>坎卦與「大蕭條期間的銀行倒閉潮」的對照，是後人建立的詮釋性類比，不表示當事者曾依《周易》作出決定。這段歷史記載了具體的經濟發展過程；其值得參照的主要結構在於：當恐懼、流動性不足與被迫拋售相互強化，金融危險就會反覆加深。</w:t>
      </w:r>
    </w:p>
    <w:p w14:paraId="6BECAFD3" w14:textId="77777777" w:rsidR="00DC1728" w:rsidRDefault="00000000">
      <w:r>
        <w:t>對投資人及財務決策者而言，重點不是照搬當年的歷史行動，而是分辨問題的結構：當時何種資源稀缺？哪些規則或制度影響參與者行為？槓桿或經濟誘因在哪些環節累積？事情有了明顯結果之後，環境又有哪些改變？比較持久的能力與暫時性的價格訊號，並追問原先的假設如果逆轉，整個系統還能否正常運作。</w:t>
      </w:r>
    </w:p>
    <w:p w14:paraId="72222D0E" w14:textId="77777777" w:rsidR="00DC1728" w:rsidRDefault="00000000">
      <w:r>
        <w:t>歷史可以提供情境，卻不是買賣證券的交易訊號。應用這個類比，是為了改善提問方式、情境分析與風險紀律；面對真正的投資決策，仍須重新查證具體事實、估值、流動性、持有時間及下檔風險。類比能提示哪些問題值得檢視，不能證明同樣的選擇在今日必有同樣的結果。</w:t>
      </w:r>
    </w:p>
    <w:p w14:paraId="24277896" w14:textId="77777777" w:rsidR="00DC1728" w:rsidRDefault="00000000">
      <w:r>
        <w:t>史料註記：本連結用於支持歷史事件，不支持當事者曾使用《周易》的說法。</w:t>
      </w:r>
    </w:p>
    <w:p w14:paraId="1949C7C5" w14:textId="77777777" w:rsidR="00DC1728" w:rsidRDefault="00000000">
      <w:r>
        <w:t>歷史參考來源：https://en.wikipedia.org/wiki/Banking_crisis_of_1933</w:t>
      </w:r>
    </w:p>
    <w:p w14:paraId="3E8189AA" w14:textId="77777777" w:rsidR="00DC1728" w:rsidRDefault="00000000">
      <w:r>
        <w:t>網站路徑：/zh-Hant/zhouyi/history/economics-finance/29</w:t>
      </w:r>
    </w:p>
    <w:p w14:paraId="0A8B01F9" w14:textId="77777777" w:rsidR="00DC1728" w:rsidRDefault="00000000">
      <w:pPr>
        <w:pStyle w:val="1"/>
      </w:pPr>
      <w:r>
        <w:t>第</w:t>
      </w:r>
      <w:r>
        <w:t>30</w:t>
      </w:r>
      <w:r>
        <w:t>卦　離｜國際金本位制度</w:t>
      </w:r>
    </w:p>
    <w:p w14:paraId="11D75E50" w14:textId="77777777" w:rsidR="00DC1728" w:rsidRDefault="00000000">
      <w:r>
        <w:t>案例識別碼：EUUS-EF-H30　｜　最終評級：A級（保留）</w:t>
      </w:r>
    </w:p>
    <w:p w14:paraId="0E49E707" w14:textId="77777777" w:rsidR="00DC1728" w:rsidRDefault="00000000">
      <w:r>
        <w:lastRenderedPageBreak/>
        <w:t>卦辭原文：離：利貞。亨。畜牝牛，吉。</w:t>
      </w:r>
    </w:p>
    <w:p w14:paraId="4430A15A" w14:textId="77777777" w:rsidR="00DC1728" w:rsidRDefault="00000000">
      <w:pPr>
        <w:pStyle w:val="21"/>
      </w:pPr>
      <w:r>
        <w:t>歷史事件｜完整中文敘事</w:t>
      </w:r>
    </w:p>
    <w:p w14:paraId="18AAE12D" w14:textId="77777777" w:rsidR="00DC1728" w:rsidRDefault="00000000">
      <w:r>
        <w:t>十九世紀後期至二十世紀三○年代，許多主要經濟體將貨幣價值連結固定數量的黃金。金本位有助於維持可預期的匯率，也便利全球資本流動擴張時期的跨國貿易與投資。</w:t>
      </w:r>
    </w:p>
    <w:p w14:paraId="6E8D28E7" w14:textId="77777777" w:rsidR="00DC1728" w:rsidRDefault="00000000">
      <w:r>
        <w:t>中央銀行及國庫透過持有黃金準備，並在黃金跨境流動時調整利率或國內信用，以維持貨幣兌金承諾。各國的具體運作不同，但均高度仰賴市場對政府守住平價的信心。</w:t>
      </w:r>
    </w:p>
    <w:p w14:paraId="3867108B" w14:textId="77777777" w:rsidR="00DC1728" w:rsidRDefault="00000000">
      <w:r>
        <w:t>黃金提供外部貨幣錨定，但也使國內政策受準備金流向約束。信心充足時，規則有助於穩定匯率；經濟收縮時，同樣的規則可能傳遞通貨緊縮壓力並壓縮政策選項。</w:t>
      </w:r>
    </w:p>
    <w:p w14:paraId="64F26A41" w14:textId="77777777" w:rsidR="00DC1728" w:rsidRDefault="00000000">
      <w:r>
        <w:t>第一次世界大戰打亂了兌金安排。一九二○年代試圖恢復戰前制度，結果十分脆弱；大蕭條期間，維護金本位的責任常與支持銀行、物價及就業的需求相衝突。英國於一九三一年離開金本位，美國於一九三三年調整政策。</w:t>
      </w:r>
    </w:p>
    <w:p w14:paraId="42E31D93" w14:textId="77777777" w:rsidR="00DC1728" w:rsidRDefault="00000000">
      <w:r>
        <w:t>大蕭條後古典金本位未再恢復原貌。這段歷史凸顯固定貨幣錨定與危機下政策彈性之間的取捨：維繫既有承諾可能穩定預期，也可能讓必要的調整更加困難。</w:t>
      </w:r>
    </w:p>
    <w:p w14:paraId="1DF261B4" w14:textId="77777777" w:rsidR="00DC1728" w:rsidRDefault="00000000">
      <w:r>
        <w:t>從經濟史觀察，無須假定史料無法證明的私人動機，也能清楚看出事件的發展次序：起初存在財務或生產限制，制度與市場參與者透過法規、契約、投資、借貸、價格及公共政策作出回應，最終又改變家戶、企業、投資人或政府的處境。應將案例理解為可觀察的決策及其後果，而非關於私人意圖的故事；時間、制度轉變與市場結果構成敘事架構。</w:t>
      </w:r>
    </w:p>
    <w:p w14:paraId="769AECEF" w14:textId="77777777" w:rsidR="00DC1728" w:rsidRDefault="00000000">
      <w:r>
        <w:t>在事件告一段落時，原有制度條件通常已不再相同；規則、融資方式、市場管道、資產負債表或公眾預期的變動，都會影響經濟活動的下一階段。</w:t>
      </w:r>
    </w:p>
    <w:p w14:paraId="30809605" w14:textId="77777777" w:rsidR="00DC1728" w:rsidRDefault="00000000">
      <w:pPr>
        <w:pStyle w:val="21"/>
      </w:pPr>
      <w:r>
        <w:t>逐卦對照｜卦義類比與限制</w:t>
      </w:r>
    </w:p>
    <w:p w14:paraId="500807C5" w14:textId="77777777" w:rsidR="00DC1728" w:rsidRDefault="00000000">
      <w:r>
        <w:t>離卦與「國際金本位制度」的對照，是後人建立的詮釋性類比，不表示當事者曾依《周易》作出決定。這段歷史記載了具體的經濟發展過程；其值得參照的主要結構在於：錨定可穩定預期，也會約束與之相連的體系。</w:t>
      </w:r>
    </w:p>
    <w:p w14:paraId="5F1EF51E" w14:textId="77777777" w:rsidR="00DC1728" w:rsidRDefault="00000000">
      <w:r>
        <w:t>對投資人及財務決策者而言，重點不是照搬當年的歷史行動，而是分辨問題的結構：當時何種資源稀缺？哪些規則或制度影響參與者行為？槓桿或經濟誘因在哪些環節累積？事情有了明顯結果之後，環境又有哪些改變？比較持久的能力與暫時性的價格訊號，並追問原先的假設如果逆轉，整個系統還能否正常運作。</w:t>
      </w:r>
    </w:p>
    <w:p w14:paraId="41AE76F6" w14:textId="77777777" w:rsidR="00DC1728" w:rsidRDefault="00000000">
      <w:r>
        <w:lastRenderedPageBreak/>
        <w:t>歷史可以提供情境，卻不是買賣證券的交易訊號。應用這個類比，是為了改善提問方式、情境分析與風險紀律；面對真正的投資決策，仍須重新查證具體事實、估值、流動性、持有時間及下檔風險。類比能提示哪些問題值得檢視，不能證明同樣的選擇在今日必有同樣的結果。</w:t>
      </w:r>
    </w:p>
    <w:p w14:paraId="5D1686E5" w14:textId="77777777" w:rsidR="00DC1728" w:rsidRDefault="00000000">
      <w:r>
        <w:t>史料註記：本連結用於支持歷史事件，不支持當事者曾使用《周易》的說法。</w:t>
      </w:r>
    </w:p>
    <w:p w14:paraId="4441DCA1" w14:textId="77777777" w:rsidR="00DC1728" w:rsidRDefault="00000000">
      <w:r>
        <w:t>歷史參考來源：https://en.wikipedia.org/wiki/Gold_standard</w:t>
      </w:r>
    </w:p>
    <w:p w14:paraId="2DB9D35F" w14:textId="77777777" w:rsidR="00DC1728" w:rsidRDefault="00000000">
      <w:r>
        <w:t>網站路徑：/zh-Hant/zhouyi/history/economics-finance/30</w:t>
      </w:r>
    </w:p>
    <w:p w14:paraId="4CEEB6E8" w14:textId="77777777" w:rsidR="00DC1728" w:rsidRDefault="00000000">
      <w:pPr>
        <w:pStyle w:val="1"/>
      </w:pPr>
      <w:r>
        <w:t>第</w:t>
      </w:r>
      <w:r>
        <w:t>31</w:t>
      </w:r>
      <w:r>
        <w:t>卦　咸｜羅斯柴爾德銀行網絡</w:t>
      </w:r>
    </w:p>
    <w:p w14:paraId="7CEBC27C" w14:textId="77777777" w:rsidR="00DC1728" w:rsidRDefault="00000000">
      <w:r>
        <w:t>案例識別碼：EUUS-EF-H31　｜　最終評級：A級（保留）</w:t>
      </w:r>
    </w:p>
    <w:p w14:paraId="7B9117F0" w14:textId="77777777" w:rsidR="00DC1728" w:rsidRDefault="00000000">
      <w:r>
        <w:t>卦辭原文：咸：亨。利貞。取女吉。</w:t>
      </w:r>
    </w:p>
    <w:p w14:paraId="08504D00" w14:textId="77777777" w:rsidR="00DC1728" w:rsidRDefault="00000000">
      <w:pPr>
        <w:pStyle w:val="21"/>
      </w:pPr>
      <w:r>
        <w:t>歷史事件｜完整中文敘事</w:t>
      </w:r>
    </w:p>
    <w:p w14:paraId="0BA6A164" w14:textId="77777777" w:rsidR="00DC1728" w:rsidRDefault="00000000">
      <w:r>
        <w:t>十八世紀末至十九世紀，歐洲各國政府、商人與投資人需要在通訊緩慢、貨幣多元且戰爭頻仍的情況下跨境轉移資金。家族及通匯行網絡可以降低遠距交易對手難以查核的風險。</w:t>
      </w:r>
    </w:p>
    <w:p w14:paraId="128A2923" w14:textId="77777777" w:rsidR="00DC1728" w:rsidRDefault="00000000">
      <w:r>
        <w:t>邁爾・阿姆謝爾・羅斯柴爾德的兒子們在倫敦、巴黎、維也納、那不勒斯及法蘭克福等城市設立銀行。各分行透過家族關係及可靠代理人交換情報、移轉金銀與匯票、承銷政府借款並協調交易。</w:t>
      </w:r>
    </w:p>
    <w:p w14:paraId="5958D2D8" w14:textId="77777777" w:rsidR="00DC1728" w:rsidRDefault="00000000">
      <w:r>
        <w:t>其經濟優勢來自透過資訊、聲譽及反覆履行付款承諾建立的影響力。可信任的網絡使遠方參與者願意接受交易請求，因為他們預期更大的家族體系能履行義務並傳送款項。</w:t>
      </w:r>
    </w:p>
    <w:p w14:paraId="3F9D8BF9" w14:textId="77777777" w:rsidR="00DC1728" w:rsidRDefault="00000000">
      <w:r>
        <w:t>該網絡在十九世紀主權融資與基礎建設籌資上具有重大影響力。後來，隨股份制銀行、公開市場及其他金融機構成長，其相對地位也發生變化。</w:t>
      </w:r>
    </w:p>
    <w:p w14:paraId="1A0FB1B1" w14:textId="77777777" w:rsidR="00DC1728" w:rsidRDefault="00000000">
      <w:r>
        <w:t>關於羅斯柴爾德家族的敘事常被神話與陰謀論包圍，這些說法應予排除。經證實的金融史本身已有充分意義：可靠關係與資訊網絡能降低距離阻礙查證時的交易成本。</w:t>
      </w:r>
    </w:p>
    <w:p w14:paraId="67208BCB" w14:textId="77777777" w:rsidR="00DC1728" w:rsidRDefault="00000000">
      <w:r>
        <w:t>從經濟史觀察，無須假定史料無法證明的私人動機，也能清楚看出事件的發展次序：起初存在財務或生產限制，制度與市場參與者透過法規、契約、投資、借貸、價格及公共政策作出回應，最終又改變家戶、企業、投資人或政府的處境。應將案例理解為可觀察的決策及其後果，而非關於私人意圖的故事；時間、制度轉變與市場結果構成敘事架構。</w:t>
      </w:r>
    </w:p>
    <w:p w14:paraId="669FE94C" w14:textId="77777777" w:rsidR="00DC1728" w:rsidRDefault="00000000">
      <w:r>
        <w:t>在事件告一段落時，原有制度條件通常已不再相同；規則、融資方式、市場管道、資產負債表或公眾預期的變動，都會影響經濟活動的下一階段。</w:t>
      </w:r>
    </w:p>
    <w:p w14:paraId="1FC600CC" w14:textId="77777777" w:rsidR="00DC1728" w:rsidRDefault="00000000">
      <w:pPr>
        <w:pStyle w:val="21"/>
      </w:pPr>
      <w:r>
        <w:lastRenderedPageBreak/>
        <w:t>逐卦對照｜卦義類比與限制</w:t>
      </w:r>
    </w:p>
    <w:p w14:paraId="0A195313" w14:textId="77777777" w:rsidR="00DC1728" w:rsidRDefault="00000000">
      <w:r>
        <w:t>咸卦與「羅斯柴爾德銀行網絡」的對照，是後人建立的詮釋性類比，不表示當事者曾依《周易》作出決定。這段歷史記載了具體的經濟發展過程；其值得參照的主要結構在於：金融影響力由可信的人際連結與反覆履約逐步形成。</w:t>
      </w:r>
    </w:p>
    <w:p w14:paraId="0894C5E4" w14:textId="77777777" w:rsidR="00DC1728" w:rsidRDefault="00000000">
      <w:r>
        <w:t>對投資人及財務決策者而言，重點不是照搬當年的歷史行動，而是分辨問題的結構：當時何種資源稀缺？哪些規則或制度影響參與者行為？槓桿或經濟誘因在哪些環節累積？事情有了明顯結果之後，環境又有哪些改變？比較持久的能力與暫時性的價格訊號，並追問原先的假設如果逆轉，整個系統還能否正常運作。</w:t>
      </w:r>
    </w:p>
    <w:p w14:paraId="4E7861F7" w14:textId="77777777" w:rsidR="00DC1728" w:rsidRDefault="00000000">
      <w:r>
        <w:t>歷史可以提供情境，卻不是買賣證券的交易訊號。應用這個類比，是為了改善提問方式、情境分析與風險紀律；面對真正的投資決策，仍須重新查證具體事實、估值、流動性、持有時間及下檔風險。類比能提示哪些問題值得檢視，不能證明同樣的選擇在今日必有同樣的結果。</w:t>
      </w:r>
    </w:p>
    <w:p w14:paraId="7B532C06" w14:textId="77777777" w:rsidR="00DC1728" w:rsidRDefault="00000000">
      <w:r>
        <w:t>史料註記：本連結用於支持歷史事件，不支持當事者曾使用《周易》的說法。</w:t>
      </w:r>
    </w:p>
    <w:p w14:paraId="40CCE694" w14:textId="77777777" w:rsidR="00DC1728" w:rsidRDefault="00000000">
      <w:r>
        <w:t>歷史參考來源：https://en.wikipedia.org/wiki/Rothschild_family</w:t>
      </w:r>
    </w:p>
    <w:p w14:paraId="0FB6941C" w14:textId="77777777" w:rsidR="00DC1728" w:rsidRDefault="00000000">
      <w:r>
        <w:t>網站路徑：/zh-Hant/zhouyi/history/economics-finance/31</w:t>
      </w:r>
    </w:p>
    <w:p w14:paraId="6A5CAF91" w14:textId="77777777" w:rsidR="00DC1728" w:rsidRDefault="00000000">
      <w:pPr>
        <w:pStyle w:val="1"/>
      </w:pPr>
      <w:r>
        <w:t>第</w:t>
      </w:r>
      <w:r>
        <w:t>32</w:t>
      </w:r>
      <w:r>
        <w:t>卦　恆｜英格蘭銀行的長期制度生命</w:t>
      </w:r>
    </w:p>
    <w:p w14:paraId="00C82CC4" w14:textId="77777777" w:rsidR="00DC1728" w:rsidRDefault="00000000">
      <w:r>
        <w:t>案例識別碼：EUUS-EF-H32　｜　最終評級：A級（保留）</w:t>
      </w:r>
    </w:p>
    <w:p w14:paraId="1A69FB93" w14:textId="77777777" w:rsidR="00DC1728" w:rsidRDefault="00000000">
      <w:r>
        <w:t>卦辭原文：恆：亨，无咎。利貞，利有攸往。</w:t>
      </w:r>
    </w:p>
    <w:p w14:paraId="6EE4FBDC" w14:textId="77777777" w:rsidR="00DC1728" w:rsidRDefault="00000000">
      <w:pPr>
        <w:pStyle w:val="21"/>
      </w:pPr>
      <w:r>
        <w:t>歷史事件｜完整中文敘事</w:t>
      </w:r>
    </w:p>
    <w:p w14:paraId="619F1ADF" w14:textId="77777777" w:rsidR="00DC1728" w:rsidRDefault="00000000">
      <w:r>
        <w:t>一六九○年代，英格蘭政府面臨龐大的戰爭融資需求。一群認購者同意向政府貸款，國會於一六九四年授予英格蘭銀行特許權，作為取得銀行業務特權的交換。</w:t>
      </w:r>
    </w:p>
    <w:p w14:paraId="2FD6CD7B" w14:textId="77777777" w:rsidR="00DC1728" w:rsidRDefault="00000000">
      <w:r>
        <w:t>英格蘭銀行經過持續的法律與實務調整而演進，承辦政府金融事務、發行紙鈔，並與商業銀行互動，逐漸形成中央銀行職能。一八四四年《銀行特許法》重整發鈔制度，後續危機也擴大市場對其提供流動性支援的期待。</w:t>
      </w:r>
    </w:p>
    <w:p w14:paraId="5E95B3CF" w14:textId="77777777" w:rsidR="00DC1728" w:rsidRDefault="00000000">
      <w:r>
        <w:t>其持久性並非來自完全不變，而是在職能調整過程中保持制度延續。長年支付、政府融資、準備金管理與危機因應，逐步累積公信力。</w:t>
      </w:r>
    </w:p>
    <w:p w14:paraId="301FFB05" w14:textId="77777777" w:rsidR="00DC1728" w:rsidRDefault="00000000">
      <w:r>
        <w:t>銀行經歷戰爭、金融恐慌、金本位可兌性終止、一九四六年國有化，以及一九九七年貨幣政策操作獨立。今日職責與創設時相比已大不相同。</w:t>
      </w:r>
    </w:p>
    <w:p w14:paraId="55EDBB18" w14:textId="77777777" w:rsidR="00DC1728" w:rsidRDefault="00000000">
      <w:r>
        <w:lastRenderedPageBreak/>
        <w:t>英格蘭銀行呈現金融上的「恆」：規則與工具可以更新，但機構仍持續履行可辨識的公共任務。長期存在因此仰賴穩定法律與聲譽架構下的適應能力。</w:t>
      </w:r>
    </w:p>
    <w:p w14:paraId="1C2F5E1D" w14:textId="77777777" w:rsidR="00DC1728" w:rsidRDefault="00000000">
      <w:r>
        <w:t>從經濟史觀察，無須假定史料無法證明的私人動機，也能清楚看出事件的發展次序：起初存在財務或生產限制，制度與市場參與者透過法規、契約、投資、借貸、價格及公共政策作出回應，最終又改變家戶、企業、投資人或政府的處境。應將案例理解為可觀察的決策及其後果，而非關於私人意圖的故事；時間、制度轉變與市場結果構成敘事架構。</w:t>
      </w:r>
    </w:p>
    <w:p w14:paraId="603A4292" w14:textId="77777777" w:rsidR="00DC1728" w:rsidRDefault="00000000">
      <w:r>
        <w:t>在事件告一段落時，原有制度條件通常已不再相同；規則、融資方式、市場管道、資產負債表或公眾預期的變動，都會影響經濟活動的下一階段。</w:t>
      </w:r>
    </w:p>
    <w:p w14:paraId="3618B22E" w14:textId="77777777" w:rsidR="00DC1728" w:rsidRDefault="00000000">
      <w:pPr>
        <w:pStyle w:val="21"/>
      </w:pPr>
      <w:r>
        <w:t>逐卦對照｜卦義類比與限制</w:t>
      </w:r>
    </w:p>
    <w:p w14:paraId="6C787210" w14:textId="77777777" w:rsidR="00DC1728" w:rsidRDefault="00000000">
      <w:r>
        <w:t>恆卦與「英格蘭銀行的長期制度生命」的對照，是後人建立的詮釋性類比，不表示當事者曾依《周易》作出決定。這段歷史記載了具體的經濟發展過程；其值得參照的主要結構在於：持久性來自穩定宗旨與調整方法的能力。</w:t>
      </w:r>
    </w:p>
    <w:p w14:paraId="63BCCA78" w14:textId="77777777" w:rsidR="00DC1728" w:rsidRDefault="00000000">
      <w:r>
        <w:t>對投資人及財務決策者而言，重點不是照搬當年的歷史行動，而是分辨問題的結構：當時何種資源稀缺？哪些規則或制度影響參與者行為？槓桿或經濟誘因在哪些環節累積？事情有了明顯結果之後，環境又有哪些改變？比較持久的能力與暫時性的價格訊號，並追問原先的假設如果逆轉，整個系統還能否正常運作。</w:t>
      </w:r>
    </w:p>
    <w:p w14:paraId="5CB044C5" w14:textId="77777777" w:rsidR="00DC1728" w:rsidRDefault="00000000">
      <w:r>
        <w:t>歷史可以提供情境，卻不是買賣證券的交易訊號。應用這個類比，是為了改善提問方式、情境分析與風險紀律；面對真正的投資決策，仍須重新查證具體事實、估值、流動性、持有時間及下檔風險。類比能提示哪些問題值得檢視，不能證明同樣的選擇在今日必有同樣的結果。</w:t>
      </w:r>
    </w:p>
    <w:p w14:paraId="714B17F9" w14:textId="77777777" w:rsidR="00DC1728" w:rsidRDefault="00000000">
      <w:r>
        <w:t>史料註記：本連結用於支持歷史事件，不支持當事者曾使用《周易》的說法。</w:t>
      </w:r>
    </w:p>
    <w:p w14:paraId="68E3A690" w14:textId="77777777" w:rsidR="00DC1728" w:rsidRDefault="00000000">
      <w:r>
        <w:t>歷史參考來源：https://en.wikipedia.org/wiki/Bank_of_England</w:t>
      </w:r>
    </w:p>
    <w:p w14:paraId="0079CCF1" w14:textId="77777777" w:rsidR="00DC1728" w:rsidRDefault="00000000">
      <w:r>
        <w:t>網站路徑：/zh-Hant/zhouyi/history/economics-finance/32</w:t>
      </w:r>
    </w:p>
    <w:p w14:paraId="5BB7D8DF" w14:textId="77777777" w:rsidR="00DC1728" w:rsidRDefault="00000000">
      <w:pPr>
        <w:pStyle w:val="1"/>
      </w:pPr>
      <w:r>
        <w:t>第</w:t>
      </w:r>
      <w:r>
        <w:t>33</w:t>
      </w:r>
      <w:r>
        <w:t>卦　遯｜英國退出金本位</w:t>
      </w:r>
    </w:p>
    <w:p w14:paraId="3707BA01" w14:textId="77777777" w:rsidR="00DC1728" w:rsidRDefault="00000000">
      <w:r>
        <w:t>案例識別碼：EUUS-EF-H33　｜　最終評級：A級（沿用V4.3原審查）</w:t>
      </w:r>
    </w:p>
    <w:p w14:paraId="3E77993F" w14:textId="77777777" w:rsidR="00DC1728" w:rsidRDefault="00000000">
      <w:r>
        <w:t>卦辭原文：遯：亨。小利貞。</w:t>
      </w:r>
    </w:p>
    <w:p w14:paraId="0D3EDA69" w14:textId="77777777" w:rsidR="00DC1728" w:rsidRDefault="00000000">
      <w:pPr>
        <w:pStyle w:val="21"/>
      </w:pPr>
      <w:r>
        <w:t>歷史事件｜繁體中文敘事</w:t>
      </w:r>
    </w:p>
    <w:p w14:paraId="3F4D9D6D" w14:textId="77777777" w:rsidR="00DC1728" w:rsidRDefault="00000000">
      <w:r>
        <w:t>英國在一九二五年恢復戰前英鎊與黃金的兌換比價，卻同時承受競爭力不足、失業及國際收支壓力。大蕭條使市場對英鎊的信心更為脆弱。一九三一年金價與外匯壓力升高，黃金大量外流；政府與英格蘭銀</w:t>
      </w:r>
      <w:r>
        <w:lastRenderedPageBreak/>
        <w:t>行雖提高利率並尋求外國信貸，仍無法守住既有平價。九月，英國停止黃金兌換，讓英鎊貶值。這並非毫無代價：英鎊持有者面對損失與不確定性。但放棄昂貴的固定承諾，減少了以國內通貨緊縮捍衛匯率的壓力，貨幣政策因此取得調整空間。其他國家也陸續脫離金本位，戰間期的金本位體制逐步解體。</w:t>
      </w:r>
    </w:p>
    <w:p w14:paraId="1F9D29AE" w14:textId="77777777" w:rsidR="00DC1728" w:rsidRDefault="00000000">
      <w:r>
        <w:t>從經濟史觀察，此案的因果過程可以從已知制度、財務與市場結果追溯：既有資源限制促成政策、契約、投資或融資選擇，而選擇又改變家庭、企業、投資人或政府的處境。這是對可觀察發展的回顧，不能據此推測當事人的私人想法；制度條件、資金取得、市場價格與社會預期也會隨後改變。</w:t>
      </w:r>
    </w:p>
    <w:p w14:paraId="6B54ABD6" w14:textId="77777777" w:rsidR="00DC1728" w:rsidRDefault="00000000">
      <w:pPr>
        <w:pStyle w:val="21"/>
      </w:pPr>
      <w:r>
        <w:t>逐卦對照｜卦義類比與限制</w:t>
      </w:r>
    </w:p>
    <w:p w14:paraId="2A51105A" w14:textId="77777777" w:rsidR="00DC1728" w:rsidRDefault="00000000">
      <w:r>
        <w:t>遯卦關注適時退讓。英國放棄金本位並非否定維護貨幣信任的重要性，而是發現守住既定平價可能傷害更大的經濟體系；然而貶值也對不同利害關係人產生不同影響。</w:t>
      </w:r>
    </w:p>
    <w:p w14:paraId="02ED1DD9" w14:textId="77777777" w:rsidR="00DC1728" w:rsidRDefault="00000000">
      <w:r>
        <w:t>上述對照是後人對《周易》卦義的詮釋性類比，不表示歷史當事人曾使用《周易》，亦不構成投資建議。真正進行財務決策時，仍須評估資金限制、制度誘因、交易對手、槓桿、估值、流動性、持有期間及下檔風險；歷史提供問題意識，並非可直接套用的交易訊號。</w:t>
      </w:r>
    </w:p>
    <w:p w14:paraId="5D9EB671" w14:textId="77777777" w:rsidR="00DC1728" w:rsidRDefault="00000000">
      <w:r>
        <w:t>史料註記：來源用於支持事件背景，不用於宣稱當事人曾讀用《周易》。</w:t>
      </w:r>
    </w:p>
    <w:p w14:paraId="2CC9F821" w14:textId="77777777" w:rsidR="00DC1728" w:rsidRDefault="00000000">
      <w:r>
        <w:t>歷史參考來源：https://en.wikipedia.org/wiki/1931_United_Kingdom_general_election#Gold_standard_crisis</w:t>
      </w:r>
    </w:p>
    <w:p w14:paraId="5B40C3C2" w14:textId="77777777" w:rsidR="00DC1728" w:rsidRDefault="00000000">
      <w:r>
        <w:t>網站路徑：/zh-Hant/zhouyi/history/economics-finance/33</w:t>
      </w:r>
    </w:p>
    <w:p w14:paraId="5EA2C50A" w14:textId="77777777" w:rsidR="00DC1728" w:rsidRDefault="00DC1728"/>
    <w:p w14:paraId="256DE920" w14:textId="77777777" w:rsidR="00DC1728" w:rsidRDefault="00000000">
      <w:pPr>
        <w:pStyle w:val="1"/>
      </w:pPr>
      <w:r>
        <w:t>第</w:t>
      </w:r>
      <w:r>
        <w:t>34</w:t>
      </w:r>
      <w:r>
        <w:t>卦　大壯｜美元主導的布列敦森林貨幣體系</w:t>
      </w:r>
    </w:p>
    <w:p w14:paraId="049537F6" w14:textId="77777777" w:rsidR="00DC1728" w:rsidRDefault="00000000">
      <w:r>
        <w:t>案例識別碼：EUUS-EF-H34　｜　最終評級：A級（沿用V4.3原審查）</w:t>
      </w:r>
    </w:p>
    <w:p w14:paraId="6B9088D8" w14:textId="77777777" w:rsidR="00DC1728" w:rsidRDefault="00000000">
      <w:r>
        <w:t>卦辭原文：大壯：利貞。</w:t>
      </w:r>
    </w:p>
    <w:p w14:paraId="22DEB451" w14:textId="77777777" w:rsidR="00DC1728" w:rsidRDefault="00000000">
      <w:pPr>
        <w:pStyle w:val="21"/>
      </w:pPr>
      <w:r>
        <w:t>歷史事件｜繁體中文敘事</w:t>
      </w:r>
    </w:p>
    <w:p w14:paraId="54B845FD" w14:textId="77777777" w:rsidR="00DC1728" w:rsidRDefault="00000000">
      <w:r>
        <w:t>第二次世界大戰後，美國掌握大量黃金準備與工業生產能力。各國希望重建較為穩定的國際貨幣秩序，於是以美元為中心建立布列敦森林固定但可調整的匯率制度。各參與國貨幣與美元維持約定匯率，外國貨幣當局可按每盎司黃金三十五美元的價格兌換。美元因而兼具全球結算與準備貨幣地位。此種金融實力同時帶來矛盾：世界需要持續增加美元流動性，但美元對外發行愈多，國際市場對美國黃金兌付能力的疑慮也可能愈強。到一九六○年代，海外美元債權擴大。一九七一年尼克森總統停止美元兌金，既有固定匯率架構隨後瓦解；然而美元仍保有重要國際貨幣地位。</w:t>
      </w:r>
    </w:p>
    <w:p w14:paraId="3C61EE73" w14:textId="77777777" w:rsidR="00DC1728" w:rsidRDefault="00000000">
      <w:r>
        <w:lastRenderedPageBreak/>
        <w:t>從經濟史觀察，此案的因果過程可以從已知制度、財務與市場結果追溯：既有資源限制促成政策、契約、投資或融資選擇，而選擇又改變家庭、企業、投資人或政府的處境。這是對可觀察發展的回顧，不能據此推測當事人的私人想法；制度條件、資金取得、市場價格與社會預期也會隨後改變。</w:t>
      </w:r>
    </w:p>
    <w:p w14:paraId="14058F11" w14:textId="77777777" w:rsidR="00DC1728" w:rsidRDefault="00000000">
      <w:pPr>
        <w:pStyle w:val="21"/>
      </w:pPr>
      <w:r>
        <w:t>逐卦對照｜卦義類比與限制</w:t>
      </w:r>
    </w:p>
    <w:p w14:paraId="344E381F" w14:textId="77777777" w:rsidR="00DC1728" w:rsidRDefault="00000000">
      <w:r>
        <w:t>大壯象徵力量壯盛但應守正。美元居國際貨幣核心，既賦予美國影響力，也要求其面對兌換承諾與全球流動性供給之間的緊張關係。</w:t>
      </w:r>
    </w:p>
    <w:p w14:paraId="37CBD8E6" w14:textId="77777777" w:rsidR="00DC1728" w:rsidRDefault="00000000">
      <w:r>
        <w:t>上述對照是後人對《周易》卦義的詮釋性類比，不表示歷史當事人曾使用《周易》，亦不構成投資建議。真正進行財務決策時，仍須評估資金限制、制度誘因、交易對手、槓桿、估值、流動性、持有期間及下檔風險；歷史提供問題意識，並非可直接套用的交易訊號。</w:t>
      </w:r>
    </w:p>
    <w:p w14:paraId="224CCF04" w14:textId="77777777" w:rsidR="00DC1728" w:rsidRDefault="00000000">
      <w:r>
        <w:t>史料註記：來源用於支持事件背景，不用於宣稱當事人曾讀用《周易》。</w:t>
      </w:r>
    </w:p>
    <w:p w14:paraId="77AE8FA9" w14:textId="77777777" w:rsidR="00DC1728" w:rsidRDefault="00000000">
      <w:r>
        <w:t>歷史參考來源：https://en.wikipedia.org/wiki/Bretton_Woods_system</w:t>
      </w:r>
    </w:p>
    <w:p w14:paraId="7ECA43F9" w14:textId="77777777" w:rsidR="00DC1728" w:rsidRDefault="00000000">
      <w:r>
        <w:t>網站路徑：/zh-Hant/zhouyi/history/economics-finance/34</w:t>
      </w:r>
    </w:p>
    <w:p w14:paraId="309E91C8" w14:textId="77777777" w:rsidR="00DC1728" w:rsidRDefault="00DC1728"/>
    <w:p w14:paraId="4E4B75E7" w14:textId="77777777" w:rsidR="00DC1728" w:rsidRDefault="00000000">
      <w:pPr>
        <w:pStyle w:val="1"/>
      </w:pPr>
      <w:r>
        <w:t>第</w:t>
      </w:r>
      <w:r>
        <w:t>35</w:t>
      </w:r>
      <w:r>
        <w:t>卦　晉｜伊利運河與公共建設經濟</w:t>
      </w:r>
    </w:p>
    <w:p w14:paraId="3FF70D5D" w14:textId="77777777" w:rsidR="00DC1728" w:rsidRDefault="00000000">
      <w:r>
        <w:t>案例識別碼：EUUS-EF-H35　｜　最終評級：A級（沿用V4.3原審查）</w:t>
      </w:r>
    </w:p>
    <w:p w14:paraId="03C87896" w14:textId="77777777" w:rsidR="00DC1728" w:rsidRDefault="00000000">
      <w:r>
        <w:t>卦辭原文：晉：康侯用錫馬蕃庶，晝日三接。</w:t>
      </w:r>
    </w:p>
    <w:p w14:paraId="3CC6D721" w14:textId="77777777" w:rsidR="00DC1728" w:rsidRDefault="00000000">
      <w:pPr>
        <w:pStyle w:val="21"/>
      </w:pPr>
      <w:r>
        <w:t>歷史事件｜繁體中文敘事</w:t>
      </w:r>
    </w:p>
    <w:p w14:paraId="3337CF27" w14:textId="77777777" w:rsidR="00DC1728" w:rsidRDefault="00000000">
      <w:r>
        <w:t>十九世紀初，美國大西洋沿岸與內陸之間運輸緩慢、成本高昂。紐約州領導者提出興建伊利運河，連通哈德遜河與五大湖，吸引西部貨流經紐約進入國際市場。工程於一八一七年開工，以州政府債券及專款收入等方式融資。工程師必須克服地形、高低落差與水利設施等障礙。運河於一八二五年通航，顯著縮短運輸時間並降低運費。貨運量與通行費收入成長，紐約市的商業地位上升，沿線城鎮也逐步繁榮。鐵路後來取代部分運河運輸，但運河已改變區域經濟布局；其促進內陸開發的同時，也對原住民族土地與生活造成重大影響。</w:t>
      </w:r>
    </w:p>
    <w:p w14:paraId="7F12CD8D" w14:textId="77777777" w:rsidR="00DC1728" w:rsidRDefault="00000000">
      <w:r>
        <w:t>從經濟史觀察，此案的因果過程可以從已知制度、財務與市場結果追溯：既有資源限制促成政策、契約、投資或融資選擇，而選擇又改變家庭、企業、投資人或政府的處境。這是對可觀察發展的回顧，不能據此推測當事人的私人想法；制度條件、資金取得、市場價格與社會預期也會隨後改變。</w:t>
      </w:r>
    </w:p>
    <w:p w14:paraId="0F6497E1" w14:textId="77777777" w:rsidR="00DC1728" w:rsidRDefault="00000000">
      <w:pPr>
        <w:pStyle w:val="21"/>
      </w:pPr>
      <w:r>
        <w:lastRenderedPageBreak/>
        <w:t>逐卦對照｜卦義類比與限制</w:t>
      </w:r>
    </w:p>
    <w:p w14:paraId="21235DBE" w14:textId="77777777" w:rsidR="00DC1728" w:rsidRDefault="00000000">
      <w:r>
        <w:t>晉卦的進展不是單一時點的成果，而是資金、施工、運輸需求及公共協調逐漸形成的能力。伊利運河成功也應同時衡量沿線居民及原住民族承受的代價。</w:t>
      </w:r>
    </w:p>
    <w:p w14:paraId="64D0150B" w14:textId="77777777" w:rsidR="00DC1728" w:rsidRDefault="00000000">
      <w:r>
        <w:t>上述對照是後人對《周易》卦義的詮釋性類比，不表示歷史當事人曾使用《周易》，亦不構成投資建議。真正進行財務決策時，仍須評估資金限制、制度誘因、交易對手、槓桿、估值、流動性、持有期間及下檔風險；歷史提供問題意識，並非可直接套用的交易訊號。</w:t>
      </w:r>
    </w:p>
    <w:p w14:paraId="1DC42ABA" w14:textId="77777777" w:rsidR="00DC1728" w:rsidRDefault="00000000">
      <w:r>
        <w:t>史料註記：來源用於支持事件背景，不用於宣稱當事人曾讀用《周易》。</w:t>
      </w:r>
    </w:p>
    <w:p w14:paraId="09A7F259" w14:textId="77777777" w:rsidR="00DC1728" w:rsidRDefault="00000000">
      <w:r>
        <w:t>歷史參考來源：https://en.wikipedia.org/wiki/Erie_Canal</w:t>
      </w:r>
    </w:p>
    <w:p w14:paraId="0B08EC78" w14:textId="77777777" w:rsidR="00DC1728" w:rsidRDefault="00000000">
      <w:r>
        <w:t>網站路徑：/zh-Hant/zhouyi/history/economics-finance/35</w:t>
      </w:r>
    </w:p>
    <w:p w14:paraId="70646A8B" w14:textId="77777777" w:rsidR="00DC1728" w:rsidRDefault="00DC1728"/>
    <w:p w14:paraId="5758441D" w14:textId="77777777" w:rsidR="00DC1728" w:rsidRDefault="00000000">
      <w:pPr>
        <w:pStyle w:val="1"/>
      </w:pPr>
      <w:r>
        <w:t>第</w:t>
      </w:r>
      <w:r>
        <w:t>36</w:t>
      </w:r>
      <w:r>
        <w:t>卦　明夷｜德國惡性通貨膨脹</w:t>
      </w:r>
    </w:p>
    <w:p w14:paraId="703A02D8" w14:textId="77777777" w:rsidR="00DC1728" w:rsidRDefault="00000000">
      <w:r>
        <w:t>案例識別碼：EUUS-EF-H36　｜　最終評級：A級（沿用V4.3原審查）</w:t>
      </w:r>
    </w:p>
    <w:p w14:paraId="7C8C1166" w14:textId="77777777" w:rsidR="00DC1728" w:rsidRDefault="00000000">
      <w:r>
        <w:t>卦辭原文：明夷：利艱貞。</w:t>
      </w:r>
    </w:p>
    <w:p w14:paraId="24847CDA" w14:textId="77777777" w:rsidR="00DC1728" w:rsidRDefault="00000000">
      <w:pPr>
        <w:pStyle w:val="21"/>
      </w:pPr>
      <w:r>
        <w:t>歷史事件｜繁體中文敘事</w:t>
      </w:r>
    </w:p>
    <w:p w14:paraId="09B68859" w14:textId="77777777" w:rsidR="00DC1728" w:rsidRDefault="00000000">
      <w:r>
        <w:t>第一次世界大戰後，德國面對戰爭債務、賠款、稅收不足與政治不穩。馬克在戰時已經貶值，戰後的財政融資問題更使民眾對貨幣失去信心。一九二三年法國與比利時占領魯爾地區，德國政府支持消極抵抗，同時為停工勞工支付費用，貨幣發行加速增加。匯率與物價急遽惡化，薪資與現金存款可能在數日、甚至數小時內失去購買力；長期契約、儲蓄與日常交易均陷入困境。其後政府調整財政與貨幣安排，推動新貨幣並結束相關非常措施，才逐漸遏止惡性通貨膨脹。事件說明貨幣信任一旦破壞，正常的價格計算和交易秩序都會受到侵蝕。</w:t>
      </w:r>
    </w:p>
    <w:p w14:paraId="3A9966F2" w14:textId="77777777" w:rsidR="00DC1728" w:rsidRDefault="00000000">
      <w:r>
        <w:t>從經濟史觀察，此案的因果過程可以從已知制度、財務與市場結果追溯：既有資源限制促成政策、契約、投資或融資選擇，而選擇又改變家庭、企業、投資人或政府的處境。這是對可觀察發展的回顧，不能據此推測當事人的私人想法；制度條件、資金取得、市場價格與社會預期也會隨後改變。</w:t>
      </w:r>
    </w:p>
    <w:p w14:paraId="2A0F16A0" w14:textId="77777777" w:rsidR="00DC1728" w:rsidRDefault="00000000">
      <w:pPr>
        <w:pStyle w:val="21"/>
      </w:pPr>
      <w:r>
        <w:t>逐卦對照｜卦義類比與限制</w:t>
      </w:r>
    </w:p>
    <w:p w14:paraId="1FE3C142" w14:textId="77777777" w:rsidR="00DC1728" w:rsidRDefault="00000000">
      <w:r>
        <w:t>明夷提示在艱困中保持正確方向。惡性通膨使貨幣的資訊與交換功能受損，讀者可以思考如何在基本計價機制失靈時維持公正與生活秩序。</w:t>
      </w:r>
    </w:p>
    <w:p w14:paraId="7F79BF3D" w14:textId="77777777" w:rsidR="00DC1728" w:rsidRDefault="00000000">
      <w:r>
        <w:lastRenderedPageBreak/>
        <w:t>上述對照是後人對《周易》卦義的詮釋性類比，不表示歷史當事人曾使用《周易》，亦不構成投資建議。真正進行財務決策時，仍須評估資金限制、制度誘因、交易對手、槓桿、估值、流動性、持有期間及下檔風險；歷史提供問題意識，並非可直接套用的交易訊號。</w:t>
      </w:r>
    </w:p>
    <w:p w14:paraId="7CAA8530" w14:textId="77777777" w:rsidR="00DC1728" w:rsidRDefault="00000000">
      <w:r>
        <w:t>史料註記：來源用於支持事件背景，不用於宣稱當事人曾讀用《周易》。</w:t>
      </w:r>
    </w:p>
    <w:p w14:paraId="34C4705C" w14:textId="77777777" w:rsidR="00DC1728" w:rsidRDefault="00000000">
      <w:r>
        <w:t>歷史參考來源：https://en.wikipedia.org/wiki/Hyperinflation_in_the_Weimar_Republic</w:t>
      </w:r>
    </w:p>
    <w:p w14:paraId="6F173EE1" w14:textId="77777777" w:rsidR="00DC1728" w:rsidRDefault="00000000">
      <w:r>
        <w:t>網站路徑：/zh-Hant/zhouyi/history/economics-finance/36</w:t>
      </w:r>
    </w:p>
    <w:p w14:paraId="69D42630" w14:textId="77777777" w:rsidR="00DC1728" w:rsidRDefault="00DC1728"/>
    <w:p w14:paraId="0AC9E15F" w14:textId="77777777" w:rsidR="00DC1728" w:rsidRDefault="00000000">
      <w:pPr>
        <w:pStyle w:val="1"/>
      </w:pPr>
      <w:r>
        <w:t>第</w:t>
      </w:r>
      <w:r>
        <w:t>37</w:t>
      </w:r>
      <w:r>
        <w:t>卦　家人｜住宅建築互助會與家庭房貸</w:t>
      </w:r>
    </w:p>
    <w:p w14:paraId="7DD7BC7F" w14:textId="77777777" w:rsidR="00DC1728" w:rsidRDefault="00000000">
      <w:r>
        <w:t>案例識別碼：EUUS-EF-H37　｜　最終評級：A級（沿用V4.3原審查）</w:t>
      </w:r>
    </w:p>
    <w:p w14:paraId="58673CCF" w14:textId="77777777" w:rsidR="00DC1728" w:rsidRDefault="00000000">
      <w:r>
        <w:t>卦辭原文：家人：利女貞。</w:t>
      </w:r>
    </w:p>
    <w:p w14:paraId="0B94C7F7" w14:textId="77777777" w:rsidR="00DC1728" w:rsidRDefault="00000000">
      <w:pPr>
        <w:pStyle w:val="21"/>
      </w:pPr>
      <w:r>
        <w:t>歷史事件｜繁體中文敘事</w:t>
      </w:r>
    </w:p>
    <w:p w14:paraId="65C7FE62" w14:textId="77777777" w:rsidR="00DC1728" w:rsidRDefault="00000000">
      <w:r>
        <w:t>英國住宅建築互助會源自普通家庭希望擁有住房，卻難以單靠個人儲蓄立即支付全部房價的需求。會員定期繳納儲蓄或出資，透過共同資金輪流或持續提供購屋貸款。隨制度發展，這些團體逐步成為長期吸收存款與發放房貸的金融機構。其經濟作用在於把分散的家庭儲蓄集中起來，轉化為可延續多年的住宅融資。對借款家庭而言，穩定的還款能力、就業與住宅價格變化都很重要；對互助會而言，則必須管理放款品質及存放款期限差異。制度後來經歷法律改革、合併與商業化，反映家庭生活目標與金融組織彼此連結，也可能面臨景氣循環中的風險。</w:t>
      </w:r>
    </w:p>
    <w:p w14:paraId="4476E385" w14:textId="77777777" w:rsidR="00DC1728" w:rsidRDefault="00000000">
      <w:r>
        <w:t>從經濟史觀察，此案的因果過程可以從已知制度、財務與市場結果追溯：既有資源限制促成政策、契約、投資或融資選擇，而選擇又改變家庭、企業、投資人或政府的處境。這是對可觀察發展的回顧，不能據此推測當事人的私人想法；制度條件、資金取得、市場價格與社會預期也會隨後改變。</w:t>
      </w:r>
    </w:p>
    <w:p w14:paraId="20035111" w14:textId="77777777" w:rsidR="00DC1728" w:rsidRDefault="00000000">
      <w:pPr>
        <w:pStyle w:val="21"/>
      </w:pPr>
      <w:r>
        <w:t>逐卦對照｜卦義類比與限制</w:t>
      </w:r>
    </w:p>
    <w:p w14:paraId="3A49B44B" w14:textId="77777777" w:rsidR="00DC1728" w:rsidRDefault="00000000">
      <w:r>
        <w:t>家人涉及家庭內部角色與長期責任。互助會把家庭購屋目標變成成員共同儲蓄及規律還款的制度，卻不能據此認為每個家庭都有相同收入及貸款能力。</w:t>
      </w:r>
    </w:p>
    <w:p w14:paraId="38968726" w14:textId="77777777" w:rsidR="00DC1728" w:rsidRDefault="00000000">
      <w:r>
        <w:t>上述對照是後人對《周易》卦義的詮釋性類比，不表示歷史當事人曾使用《周易》，亦不構成投資建議。真正進行財務決策時，仍須評估資金限制、制度誘因、交易對手、槓桿、估值、流動性、持有期間及下檔風險；歷史提供問題意識，並非可直接套用的交易訊號。</w:t>
      </w:r>
    </w:p>
    <w:p w14:paraId="01CB97D9" w14:textId="77777777" w:rsidR="00DC1728" w:rsidRDefault="00000000">
      <w:r>
        <w:t>史料註記：來源用於支持事件背景，不用於宣稱當事人曾讀用《周易》。</w:t>
      </w:r>
    </w:p>
    <w:p w14:paraId="7A8D078A" w14:textId="77777777" w:rsidR="00DC1728" w:rsidRDefault="00000000">
      <w:r>
        <w:lastRenderedPageBreak/>
        <w:t>歷史參考來源：https://en.wikipedia.org/wiki/Building_society</w:t>
      </w:r>
    </w:p>
    <w:p w14:paraId="0F6743AE" w14:textId="77777777" w:rsidR="00DC1728" w:rsidRDefault="00000000">
      <w:r>
        <w:t>網站路徑：/zh-Hant/zhouyi/history/economics-finance/37</w:t>
      </w:r>
    </w:p>
    <w:p w14:paraId="079C2F13" w14:textId="77777777" w:rsidR="00DC1728" w:rsidRDefault="00DC1728"/>
    <w:p w14:paraId="0DC69C9C" w14:textId="77777777" w:rsidR="00DC1728" w:rsidRDefault="00000000">
      <w:pPr>
        <w:pStyle w:val="1"/>
      </w:pPr>
      <w:r>
        <w:t>第</w:t>
      </w:r>
      <w:r>
        <w:t>38</w:t>
      </w:r>
      <w:r>
        <w:t>卦　睽｜霍姆斯特德鋼鐵廠勞資衝突</w:t>
      </w:r>
    </w:p>
    <w:p w14:paraId="1772C2B3" w14:textId="77777777" w:rsidR="00DC1728" w:rsidRDefault="00000000">
      <w:r>
        <w:t>案例識別碼：EUUS-EF-H38　｜　最終評級：A級（沿用V4.3原審查）</w:t>
      </w:r>
    </w:p>
    <w:p w14:paraId="28A3FF15" w14:textId="77777777" w:rsidR="00DC1728" w:rsidRDefault="00000000">
      <w:r>
        <w:t>卦辭原文：睽：小事吉。</w:t>
      </w:r>
    </w:p>
    <w:p w14:paraId="367D88FE" w14:textId="77777777" w:rsidR="00DC1728" w:rsidRDefault="00000000">
      <w:pPr>
        <w:pStyle w:val="21"/>
      </w:pPr>
      <w:r>
        <w:t>歷史事件｜繁體中文敘事</w:t>
      </w:r>
    </w:p>
    <w:p w14:paraId="08FD533D" w14:textId="77777777" w:rsidR="00DC1728" w:rsidRDefault="00000000">
      <w:r>
        <w:t>美國賓夕法尼亞州霍姆斯特德鋼鐵廠一八九二年的勞資衝突，發生在鋼鐵產業競爭、企業降低成本與工人爭取薪資及談判權的背景下。卡內基鋼鐵公司的管理階層與工會無法就工資及集體協商達成一致，廠方採取停工與保全措施，並與工人爆發暴力衝突。州民兵隨後介入，罷工最終失敗，工會勢力受挫。此事件呈現資本、管理權與勞動收入之間的根本分歧；即使雙方都談論企業生存或工作保障，對成本與公平的理解仍可能相互衝突。事件留下嚴重的社會與人身代價，也是美國勞資關係史中的重要案例。</w:t>
      </w:r>
    </w:p>
    <w:p w14:paraId="796F1244" w14:textId="77777777" w:rsidR="00DC1728" w:rsidRDefault="00000000">
      <w:r>
        <w:t>從經濟史觀察，此案的因果過程可以從已知制度、財務與市場結果追溯：既有資源限制促成政策、契約、投資或融資選擇，而選擇又改變家庭、企業、投資人或政府的處境。這是對可觀察發展的回顧，不能據此推測當事人的私人想法；制度條件、資金取得、市場價格與社會預期也會隨後改變。</w:t>
      </w:r>
    </w:p>
    <w:p w14:paraId="351CA301" w14:textId="77777777" w:rsidR="00DC1728" w:rsidRDefault="00000000">
      <w:pPr>
        <w:pStyle w:val="21"/>
      </w:pPr>
      <w:r>
        <w:t>逐卦對照｜卦義類比與限制</w:t>
      </w:r>
    </w:p>
    <w:p w14:paraId="26A63136" w14:textId="77777777" w:rsidR="00DC1728" w:rsidRDefault="00000000">
      <w:r>
        <w:t>睽卦指向立場相異。霍姆斯特德衝突顯示勞資雙方對薪資、管理權及組織權的目標不一致；協調需要承認利益分歧，而不能用單一成功敘事遮蔽衝突傷害。</w:t>
      </w:r>
    </w:p>
    <w:p w14:paraId="50BAA1E8" w14:textId="77777777" w:rsidR="00DC1728" w:rsidRDefault="00000000">
      <w:r>
        <w:t>上述對照是後人對《周易》卦義的詮釋性類比，不表示歷史當事人曾使用《周易》，亦不構成投資建議。真正進行財務決策時，仍須評估資金限制、制度誘因、交易對手、槓桿、估值、流動性、持有期間及下檔風險；歷史提供問題意識，並非可直接套用的交易訊號。</w:t>
      </w:r>
    </w:p>
    <w:p w14:paraId="22E23173" w14:textId="77777777" w:rsidR="00DC1728" w:rsidRDefault="00000000">
      <w:r>
        <w:t>史料註記：來源用於支持事件背景，不用於宣稱當事人曾讀用《周易》。</w:t>
      </w:r>
    </w:p>
    <w:p w14:paraId="5A8FDF65" w14:textId="77777777" w:rsidR="00DC1728" w:rsidRDefault="00000000">
      <w:r>
        <w:t>歷史參考來源：https://en.wikipedia.org/wiki/Homestead_strike</w:t>
      </w:r>
    </w:p>
    <w:p w14:paraId="5C79FEA1" w14:textId="77777777" w:rsidR="00DC1728" w:rsidRDefault="00000000">
      <w:r>
        <w:t>網站路徑：/zh-Hant/zhouyi/history/economics-finance/38</w:t>
      </w:r>
    </w:p>
    <w:p w14:paraId="4F2A57A1" w14:textId="77777777" w:rsidR="00DC1728" w:rsidRDefault="00DC1728"/>
    <w:p w14:paraId="26709FF8" w14:textId="77777777" w:rsidR="00DC1728" w:rsidRDefault="00000000">
      <w:pPr>
        <w:pStyle w:val="1"/>
      </w:pPr>
      <w:r>
        <w:lastRenderedPageBreak/>
        <w:t>第</w:t>
      </w:r>
      <w:r>
        <w:t>39</w:t>
      </w:r>
      <w:r>
        <w:t>卦　蹇｜一九七</w:t>
      </w:r>
      <w:r>
        <w:t>○</w:t>
      </w:r>
      <w:r>
        <w:t>年代停滯性通膨</w:t>
      </w:r>
    </w:p>
    <w:p w14:paraId="49B5B6D3" w14:textId="77777777" w:rsidR="00DC1728" w:rsidRDefault="00000000">
      <w:r>
        <w:t>案例識別碼：EUUS-EF-H39　｜　最終評級：A級（沿用V4.3原審查）</w:t>
      </w:r>
    </w:p>
    <w:p w14:paraId="5B338C4D" w14:textId="77777777" w:rsidR="00DC1728" w:rsidRDefault="00000000">
      <w:r>
        <w:t>卦辭原文：蹇：利西南，不利東北；利見大人，貞吉。</w:t>
      </w:r>
    </w:p>
    <w:p w14:paraId="639A4308" w14:textId="77777777" w:rsidR="00DC1728" w:rsidRDefault="00000000">
      <w:pPr>
        <w:pStyle w:val="21"/>
      </w:pPr>
      <w:r>
        <w:t>歷史事件｜繁體中文敘事</w:t>
      </w:r>
    </w:p>
    <w:p w14:paraId="300A7AAD" w14:textId="77777777" w:rsidR="00DC1728" w:rsidRDefault="00000000">
      <w:r>
        <w:t>一九七○年代，美國與歐洲多國同時出現高通貨膨脹與經濟成長疲弱、失業偏高的情形，即所謂「停滯性通膨」。油價衝擊增加企業能源與運輸成本，生產率成長放緩，既有政策對物價與就業的取捨也遭到挑戰。若以寬鬆政策刺激需求，可能使通膨惡化；若快速緊縮，又可能加重失業與衰退。企業需要調整工資、價格、採購與投資計畫，家庭則承受實質購買力下降。各國後續以不同的貨幣與財政政策回應，經濟重回穩定並非短期單一措施所能達成。這段歷史說明，政策路徑遇到相互牴觸的限制時，必須辨識根本障礙。</w:t>
      </w:r>
    </w:p>
    <w:p w14:paraId="1D11007D" w14:textId="77777777" w:rsidR="00DC1728" w:rsidRDefault="00000000">
      <w:r>
        <w:t>從經濟史觀察，此案的因果過程可以從已知制度、財務與市場結果追溯：既有資源限制促成政策、契約、投資或融資選擇，而選擇又改變家庭、企業、投資人或政府的處境。這是對可觀察發展的回顧，不能據此推測當事人的私人想法；制度條件、資金取得、市場價格與社會預期也會隨後改變。</w:t>
      </w:r>
    </w:p>
    <w:p w14:paraId="304C7362" w14:textId="77777777" w:rsidR="00DC1728" w:rsidRDefault="00000000">
      <w:pPr>
        <w:pStyle w:val="21"/>
      </w:pPr>
      <w:r>
        <w:t>逐卦對照｜卦義類比與限制</w:t>
      </w:r>
    </w:p>
    <w:p w14:paraId="7FF34460" w14:textId="77777777" w:rsidR="00DC1728" w:rsidRDefault="00000000">
      <w:r>
        <w:t>蹇卦寓意阻礙與轉向。停滯性通膨讓一般刺激政策遇到限制，經濟決策者需要辨認供給瓶頸與政策的兩難，尋求適合新條件的途徑。</w:t>
      </w:r>
    </w:p>
    <w:p w14:paraId="3293058C" w14:textId="77777777" w:rsidR="00DC1728" w:rsidRDefault="00000000">
      <w:r>
        <w:t>上述對照是後人對《周易》卦義的詮釋性類比，不表示歷史當事人曾使用《周易》，亦不構成投資建議。真正進行財務決策時，仍須評估資金限制、制度誘因、交易對手、槓桿、估值、流動性、持有期間及下檔風險；歷史提供問題意識，並非可直接套用的交易訊號。</w:t>
      </w:r>
    </w:p>
    <w:p w14:paraId="4D488A46" w14:textId="77777777" w:rsidR="00DC1728" w:rsidRDefault="00000000">
      <w:r>
        <w:t>史料註記：來源用於支持事件背景，不用於宣稱當事人曾讀用《周易》。</w:t>
      </w:r>
    </w:p>
    <w:p w14:paraId="72ED8508" w14:textId="77777777" w:rsidR="00DC1728" w:rsidRDefault="00000000">
      <w:r>
        <w:t>歷史參考來源：https://en.wikipedia.org/wiki/Stagflation</w:t>
      </w:r>
    </w:p>
    <w:p w14:paraId="1D156970" w14:textId="77777777" w:rsidR="00DC1728" w:rsidRDefault="00000000">
      <w:r>
        <w:t>網站路徑：/zh-Hant/zhouyi/history/economics-finance/39</w:t>
      </w:r>
    </w:p>
    <w:p w14:paraId="597AA5F5" w14:textId="77777777" w:rsidR="00DC1728" w:rsidRDefault="00DC1728"/>
    <w:p w14:paraId="513D91A7" w14:textId="77777777" w:rsidR="00DC1728" w:rsidRDefault="00000000">
      <w:pPr>
        <w:pStyle w:val="1"/>
      </w:pPr>
      <w:r>
        <w:t>第</w:t>
      </w:r>
      <w:r>
        <w:t>40</w:t>
      </w:r>
      <w:r>
        <w:t>卦　解｜沃爾克抑制通膨政策</w:t>
      </w:r>
    </w:p>
    <w:p w14:paraId="420991DA" w14:textId="77777777" w:rsidR="00DC1728" w:rsidRDefault="00000000">
      <w:r>
        <w:t>案例識別碼：EUUS-EF-H40　｜　最終評級：B級（沿用V4.3原審查）</w:t>
      </w:r>
    </w:p>
    <w:p w14:paraId="042D3E67" w14:textId="77777777" w:rsidR="00DC1728" w:rsidRDefault="00000000">
      <w:r>
        <w:t>卦辭原文：解：利西南，无所往，其來復吉。有攸往，夙吉。</w:t>
      </w:r>
    </w:p>
    <w:p w14:paraId="56BF9F9A" w14:textId="77777777" w:rsidR="00DC1728" w:rsidRDefault="00000000">
      <w:pPr>
        <w:pStyle w:val="21"/>
      </w:pPr>
      <w:r>
        <w:lastRenderedPageBreak/>
        <w:t>歷史事件｜繁體中文敘事</w:t>
      </w:r>
    </w:p>
    <w:p w14:paraId="105ABAE7" w14:textId="77777777" w:rsidR="00DC1728" w:rsidRDefault="00000000">
      <w:r>
        <w:t>美國在一九七○年代末仍面對嚴重通貨膨脹，民眾與市場對物價穩定缺乏信心。保羅・沃爾克一九七九年出任聯準會主席後，聯準會採取更嚴格的貨幣政策，著重控制貨幣與信用條件，容許利率大幅波動並升高。高利率抑制借貸、住宅投資與部分企業活動，美國於一九八○年代初經歷深度衰退及高失業。隨通膨逐漸下降，貨幣政策重新取得部分可信度，長期經濟環境因此改變。這個過程並非沒有分配代價：負債家庭、工人、企業及貿易夥伴承受的衝擊不同。其政策爭議也提醒人們，擺脫通膨困局需要評估方法、時點與社會承受能力，不能把緊縮本身視為不需檢討的成功。</w:t>
      </w:r>
    </w:p>
    <w:p w14:paraId="03C0EF3D" w14:textId="77777777" w:rsidR="00DC1728" w:rsidRDefault="00000000">
      <w:r>
        <w:t>從經濟史觀察，此案的因果過程可以從已知制度、財務與市場結果追溯：既有資源限制促成政策、契約、投資或融資選擇，而選擇又改變家庭、企業、投資人或政府的處境。這是對可觀察發展的回顧，不能據此推測當事人的私人想法；制度條件、資金取得、市場價格與社會預期也會隨後改變。</w:t>
      </w:r>
    </w:p>
    <w:p w14:paraId="1BA696EF" w14:textId="77777777" w:rsidR="00DC1728" w:rsidRDefault="00000000">
      <w:pPr>
        <w:pStyle w:val="21"/>
      </w:pPr>
      <w:r>
        <w:t>逐卦對照｜卦義類比與限制</w:t>
      </w:r>
    </w:p>
    <w:p w14:paraId="60F902E6" w14:textId="77777777" w:rsidR="00DC1728" w:rsidRDefault="00000000">
      <w:r>
        <w:t>解卦強調解除困難及選擇時機。沃爾克緊縮最終降低通膨，但過程的失業和衰退不可忽略；應把政策成效與成本同時納入評估，而非以結果倒推所有措施都正確。</w:t>
      </w:r>
    </w:p>
    <w:p w14:paraId="4BF1149C" w14:textId="77777777" w:rsidR="00DC1728" w:rsidRDefault="00000000">
      <w:r>
        <w:t>上述對照是後人對《周易》卦義的詮釋性類比，不表示歷史當事人曾使用《周易》，亦不構成投資建議。真正進行財務決策時，仍須評估資金限制、制度誘因、交易對手、槓桿、估值、流動性、持有期間及下檔風險；歷史提供問題意識，並非可直接套用的交易訊號。</w:t>
      </w:r>
    </w:p>
    <w:p w14:paraId="7AB08374" w14:textId="77777777" w:rsidR="00DC1728" w:rsidRDefault="00000000">
      <w:r>
        <w:t>B級編輯限制：原案具合理類比，但不能將卦義的一個面向視為涵蓋事件的全部因果關係；本篇沿用原V4.3判定，不進行新評級。</w:t>
      </w:r>
    </w:p>
    <w:p w14:paraId="60AFF0B9" w14:textId="77777777" w:rsidR="00DC1728" w:rsidRDefault="00000000">
      <w:r>
        <w:t>史料註記：來源用於支持事件背景，不用於宣稱當事人曾讀用《周易》。</w:t>
      </w:r>
    </w:p>
    <w:p w14:paraId="58B2E583" w14:textId="77777777" w:rsidR="00DC1728" w:rsidRDefault="00000000">
      <w:r>
        <w:t>歷史參考來源：https://en.wikipedia.org/wiki/Volcker_shock</w:t>
      </w:r>
    </w:p>
    <w:p w14:paraId="621BB98A" w14:textId="77777777" w:rsidR="00DC1728" w:rsidRDefault="00000000">
      <w:r>
        <w:t>網站路徑：/zh-Hant/zhouyi/history/economics-finance/40</w:t>
      </w:r>
    </w:p>
    <w:p w14:paraId="5CA9D300" w14:textId="77777777" w:rsidR="00DC1728" w:rsidRDefault="00DC1728"/>
    <w:p w14:paraId="7A10881B" w14:textId="77777777" w:rsidR="00DC1728" w:rsidRDefault="00000000">
      <w:pPr>
        <w:pStyle w:val="1"/>
      </w:pPr>
      <w:r>
        <w:t>第</w:t>
      </w:r>
      <w:r>
        <w:t>41</w:t>
      </w:r>
      <w:r>
        <w:t>卦　損｜歐元區債務危機下的希臘緊縮</w:t>
      </w:r>
    </w:p>
    <w:p w14:paraId="67425D3B" w14:textId="77777777" w:rsidR="00DC1728" w:rsidRDefault="00000000">
      <w:r>
        <w:t>案例識別碼：EUUS-EF-H41　｜　最終評級：A級（沿用V4.3原審查）</w:t>
      </w:r>
    </w:p>
    <w:p w14:paraId="77FF9026" w14:textId="77777777" w:rsidR="00DC1728" w:rsidRDefault="00000000">
      <w:r>
        <w:t>卦辭原文：損：有孚，元吉。无咎，可貞，利有攸往。曷之用？二簋可用享。</w:t>
      </w:r>
    </w:p>
    <w:p w14:paraId="2249FB57" w14:textId="77777777" w:rsidR="00DC1728" w:rsidRDefault="00000000">
      <w:pPr>
        <w:pStyle w:val="21"/>
      </w:pPr>
      <w:r>
        <w:t>歷史事件｜繁體中文敘事</w:t>
      </w:r>
    </w:p>
    <w:p w14:paraId="0B3C0410" w14:textId="77777777" w:rsidR="00DC1728" w:rsidRDefault="00000000">
      <w:r>
        <w:t>歐元區主權債務危機期間，希臘面對政府負債過高、財政赤字、經濟競爭力不足以及市場融資急速惡化等困難。希臘與歐洲夥伴及國際機構談判金融援助，援助條件包括削減公共支出、調整稅收與退休金及</w:t>
      </w:r>
      <w:r>
        <w:lastRenderedPageBreak/>
        <w:t>改革行政制度。緊縮措施試圖降低債務風險、重建債權人信心，但亦壓縮內需、降低所得並使失業與社會壓力加劇。經濟持續萎縮時，債務相對於產出的比率未必能迅速改善，部分債務也經過重整。希臘的經驗顯示，減少支出可能是財政調整的一部分，但其幅度、次序及社會衝擊均需嚴肅衡量。</w:t>
      </w:r>
    </w:p>
    <w:p w14:paraId="187489EB" w14:textId="77777777" w:rsidR="00DC1728" w:rsidRDefault="00000000">
      <w:r>
        <w:t>從經濟史觀察，此案的因果過程可以從已知制度、財務與市場結果追溯：既有資源限制促成政策、契約、投資或融資選擇，而選擇又改變家庭、企業、投資人或政府的處境。這是對可觀察發展的回顧，不能據此推測當事人的私人想法；制度條件、資金取得、市場價格與社會預期也會隨後改變。</w:t>
      </w:r>
    </w:p>
    <w:p w14:paraId="49DBC760" w14:textId="77777777" w:rsidR="00DC1728" w:rsidRDefault="00000000">
      <w:pPr>
        <w:pStyle w:val="21"/>
      </w:pPr>
      <w:r>
        <w:t>逐卦對照｜卦義類比與限制</w:t>
      </w:r>
    </w:p>
    <w:p w14:paraId="0F7C80E6" w14:textId="77777777" w:rsidR="00DC1728" w:rsidRDefault="00000000">
      <w:r>
        <w:t>損卦涉及有節制的減少，希臘緊縮確實試圖刪減財政支出，但減少本身不一定帶來吉利；政策必須衡量信任、經濟衰退及分配代價。</w:t>
      </w:r>
    </w:p>
    <w:p w14:paraId="3669B4EC" w14:textId="77777777" w:rsidR="00DC1728" w:rsidRDefault="00000000">
      <w:r>
        <w:t>上述對照是後人對《周易》卦義的詮釋性類比，不表示歷史當事人曾使用《周易》，亦不構成投資建議。真正進行財務決策時，仍須評估資金限制、制度誘因、交易對手、槓桿、估值、流動性、持有期間及下檔風險；歷史提供問題意識，並非可直接套用的交易訊號。</w:t>
      </w:r>
    </w:p>
    <w:p w14:paraId="104E9283" w14:textId="77777777" w:rsidR="00DC1728" w:rsidRDefault="00000000">
      <w:r>
        <w:t>史料註記：來源用於支持事件背景，不用於宣稱當事人曾讀用《周易》。</w:t>
      </w:r>
    </w:p>
    <w:p w14:paraId="315757B9" w14:textId="77777777" w:rsidR="00DC1728" w:rsidRDefault="00000000">
      <w:r>
        <w:t>歷史參考來源：https://en.wikipedia.org/wiki/Greek_government-debt_crisis</w:t>
      </w:r>
    </w:p>
    <w:p w14:paraId="7ECD2D85" w14:textId="77777777" w:rsidR="00DC1728" w:rsidRDefault="00000000">
      <w:r>
        <w:t>網站路徑：/zh-Hant/zhouyi/history/economics-finance/41</w:t>
      </w:r>
    </w:p>
    <w:p w14:paraId="205834F0" w14:textId="77777777" w:rsidR="00DC1728" w:rsidRDefault="00DC1728"/>
    <w:p w14:paraId="72F3AB22" w14:textId="77777777" w:rsidR="00DC1728" w:rsidRDefault="00000000">
      <w:pPr>
        <w:pStyle w:val="1"/>
      </w:pPr>
      <w:r>
        <w:t>第</w:t>
      </w:r>
      <w:r>
        <w:t>42</w:t>
      </w:r>
      <w:r>
        <w:t>卦　益｜美國退伍軍人權利法案與人力資本</w:t>
      </w:r>
    </w:p>
    <w:p w14:paraId="08F9304A" w14:textId="77777777" w:rsidR="00DC1728" w:rsidRDefault="00000000">
      <w:r>
        <w:t>案例識別碼：EUUS-EF-H42　｜　最終評級：A級（沿用V4.3原審查）</w:t>
      </w:r>
    </w:p>
    <w:p w14:paraId="5ABE40F3" w14:textId="77777777" w:rsidR="00DC1728" w:rsidRDefault="00000000">
      <w:r>
        <w:t>卦辭原文：益：利有攸往。利涉大川。</w:t>
      </w:r>
    </w:p>
    <w:p w14:paraId="4FCEA1B6" w14:textId="77777777" w:rsidR="00DC1728" w:rsidRDefault="00000000">
      <w:pPr>
        <w:pStyle w:val="21"/>
      </w:pPr>
      <w:r>
        <w:t>歷史事件｜繁體中文敘事</w:t>
      </w:r>
    </w:p>
    <w:p w14:paraId="451EB17D" w14:textId="77777777" w:rsidR="00DC1728" w:rsidRDefault="00000000">
      <w:r>
        <w:t>第二次世界大戰結束後，美國有數百萬退伍軍人需要轉銜至民間生活，教育、就業與住房需求同時提高。一九四四年通過的《退伍軍人權利法案》（GI Bill）提供符合資格退伍軍人教育訓練、住房相關協助及其他福利，使許多人能夠接受高等教育、取得技能或購置住宅。教育支出與貸款支持擴大勞動生產力和家庭資產形成，也刺激建築、學校與相關服務業。這項政策並非讓每個人平等受益；種族歧視、地方金融制度與學校入學機會，使實際取得福利的程度不同。整體而言，國家對人力資本的投資產生了長期經濟效果。</w:t>
      </w:r>
    </w:p>
    <w:p w14:paraId="458BD13E" w14:textId="77777777" w:rsidR="00DC1728" w:rsidRDefault="00000000">
      <w:r>
        <w:lastRenderedPageBreak/>
        <w:t>從經濟史觀察，此案的因果過程可以從已知制度、財務與市場結果追溯：既有資源限制促成政策、契約、投資或融資選擇，而選擇又改變家庭、企業、投資人或政府的處境。這是對可觀察發展的回顧，不能據此推測當事人的私人想法；制度條件、資金取得、市場價格與社會預期也會隨後改變。</w:t>
      </w:r>
    </w:p>
    <w:p w14:paraId="1FE70048" w14:textId="77777777" w:rsidR="00DC1728" w:rsidRDefault="00000000">
      <w:pPr>
        <w:pStyle w:val="21"/>
      </w:pPr>
      <w:r>
        <w:t>逐卦對照｜卦義類比與限制</w:t>
      </w:r>
    </w:p>
    <w:p w14:paraId="7C028BF1" w14:textId="77777777" w:rsidR="00DC1728" w:rsidRDefault="00000000">
      <w:r>
        <w:t>益卦談增加與助益。退伍軍人教育及購屋支持，把公共資源導向家庭技能與長期發展，卻也揭露制度資格與社會歧視可能使助益分配不均。</w:t>
      </w:r>
    </w:p>
    <w:p w14:paraId="08BF88D3" w14:textId="77777777" w:rsidR="00DC1728" w:rsidRDefault="00000000">
      <w:r>
        <w:t>上述對照是後人對《周易》卦義的詮釋性類比，不表示歷史當事人曾使用《周易》，亦不構成投資建議。真正進行財務決策時，仍須評估資金限制、制度誘因、交易對手、槓桿、估值、流動性、持有期間及下檔風險；歷史提供問題意識，並非可直接套用的交易訊號。</w:t>
      </w:r>
    </w:p>
    <w:p w14:paraId="36F0CC43" w14:textId="77777777" w:rsidR="00DC1728" w:rsidRDefault="00000000">
      <w:r>
        <w:t>史料註記：來源用於支持事件背景，不用於宣稱當事人曾讀用《周易》。</w:t>
      </w:r>
    </w:p>
    <w:p w14:paraId="4ED8F65D" w14:textId="77777777" w:rsidR="00DC1728" w:rsidRDefault="00000000">
      <w:r>
        <w:t>歷史參考來源：https://en.wikipedia.org/wiki/G.I._Bill</w:t>
      </w:r>
    </w:p>
    <w:p w14:paraId="74702752" w14:textId="77777777" w:rsidR="00DC1728" w:rsidRDefault="00000000">
      <w:r>
        <w:t>網站路徑：/zh-Hant/zhouyi/history/economics-finance/42</w:t>
      </w:r>
    </w:p>
    <w:p w14:paraId="0DA17751" w14:textId="77777777" w:rsidR="00DC1728" w:rsidRDefault="00DC1728"/>
    <w:p w14:paraId="066B2217" w14:textId="77777777" w:rsidR="00DC1728" w:rsidRDefault="00000000">
      <w:pPr>
        <w:pStyle w:val="1"/>
      </w:pPr>
      <w:r>
        <w:t>第</w:t>
      </w:r>
      <w:r>
        <w:t>43</w:t>
      </w:r>
      <w:r>
        <w:t>卦　夬｜尼克森關閉美元兌金窗口</w:t>
      </w:r>
    </w:p>
    <w:p w14:paraId="570780A8" w14:textId="77777777" w:rsidR="00DC1728" w:rsidRDefault="00000000">
      <w:r>
        <w:t>案例識別碼：EUUS-EF-H43　｜　最終評級：B級（沿用V4.3原審查）</w:t>
      </w:r>
    </w:p>
    <w:p w14:paraId="55DF7EA1" w14:textId="77777777" w:rsidR="00DC1728" w:rsidRDefault="00000000">
      <w:r>
        <w:t>卦辭原文：夬：揚于王庭，孚號，有厲，告自邑，不利即戎，利有攸往。</w:t>
      </w:r>
    </w:p>
    <w:p w14:paraId="7A09B8E8" w14:textId="77777777" w:rsidR="00DC1728" w:rsidRDefault="00000000">
      <w:pPr>
        <w:pStyle w:val="21"/>
      </w:pPr>
      <w:r>
        <w:t>歷史事件｜繁體中文敘事</w:t>
      </w:r>
    </w:p>
    <w:p w14:paraId="620794FD" w14:textId="77777777" w:rsidR="00DC1728" w:rsidRDefault="00000000">
      <w:r>
        <w:t>布列敦森林制度下，外國貨幣當局可將美元依固定價格兌換成黃金，但隨世界經濟成長，海外美元存量逐漸超過市場對美國黃金準備的信心。美國亦面對國際收支壓力與國內政策難題。一九七一年八月，尼克森政府宣布暫停美元兌金，並提出配套經濟措施。這項決定切斷了固定匯率制度的重要支柱，促使各國重新協商匯率安排；其後主要貨幣逐步走向浮動。決斷具有明確的制度轉折性，但也讓持有美元的國家、進出口企業與投資人面對新的不確定性。評估此事需同時看政策宣示、既有矛盾及其後的國際協調，而不只將一項行政命令看成全部結果。</w:t>
      </w:r>
    </w:p>
    <w:p w14:paraId="57EB9FBA" w14:textId="77777777" w:rsidR="00DC1728" w:rsidRDefault="00000000">
      <w:r>
        <w:t>從經濟史觀察，此案的因果過程可以從已知制度、財務與市場結果追溯：既有資源限制促成政策、契約、投資或融資選擇，而選擇又改變家庭、企業、投資人或政府的處境。這是對可觀察發展的回顧，不能據此推測當事人的私人想法；制度條件、資金取得、市場價格與社會預期也會隨後改變。</w:t>
      </w:r>
    </w:p>
    <w:p w14:paraId="055B790B" w14:textId="77777777" w:rsidR="00DC1728" w:rsidRDefault="00000000">
      <w:pPr>
        <w:pStyle w:val="21"/>
      </w:pPr>
      <w:r>
        <w:lastRenderedPageBreak/>
        <w:t>逐卦對照｜卦義類比與限制</w:t>
      </w:r>
    </w:p>
    <w:p w14:paraId="213F3FA3" w14:textId="77777777" w:rsidR="00DC1728" w:rsidRDefault="00000000">
      <w:r>
        <w:t>夬卦涉及明確決斷及其正當性。尼克森終止美元兌金，切斷難以持續的承諾，但決斷之後仍需建立新的可運作國際金融秩序。</w:t>
      </w:r>
    </w:p>
    <w:p w14:paraId="1279233D" w14:textId="77777777" w:rsidR="00DC1728" w:rsidRDefault="00000000">
      <w:r>
        <w:t>上述對照是後人對《周易》卦義的詮釋性類比，不表示歷史當事人曾使用《周易》，亦不構成投資建議。真正進行財務決策時，仍須評估資金限制、制度誘因、交易對手、槓桿、估值、流動性、持有期間及下檔風險；歷史提供問題意識，並非可直接套用的交易訊號。</w:t>
      </w:r>
    </w:p>
    <w:p w14:paraId="4C499887" w14:textId="77777777" w:rsidR="00DC1728" w:rsidRDefault="00000000">
      <w:r>
        <w:t>B級編輯限制：原案具合理類比，但不能將卦義的一個面向視為涵蓋事件的全部因果關係；本篇沿用原V4.3判定，不進行新評級。</w:t>
      </w:r>
    </w:p>
    <w:p w14:paraId="3E6D43D1" w14:textId="77777777" w:rsidR="00DC1728" w:rsidRDefault="00000000">
      <w:r>
        <w:t>史料註記：來源用於支持事件背景，不用於宣稱當事人曾讀用《周易》。</w:t>
      </w:r>
    </w:p>
    <w:p w14:paraId="00CF7B6D" w14:textId="77777777" w:rsidR="00DC1728" w:rsidRDefault="00000000">
      <w:r>
        <w:t>歷史參考來源：https://en.wikipedia.org/wiki/Nixon_shock</w:t>
      </w:r>
    </w:p>
    <w:p w14:paraId="32BEB78D" w14:textId="77777777" w:rsidR="00DC1728" w:rsidRDefault="00000000">
      <w:r>
        <w:t>網站路徑：/zh-Hant/zhouyi/history/economics-finance/43</w:t>
      </w:r>
    </w:p>
    <w:p w14:paraId="5994637B" w14:textId="77777777" w:rsidR="00DC1728" w:rsidRDefault="00DC1728"/>
    <w:p w14:paraId="2CB9410F" w14:textId="77777777" w:rsidR="00DC1728" w:rsidRDefault="00000000">
      <w:pPr>
        <w:pStyle w:val="1"/>
      </w:pPr>
      <w:r>
        <w:t>第</w:t>
      </w:r>
      <w:r>
        <w:t>44</w:t>
      </w:r>
      <w:r>
        <w:t>卦　姤｜一九七三年石油危機</w:t>
      </w:r>
    </w:p>
    <w:p w14:paraId="5A01B6A9" w14:textId="77777777" w:rsidR="00DC1728" w:rsidRDefault="00000000">
      <w:r>
        <w:t>案例識別碼：EUUS-EF-H44　｜　最終評級：A級（沿用V4.3原審查）</w:t>
      </w:r>
    </w:p>
    <w:p w14:paraId="0EC965E9" w14:textId="77777777" w:rsidR="00DC1728" w:rsidRDefault="00000000">
      <w:r>
        <w:t>卦辭原文：姤：女壯，勿用取女。</w:t>
      </w:r>
    </w:p>
    <w:p w14:paraId="5F57606D" w14:textId="77777777" w:rsidR="00DC1728" w:rsidRDefault="00000000">
      <w:pPr>
        <w:pStyle w:val="21"/>
      </w:pPr>
      <w:r>
        <w:t>歷史事件｜繁體中文敘事</w:t>
      </w:r>
    </w:p>
    <w:p w14:paraId="361B2C0F" w14:textId="77777777" w:rsidR="00DC1728" w:rsidRDefault="00000000">
      <w:r>
        <w:t>一九七三年第四次中東戰爭期間，石油輸出國中的部分阿拉伯成員減產並實施對特定國家的石油禁運，國際原油價格大幅上升。能源進口國突然面對成本增加、供應不穩、物價上漲及經濟成長放緩。工業、運輸、消費與政府政策受到連鎖影響；企業必須調整生產及投資，家庭亦需重新分配支出。各國後續發展節能措施、戰略儲油、替代能源及能源外交。危機說明，對外部供應的依賴可能在短時間內成為重大脆弱點，也提醒市場參與者區分價格衝擊的直接效果與其後因政策、預期及供需調整形成的長期影響。</w:t>
      </w:r>
    </w:p>
    <w:p w14:paraId="4B761BF5" w14:textId="77777777" w:rsidR="00DC1728" w:rsidRDefault="00000000">
      <w:r>
        <w:t>從經濟史觀察，此案的因果過程可以從已知制度、財務與市場結果追溯：既有資源限制促成政策、契約、投資或融資選擇，而選擇又改變家庭、企業、投資人或政府的處境。這是對可觀察發展的回顧，不能據此推測當事人的私人想法；制度條件、資金取得、市場價格與社會預期也會隨後改變。</w:t>
      </w:r>
    </w:p>
    <w:p w14:paraId="0D1B5E0C" w14:textId="77777777" w:rsidR="00DC1728" w:rsidRDefault="00000000">
      <w:pPr>
        <w:pStyle w:val="21"/>
      </w:pPr>
      <w:r>
        <w:t>逐卦對照｜卦義類比與限制</w:t>
      </w:r>
    </w:p>
    <w:p w14:paraId="6DF3B63E" w14:textId="77777777" w:rsidR="00DC1728" w:rsidRDefault="00000000">
      <w:r>
        <w:t>姤卦可引申為突然而來的接觸與衝擊。油價危機迫使進口國面對外在力量，政策重點在即時因應與避免把短期現象誤當永續趨勢。</w:t>
      </w:r>
    </w:p>
    <w:p w14:paraId="39A35818" w14:textId="77777777" w:rsidR="00DC1728" w:rsidRDefault="00000000">
      <w:r>
        <w:lastRenderedPageBreak/>
        <w:t>上述對照是後人對《周易》卦義的詮釋性類比，不表示歷史當事人曾使用《周易》，亦不構成投資建議。真正進行財務決策時，仍須評估資金限制、制度誘因、交易對手、槓桿、估值、流動性、持有期間及下檔風險；歷史提供問題意識，並非可直接套用的交易訊號。</w:t>
      </w:r>
    </w:p>
    <w:p w14:paraId="4A775607" w14:textId="77777777" w:rsidR="00DC1728" w:rsidRDefault="00000000">
      <w:r>
        <w:t>史料註記：來源用於支持事件背景，不用於宣稱當事人曾讀用《周易》。</w:t>
      </w:r>
    </w:p>
    <w:p w14:paraId="5F2C250E" w14:textId="77777777" w:rsidR="00DC1728" w:rsidRDefault="00000000">
      <w:r>
        <w:t>歷史參考來源：https://en.wikipedia.org/wiki/1973_oil_crisis</w:t>
      </w:r>
    </w:p>
    <w:p w14:paraId="3B96741C" w14:textId="77777777" w:rsidR="00DC1728" w:rsidRDefault="00000000">
      <w:r>
        <w:t>網站路徑：/zh-Hant/zhouyi/history/economics-finance/44</w:t>
      </w:r>
    </w:p>
    <w:p w14:paraId="15F130D7" w14:textId="77777777" w:rsidR="00DC1728" w:rsidRDefault="00DC1728"/>
    <w:p w14:paraId="60EB5356" w14:textId="77777777" w:rsidR="00DC1728" w:rsidRDefault="00000000">
      <w:pPr>
        <w:pStyle w:val="1"/>
      </w:pPr>
      <w:r>
        <w:t>第</w:t>
      </w:r>
      <w:r>
        <w:t>45</w:t>
      </w:r>
      <w:r>
        <w:t>卦　萃｜紐約證券交易所的正式組織</w:t>
      </w:r>
    </w:p>
    <w:p w14:paraId="3EE90307" w14:textId="77777777" w:rsidR="00DC1728" w:rsidRDefault="00000000">
      <w:r>
        <w:t>案例識別碼：EUUS-EF-H45　｜　最終評級：A級（沿用V4.3原審查）</w:t>
      </w:r>
    </w:p>
    <w:p w14:paraId="0C25F5E5" w14:textId="77777777" w:rsidR="00DC1728" w:rsidRDefault="00000000">
      <w:r>
        <w:t>卦辭原文：萃：亨。王假有廟，利見大人，亨。利貞。用大牲吉，利有攸往。</w:t>
      </w:r>
    </w:p>
    <w:p w14:paraId="2756F735" w14:textId="77777777" w:rsidR="00DC1728" w:rsidRDefault="00000000">
      <w:pPr>
        <w:pStyle w:val="21"/>
      </w:pPr>
      <w:r>
        <w:t>歷史事件｜繁體中文敘事</w:t>
      </w:r>
    </w:p>
    <w:p w14:paraId="4E567BC1" w14:textId="77777777" w:rsidR="00DC1728" w:rsidRDefault="00000000">
      <w:r>
        <w:t>十八世紀末，紐約證券經紀人透過《梧桐樹協議》約定交易優先權與佣金規則，形成較穩定的交易社群。隨證券市場擴大，經紀業者於十九世紀初逐漸建立正式組織、會員制度與交易規範，後來發展為紐約證券交易所。市場集中交易有助於聚合買賣雙方、資訊與資金，改善流動性和價格發現；但會員資格與交易規則也可能限制外部參與。交易所其後不斷調整上市規範、監督方式及技術系統，在金融危機和競爭中演進。此案呈現聚集能產生制度效益，卻必須持續處理組織治理及公平性。</w:t>
      </w:r>
    </w:p>
    <w:p w14:paraId="66D66A3C" w14:textId="77777777" w:rsidR="00DC1728" w:rsidRDefault="00000000">
      <w:r>
        <w:t>從經濟史觀察，此案的因果過程可以從已知制度、財務與市場結果追溯：既有資源限制促成政策、契約、投資或融資選擇，而選擇又改變家庭、企業、投資人或政府的處境。這是對可觀察發展的回顧，不能據此推測當事人的私人想法；制度條件、資金取得、市場價格與社會預期也會隨後改變。</w:t>
      </w:r>
    </w:p>
    <w:p w14:paraId="4AB678CE" w14:textId="77777777" w:rsidR="00DC1728" w:rsidRDefault="00000000">
      <w:pPr>
        <w:pStyle w:val="21"/>
      </w:pPr>
      <w:r>
        <w:t>逐卦對照｜卦義類比與限制</w:t>
      </w:r>
    </w:p>
    <w:p w14:paraId="55455E16" w14:textId="77777777" w:rsidR="00DC1728" w:rsidRDefault="00000000">
      <w:r>
        <w:t>萃卦象徵聚合。紐約證券交易所將經紀人、規則與交易需求聚集，產生市場效率；但集中的會員制度仍有公平與治理問題。</w:t>
      </w:r>
    </w:p>
    <w:p w14:paraId="6137575E" w14:textId="77777777" w:rsidR="00DC1728" w:rsidRDefault="00000000">
      <w:r>
        <w:t>上述對照是後人對《周易》卦義的詮釋性類比，不表示歷史當事人曾使用《周易》，亦不構成投資建議。真正進行財務決策時，仍須評估資金限制、制度誘因、交易對手、槓桿、估值、流動性、持有期間及下檔風險；歷史提供問題意識，並非可直接套用的交易訊號。</w:t>
      </w:r>
    </w:p>
    <w:p w14:paraId="231FA823" w14:textId="77777777" w:rsidR="00DC1728" w:rsidRDefault="00000000">
      <w:r>
        <w:t>史料註記：來源用於支持事件背景，不用於宣稱當事人曾讀用《周易》。</w:t>
      </w:r>
    </w:p>
    <w:p w14:paraId="10820B47" w14:textId="77777777" w:rsidR="00DC1728" w:rsidRDefault="00000000">
      <w:r>
        <w:t>歷史參考來源：https://en.wikipedia.org/wiki/New_York_Stock_Exchange</w:t>
      </w:r>
    </w:p>
    <w:p w14:paraId="67F75DFC" w14:textId="77777777" w:rsidR="00DC1728" w:rsidRDefault="00000000">
      <w:r>
        <w:lastRenderedPageBreak/>
        <w:t>網站路徑：/zh-Hant/zhouyi/history/economics-finance/45</w:t>
      </w:r>
    </w:p>
    <w:p w14:paraId="17DD796C" w14:textId="77777777" w:rsidR="00DC1728" w:rsidRDefault="00DC1728"/>
    <w:p w14:paraId="2687D4CA" w14:textId="77777777" w:rsidR="00DC1728" w:rsidRDefault="00000000">
      <w:pPr>
        <w:pStyle w:val="1"/>
      </w:pPr>
      <w:r>
        <w:t>第</w:t>
      </w:r>
      <w:r>
        <w:t>46</w:t>
      </w:r>
      <w:r>
        <w:t>卦　升｜美國跨洲鐵路</w:t>
      </w:r>
    </w:p>
    <w:p w14:paraId="43FB17D5" w14:textId="77777777" w:rsidR="00DC1728" w:rsidRDefault="00000000">
      <w:r>
        <w:t>案例識別碼：EUUS-EF-H46　｜　最終評級：A級（沿用V4.3原審查）</w:t>
      </w:r>
    </w:p>
    <w:p w14:paraId="12CE270A" w14:textId="77777777" w:rsidR="00DC1728" w:rsidRDefault="00000000">
      <w:r>
        <w:t>卦辭原文：升：元亨，用見大人，勿恤，南征吉。</w:t>
      </w:r>
    </w:p>
    <w:p w14:paraId="09BC6A40" w14:textId="77777777" w:rsidR="00DC1728" w:rsidRDefault="00000000">
      <w:pPr>
        <w:pStyle w:val="21"/>
      </w:pPr>
      <w:r>
        <w:t>歷史事件｜繁體中文敘事</w:t>
      </w:r>
    </w:p>
    <w:p w14:paraId="1C44D4E5" w14:textId="77777777" w:rsidR="00DC1728" w:rsidRDefault="00000000">
      <w:r>
        <w:t>美國十九世紀的跨洲鐵路工程，嘗試把東西部之間漫長而昂貴的交通，轉變為可定期運行的運輸網絡。聯邦政府提供土地補助與債券等支持，中央太平洋及聯合太平洋鐵路公司分段向內陸施工，需克服山脈、氣候、勞工調度及巨額資金需求。一八六九年兩段鐵路在猶他州接軌，大幅縮短跨洲旅行與貨運時間。鐵路促進貿易、移民、城市成長與市場整合，但工程涉及高風險融資、勞動剝削以及原住民族土地與生存權遭受侵害。其進展是多年逐步累積的結果，不應只歸功於最後的通車典禮。</w:t>
      </w:r>
    </w:p>
    <w:p w14:paraId="17A81F26" w14:textId="77777777" w:rsidR="00DC1728" w:rsidRDefault="00000000">
      <w:r>
        <w:t>從經濟史觀察，此案的因果過程可以從已知制度、財務與市場結果追溯：既有資源限制促成政策、契約、投資或融資選擇，而選擇又改變家庭、企業、投資人或政府的處境。這是對可觀察發展的回顧，不能據此推測當事人的私人想法；制度條件、資金取得、市場價格與社會預期也會隨後改變。</w:t>
      </w:r>
    </w:p>
    <w:p w14:paraId="27BFB2FF" w14:textId="77777777" w:rsidR="00DC1728" w:rsidRDefault="00000000">
      <w:pPr>
        <w:pStyle w:val="21"/>
      </w:pPr>
      <w:r>
        <w:t>逐卦對照｜卦義類比與限制</w:t>
      </w:r>
    </w:p>
    <w:p w14:paraId="0042B157" w14:textId="77777777" w:rsidR="00DC1728" w:rsidRDefault="00000000">
      <w:r>
        <w:t>升卦呈現循序上升。跨洲鐵路透過持續建造、資金與人員投入打通市場；交通發展的收益與原住民族受損情況須一起觀察。</w:t>
      </w:r>
    </w:p>
    <w:p w14:paraId="1999FBC6" w14:textId="77777777" w:rsidR="00DC1728" w:rsidRDefault="00000000">
      <w:r>
        <w:t>上述對照是後人對《周易》卦義的詮釋性類比，不表示歷史當事人曾使用《周易》，亦不構成投資建議。真正進行財務決策時，仍須評估資金限制、制度誘因、交易對手、槓桿、估值、流動性、持有期間及下檔風險；歷史提供問題意識，並非可直接套用的交易訊號。</w:t>
      </w:r>
    </w:p>
    <w:p w14:paraId="435C9201" w14:textId="77777777" w:rsidR="00DC1728" w:rsidRDefault="00000000">
      <w:r>
        <w:t>史料註記：來源用於支持事件背景，不用於宣稱當事人曾讀用《周易》。</w:t>
      </w:r>
    </w:p>
    <w:p w14:paraId="515A059D" w14:textId="77777777" w:rsidR="00DC1728" w:rsidRDefault="00000000">
      <w:r>
        <w:t>歷史參考來源：https://en.wikipedia.org/wiki/First_transcontinental_railroad</w:t>
      </w:r>
    </w:p>
    <w:p w14:paraId="05962E82" w14:textId="77777777" w:rsidR="00DC1728" w:rsidRDefault="00000000">
      <w:r>
        <w:t>網站路徑：/zh-Hant/zhouyi/history/economics-finance/46</w:t>
      </w:r>
    </w:p>
    <w:p w14:paraId="6D82D5DD" w14:textId="77777777" w:rsidR="00DC1728" w:rsidRDefault="00DC1728"/>
    <w:p w14:paraId="4F5378AB" w14:textId="77777777" w:rsidR="00DC1728" w:rsidRDefault="00000000">
      <w:pPr>
        <w:pStyle w:val="1"/>
      </w:pPr>
      <w:r>
        <w:t>第</w:t>
      </w:r>
      <w:r>
        <w:t>47</w:t>
      </w:r>
      <w:r>
        <w:t>卦　困｜愛爾蘭大饑荒與經濟困境</w:t>
      </w:r>
    </w:p>
    <w:p w14:paraId="50491BDA" w14:textId="77777777" w:rsidR="00DC1728" w:rsidRDefault="00000000">
      <w:r>
        <w:t>案例識別碼：EUUS-EF-H47　｜　最終評級：A級（沿用V4.3原審查）</w:t>
      </w:r>
    </w:p>
    <w:p w14:paraId="1FBE4AF8" w14:textId="77777777" w:rsidR="00DC1728" w:rsidRDefault="00000000">
      <w:r>
        <w:lastRenderedPageBreak/>
        <w:t>卦辭原文：困：亨，貞大人吉，无咎，有言不信。</w:t>
      </w:r>
    </w:p>
    <w:p w14:paraId="624EDE97" w14:textId="77777777" w:rsidR="00DC1728" w:rsidRDefault="00000000">
      <w:pPr>
        <w:pStyle w:val="21"/>
      </w:pPr>
      <w:r>
        <w:t>歷史事件｜繁體中文敘事</w:t>
      </w:r>
    </w:p>
    <w:p w14:paraId="06BE202C" w14:textId="77777777" w:rsidR="00DC1728" w:rsidRDefault="00000000">
      <w:r>
        <w:t>十九世紀四○年代，愛爾蘭大量農戶依賴馬鈴薯維生；馬鈴薯晚疫病連續使收成失敗，引發糧食、收入與租佃危機。家庭失去生計，饑餓、疾病、死亡與大規模移民接連出現。當時愛爾蘭仍有其他農產品生產與輸出，卻不能保證最貧困者取得食物，凸顯取得能力、土地制度、救濟政策與市場機制的問題。英國政府與地方採取部分救濟措施，成效及政策設計長期受到批評。這場災難使愛爾蘭人口與社會結構發生深遠變化，並說明經濟困厄不僅是總量不足，也可能是人們缺乏資源與制度保護。</w:t>
      </w:r>
    </w:p>
    <w:p w14:paraId="46E4FF3E" w14:textId="77777777" w:rsidR="00DC1728" w:rsidRDefault="00000000">
      <w:r>
        <w:t>從經濟史觀察，此案的因果過程可以從已知制度、財務與市場結果追溯：既有資源限制促成政策、契約、投資或融資選擇，而選擇又改變家庭、企業、投資人或政府的處境。這是對可觀察發展的回顧，不能據此推測當事人的私人想法；制度條件、資金取得、市場價格與社會預期也會隨後改變。</w:t>
      </w:r>
    </w:p>
    <w:p w14:paraId="5A20BD65" w14:textId="77777777" w:rsidR="00DC1728" w:rsidRDefault="00000000">
      <w:pPr>
        <w:pStyle w:val="21"/>
      </w:pPr>
      <w:r>
        <w:t>逐卦對照｜卦義類比與限制</w:t>
      </w:r>
    </w:p>
    <w:p w14:paraId="350EBDA9" w14:textId="77777777" w:rsidR="00DC1728" w:rsidRDefault="00000000">
      <w:r>
        <w:t>困卦呈現資源匱乏與受困。愛爾蘭饑荒不只欠缺糧食產量，也涉及家庭失去取得糧食與自主選擇的能力；不能將受困者簡化為個人失策。</w:t>
      </w:r>
    </w:p>
    <w:p w14:paraId="118EBA70" w14:textId="77777777" w:rsidR="00DC1728" w:rsidRDefault="00000000">
      <w:r>
        <w:t>上述對照是後人對《周易》卦義的詮釋性類比，不表示歷史當事人曾使用《周易》，亦不構成投資建議。真正進行財務決策時，仍須評估資金限制、制度誘因、交易對手、槓桿、估值、流動性、持有期間及下檔風險；歷史提供問題意識，並非可直接套用的交易訊號。</w:t>
      </w:r>
    </w:p>
    <w:p w14:paraId="2B931D73" w14:textId="77777777" w:rsidR="00DC1728" w:rsidRDefault="00000000">
      <w:r>
        <w:t>史料註記：來源用於支持事件背景，不用於宣稱當事人曾讀用《周易》。</w:t>
      </w:r>
    </w:p>
    <w:p w14:paraId="45DD988C" w14:textId="77777777" w:rsidR="00DC1728" w:rsidRDefault="00000000">
      <w:r>
        <w:t>歷史參考來源：https://en.wikipedia.org/wiki/Great_Famine_(Ireland)</w:t>
      </w:r>
    </w:p>
    <w:p w14:paraId="61320F8B" w14:textId="77777777" w:rsidR="00DC1728" w:rsidRDefault="00000000">
      <w:r>
        <w:t>網站路徑：/zh-Hant/zhouyi/history/economics-finance/47</w:t>
      </w:r>
    </w:p>
    <w:p w14:paraId="588B3BC9" w14:textId="77777777" w:rsidR="00DC1728" w:rsidRDefault="00DC1728"/>
    <w:p w14:paraId="70816442" w14:textId="77777777" w:rsidR="00DC1728" w:rsidRDefault="00000000">
      <w:pPr>
        <w:pStyle w:val="1"/>
      </w:pPr>
      <w:r>
        <w:t>第</w:t>
      </w:r>
      <w:r>
        <w:t>48</w:t>
      </w:r>
      <w:r>
        <w:t>卦　井｜倫敦水務與下水道建設</w:t>
      </w:r>
    </w:p>
    <w:p w14:paraId="2EF03ACE" w14:textId="77777777" w:rsidR="00DC1728" w:rsidRDefault="00000000">
      <w:r>
        <w:t>案例識別碼：EUUS-EF-H48　｜　最終評級：A級（沿用V4.3原審查）</w:t>
      </w:r>
    </w:p>
    <w:p w14:paraId="510CAA01" w14:textId="77777777" w:rsidR="00DC1728" w:rsidRDefault="00000000">
      <w:r>
        <w:t>卦辭原文：井：改邑不改井，无喪无得，往來井井。汔至亦未繘井。羸其瓶，凶。</w:t>
      </w:r>
    </w:p>
    <w:p w14:paraId="6DE2D8E7" w14:textId="77777777" w:rsidR="00DC1728" w:rsidRDefault="00000000">
      <w:pPr>
        <w:pStyle w:val="21"/>
      </w:pPr>
      <w:r>
        <w:t>歷史事件｜繁體中文敘事</w:t>
      </w:r>
    </w:p>
    <w:p w14:paraId="32A80F61" w14:textId="77777777" w:rsidR="00DC1728" w:rsidRDefault="00000000">
      <w:r>
        <w:t>十九世紀的倫敦人口快速增加，飲用水供應、污水處理與公共衛生成為城市發展的重大問題。泰晤士河污染、霍亂與其他衛生危機，促使市政府與公共機構思考跨區域基礎建設。都市逐步興建大型下水道、抽水站及水務系統，需經由公共財政、債務及收費制度籌措資金，並協調工程、治理和日常維護。水務</w:t>
      </w:r>
      <w:r>
        <w:lastRenderedPageBreak/>
        <w:t>與衛生設施改善了城市生活條件，但並非一次興建後便永遠無虞；管線、泵站、財務安排及人口成長都需要持續管理。城市共同使用的基礎設施好比水井，重點在可及性、維護與代際公平。</w:t>
      </w:r>
    </w:p>
    <w:p w14:paraId="7462C0A5" w14:textId="77777777" w:rsidR="00DC1728" w:rsidRDefault="00000000">
      <w:r>
        <w:t>從經濟史觀察，此案的因果過程可以從已知制度、財務與市場結果追溯：既有資源限制促成政策、契約、投資或融資選擇，而選擇又改變家庭、企業、投資人或政府的處境。這是對可觀察發展的回顧，不能據此推測當事人的私人想法；制度條件、資金取得、市場價格與社會預期也會隨後改變。</w:t>
      </w:r>
    </w:p>
    <w:p w14:paraId="0B8573EE" w14:textId="77777777" w:rsidR="00DC1728" w:rsidRDefault="00000000">
      <w:pPr>
        <w:pStyle w:val="21"/>
      </w:pPr>
      <w:r>
        <w:t>逐卦對照｜卦義類比與限制</w:t>
      </w:r>
    </w:p>
    <w:p w14:paraId="19BD19DA" w14:textId="77777777" w:rsidR="00DC1728" w:rsidRDefault="00000000">
      <w:r>
        <w:t>井卦關心能否讓共同資源持續供人使用。倫敦水務與下水道工程需要長期公共投資和維護，並非短暫的形象建設。</w:t>
      </w:r>
    </w:p>
    <w:p w14:paraId="06957001" w14:textId="77777777" w:rsidR="00DC1728" w:rsidRDefault="00000000">
      <w:r>
        <w:t>上述對照是後人對《周易》卦義的詮釋性類比，不表示歷史當事人曾使用《周易》，亦不構成投資建議。真正進行財務決策時，仍須評估資金限制、制度誘因、交易對手、槓桿、估值、流動性、持有期間及下檔風險；歷史提供問題意識，並非可直接套用的交易訊號。</w:t>
      </w:r>
    </w:p>
    <w:p w14:paraId="2DF6857F" w14:textId="77777777" w:rsidR="00DC1728" w:rsidRDefault="00000000">
      <w:r>
        <w:t>史料註記：來源用於支持事件背景，不用於宣稱當事人曾讀用《周易》。</w:t>
      </w:r>
    </w:p>
    <w:p w14:paraId="656C1647" w14:textId="77777777" w:rsidR="00DC1728" w:rsidRDefault="00000000">
      <w:r>
        <w:t>歷史參考來源：https://en.wikipedia.org/wiki/Joseph_Bazalgette</w:t>
      </w:r>
    </w:p>
    <w:p w14:paraId="7E9F8405" w14:textId="77777777" w:rsidR="00DC1728" w:rsidRDefault="00000000">
      <w:r>
        <w:t>網站路徑：/zh-Hant/zhouyi/history/economics-finance/48</w:t>
      </w:r>
    </w:p>
    <w:p w14:paraId="4898B90A" w14:textId="77777777" w:rsidR="00DC1728" w:rsidRDefault="00DC1728"/>
    <w:p w14:paraId="25FF8CFA" w14:textId="77777777" w:rsidR="00DC1728" w:rsidRDefault="00000000">
      <w:pPr>
        <w:pStyle w:val="1"/>
      </w:pPr>
      <w:r>
        <w:t>第</w:t>
      </w:r>
      <w:r>
        <w:t>49</w:t>
      </w:r>
      <w:r>
        <w:t>卦　革｜倫敦金融「大爆炸」改革</w:t>
      </w:r>
    </w:p>
    <w:p w14:paraId="57D00C37" w14:textId="77777777" w:rsidR="00DC1728" w:rsidRDefault="00000000">
      <w:r>
        <w:t>案例識別碼：EUUS-EF-H49　｜　最終評級：A級（沿用V4.3原審查）</w:t>
      </w:r>
    </w:p>
    <w:p w14:paraId="63717910" w14:textId="77777777" w:rsidR="00DC1728" w:rsidRDefault="00000000">
      <w:r>
        <w:t>卦辭原文：革：巳日乃孚，元亨。利貞。悔亡。</w:t>
      </w:r>
    </w:p>
    <w:p w14:paraId="133E47E9" w14:textId="77777777" w:rsidR="00DC1728" w:rsidRDefault="00000000">
      <w:pPr>
        <w:pStyle w:val="21"/>
      </w:pPr>
      <w:r>
        <w:t>歷史事件｜繁體中文敘事</w:t>
      </w:r>
    </w:p>
    <w:p w14:paraId="57597B1A" w14:textId="77777777" w:rsidR="00DC1728" w:rsidRDefault="00000000">
      <w:r>
        <w:t>一九八六年英國金融市場改革，被稱為倫敦金融「大爆炸」（Big Bang）。改革取消固定佣金、放寬經紀與交易商業務結構限制，並促進電子交易及市場競爭。國際金融機構加速進入倫敦市場，金融服務的規模、速度與產品形式大幅變動；傳統會員與經紀業務也受到衝擊。競爭與技術創新有助於降低部分交易成本，但大型機構的集聚和風險管理問題也隨之出現。改革並非單純以新規則替代舊規則，尚需監督、資訊系統及從業者適應。這場制度轉型顯示，金融市場的「革」涉及權力結構、誘因與責任重新安排。</w:t>
      </w:r>
    </w:p>
    <w:p w14:paraId="1ED47CE6" w14:textId="77777777" w:rsidR="00DC1728" w:rsidRDefault="00000000">
      <w:r>
        <w:t>從經濟史觀察，此案的因果過程可以從已知制度、財務與市場結果追溯：既有資源限制促成政策、契約、投資或融資選擇，而選擇又改變家庭、企業、投資人或政府的處境。這是對可觀察發展的回顧，不能據此推測當事人的私人想法；制度條件、資金取得、市場價格與社會預期也會隨後改變。</w:t>
      </w:r>
    </w:p>
    <w:p w14:paraId="58C83EF9" w14:textId="77777777" w:rsidR="00DC1728" w:rsidRDefault="00000000">
      <w:pPr>
        <w:pStyle w:val="21"/>
      </w:pPr>
      <w:r>
        <w:lastRenderedPageBreak/>
        <w:t>逐卦對照｜卦義類比與限制</w:t>
      </w:r>
    </w:p>
    <w:p w14:paraId="1524B1DF" w14:textId="77777777" w:rsidR="00DC1728" w:rsidRDefault="00000000">
      <w:r>
        <w:t>革卦談制度變革的時機與正當性。倫敦金融改革打開交易制度與競爭，但新秩序必須有相稱的規範與風險管理。</w:t>
      </w:r>
    </w:p>
    <w:p w14:paraId="3BC88291" w14:textId="77777777" w:rsidR="00DC1728" w:rsidRDefault="00000000">
      <w:r>
        <w:t>上述對照是後人對《周易》卦義的詮釋性類比，不表示歷史當事人曾使用《周易》，亦不構成投資建議。真正進行財務決策時，仍須評估資金限制、制度誘因、交易對手、槓桿、估值、流動性、持有期間及下檔風險；歷史提供問題意識，並非可直接套用的交易訊號。</w:t>
      </w:r>
    </w:p>
    <w:p w14:paraId="1645C441" w14:textId="77777777" w:rsidR="00DC1728" w:rsidRDefault="00000000">
      <w:r>
        <w:t>史料註記：來源用於支持事件背景，不用於宣稱當事人曾讀用《周易》。</w:t>
      </w:r>
    </w:p>
    <w:p w14:paraId="0D86A159" w14:textId="77777777" w:rsidR="00DC1728" w:rsidRDefault="00000000">
      <w:r>
        <w:t>歷史參考來源：https://en.wikipedia.org/wiki/Big_Bang_(financial_markets)</w:t>
      </w:r>
    </w:p>
    <w:p w14:paraId="00E87B7F" w14:textId="77777777" w:rsidR="00DC1728" w:rsidRDefault="00000000">
      <w:r>
        <w:t>網站路徑：/zh-Hant/zhouyi/history/economics-finance/49</w:t>
      </w:r>
    </w:p>
    <w:p w14:paraId="71D67866" w14:textId="77777777" w:rsidR="00DC1728" w:rsidRDefault="00DC1728"/>
    <w:p w14:paraId="4BD5C2E9" w14:textId="77777777" w:rsidR="00DC1728" w:rsidRDefault="00000000">
      <w:pPr>
        <w:pStyle w:val="1"/>
      </w:pPr>
      <w:r>
        <w:t>第</w:t>
      </w:r>
      <w:r>
        <w:t>50</w:t>
      </w:r>
      <w:r>
        <w:t>卦　鼎｜矽谷創業投資生態系</w:t>
      </w:r>
    </w:p>
    <w:p w14:paraId="62A35290" w14:textId="77777777" w:rsidR="00DC1728" w:rsidRDefault="00000000">
      <w:r>
        <w:t>案例識別碼：EUUS-EF-H50　｜　最終評級：A級（沿用V4.3原審查）</w:t>
      </w:r>
    </w:p>
    <w:p w14:paraId="2EA34A10" w14:textId="77777777" w:rsidR="00DC1728" w:rsidRDefault="00000000">
      <w:r>
        <w:t>卦辭原文：鼎：元吉，亨。</w:t>
      </w:r>
    </w:p>
    <w:p w14:paraId="495D02EE" w14:textId="77777777" w:rsidR="00DC1728" w:rsidRDefault="00000000">
      <w:pPr>
        <w:pStyle w:val="21"/>
      </w:pPr>
      <w:r>
        <w:t>歷史事件｜繁體中文敘事</w:t>
      </w:r>
    </w:p>
    <w:p w14:paraId="10464A5E" w14:textId="77777777" w:rsidR="00DC1728" w:rsidRDefault="00000000">
      <w:r>
        <w:t>矽谷創投生態系逐步形成於大學研究、半導體與電子產業、專業人才及風險資本的交會之中。創業者提出新產品與技術，創投基金提供資金、董事會治理、人才網絡及後續融資管道；企業則以股權交換成長資源。這套制度讓高風險的新創實驗有機會跨越研發與商業化之間的資金缺口，並帶動供應鏈、法律、技術與經理人才聚集。但許多企業失敗，創投報酬高度集中，且技術與估值循環可能帶來劇烈波動。創投環境的重要性不在單一明星企業，而在支持創業、投資與退出的完整制度架構。</w:t>
      </w:r>
    </w:p>
    <w:p w14:paraId="739FACD2" w14:textId="77777777" w:rsidR="00DC1728" w:rsidRDefault="00000000">
      <w:r>
        <w:t>從經濟史觀察，此案的因果過程可以從已知制度、財務與市場結果追溯：既有資源限制促成政策、契約、投資或融資選擇，而選擇又改變家庭、企業、投資人或政府的處境。這是對可觀察發展的回顧，不能據此推測當事人的私人想法；制度條件、資金取得、市場價格與社會預期也會隨後改變。</w:t>
      </w:r>
    </w:p>
    <w:p w14:paraId="4FB5E8BA" w14:textId="77777777" w:rsidR="00DC1728" w:rsidRDefault="00000000">
      <w:pPr>
        <w:pStyle w:val="21"/>
      </w:pPr>
      <w:r>
        <w:t>逐卦對照｜卦義類比與限制</w:t>
      </w:r>
    </w:p>
    <w:p w14:paraId="10AE0BE7" w14:textId="77777777" w:rsidR="00DC1728" w:rsidRDefault="00000000">
      <w:r>
        <w:t>鼎卦強調把資源轉化為可持續的制度。矽谷創投並非只有資金，還需治理、技術、人才與退出機制；也不能忽略失敗企業與泡沫風險。</w:t>
      </w:r>
    </w:p>
    <w:p w14:paraId="000B58B7" w14:textId="77777777" w:rsidR="00DC1728" w:rsidRDefault="00000000">
      <w:r>
        <w:t>上述對照是後人對《周易》卦義的詮釋性類比，不表示歷史當事人曾使用《周易》，亦不構成投資建議。真正進行財務決策時，仍須評估資金限制、制度誘因、交易對手、槓桿、估值、流動性、持有期間及下檔風險；歷史提供問題意識，並非可直接套用的交易訊號。</w:t>
      </w:r>
    </w:p>
    <w:p w14:paraId="4E571602" w14:textId="77777777" w:rsidR="00DC1728" w:rsidRDefault="00000000">
      <w:r>
        <w:lastRenderedPageBreak/>
        <w:t>史料註記：來源用於支持事件背景，不用於宣稱當事人曾讀用《周易》。</w:t>
      </w:r>
    </w:p>
    <w:p w14:paraId="7DF42709" w14:textId="77777777" w:rsidR="00DC1728" w:rsidRDefault="00000000">
      <w:r>
        <w:t>歷史參考來源：https://en.wikipedia.org/wiki/Venture_capital</w:t>
      </w:r>
    </w:p>
    <w:p w14:paraId="1A8A89B8" w14:textId="77777777" w:rsidR="00DC1728" w:rsidRDefault="00000000">
      <w:r>
        <w:t>網站路徑：/zh-Hant/zhouyi/history/economics-finance/50</w:t>
      </w:r>
    </w:p>
    <w:p w14:paraId="4FD21EA6" w14:textId="77777777" w:rsidR="00DC1728" w:rsidRDefault="00DC1728"/>
    <w:p w14:paraId="4AEEB918" w14:textId="77777777" w:rsidR="00DC1728" w:rsidRDefault="00000000">
      <w:pPr>
        <w:pStyle w:val="1"/>
      </w:pPr>
      <w:r>
        <w:t>第</w:t>
      </w:r>
      <w:r>
        <w:t>51</w:t>
      </w:r>
      <w:r>
        <w:t>卦　震｜一九八七年黑色星期一</w:t>
      </w:r>
    </w:p>
    <w:p w14:paraId="433FB20C" w14:textId="77777777" w:rsidR="00DC1728" w:rsidRDefault="00000000">
      <w:r>
        <w:t>案例識別碼：EUUS-EF-H51　｜　最終評級：A級（沿用V4.3原審查）</w:t>
      </w:r>
    </w:p>
    <w:p w14:paraId="7D9E5883" w14:textId="77777777" w:rsidR="00DC1728" w:rsidRDefault="00000000">
      <w:r>
        <w:t>卦辭原文：震：亨。震來虩虩，笑言啞啞。震驚百里，不喪匕鬯。</w:t>
      </w:r>
    </w:p>
    <w:p w14:paraId="3EB697D8" w14:textId="77777777" w:rsidR="00DC1728" w:rsidRDefault="00000000">
      <w:pPr>
        <w:pStyle w:val="21"/>
      </w:pPr>
      <w:r>
        <w:t>歷史事件｜繁體中文敘事</w:t>
      </w:r>
    </w:p>
    <w:p w14:paraId="7DEC15DA" w14:textId="77777777" w:rsidR="00DC1728" w:rsidRDefault="00000000">
      <w:r>
        <w:t>一九八七年十月十九日，全球股票市場遭逢劇烈下跌，道瓊工業平均指數當日跌幅達二二點六％。此前股市漲幅、估值、利率與貿易失衡已引發疑慮；投資組合保險策略、期貨與現貨市場互動以及自動化賣盤，則在跌勢中放大流動性壓力。市場交易與報價系統不堪負荷，投資人難以迅速掌握可成交的價格。聯準會表示願提供流動性，市場其後逐步穩定，未因此直接演變成另一場大蕭條。事件促使主管機關檢討市場連動、結算制度與熔斷機制，提醒人們突發震盪可能來自多種風險同時作用。</w:t>
      </w:r>
    </w:p>
    <w:p w14:paraId="650F4AF9" w14:textId="77777777" w:rsidR="00DC1728" w:rsidRDefault="00000000">
      <w:r>
        <w:t>從經濟史觀察，此案的因果過程可以從已知制度、財務與市場結果追溯：既有資源限制促成政策、契約、投資或融資選擇，而選擇又改變家庭、企業、投資人或政府的處境。這是對可觀察發展的回顧，不能據此推測當事人的私人想法；制度條件、資金取得、市場價格與社會預期也會隨後改變。</w:t>
      </w:r>
    </w:p>
    <w:p w14:paraId="16BC1930" w14:textId="77777777" w:rsidR="00DC1728" w:rsidRDefault="00000000">
      <w:pPr>
        <w:pStyle w:val="21"/>
      </w:pPr>
      <w:r>
        <w:t>逐卦對照｜卦義類比與限制</w:t>
      </w:r>
    </w:p>
    <w:p w14:paraId="491EFB09" w14:textId="77777777" w:rsidR="00DC1728" w:rsidRDefault="00000000">
      <w:r>
        <w:t>震卦象徵突發震撼。黑色星期一使市場認識到自動策略和流動性會互相放大風險；反應應超越恐慌，轉向交易制度的修補。</w:t>
      </w:r>
    </w:p>
    <w:p w14:paraId="449175BD" w14:textId="77777777" w:rsidR="00DC1728" w:rsidRDefault="00000000">
      <w:r>
        <w:t>上述對照是後人對《周易》卦義的詮釋性類比，不表示歷史當事人曾使用《周易》，亦不構成投資建議。真正進行財務決策時，仍須評估資金限制、制度誘因、交易對手、槓桿、估值、流動性、持有期間及下檔風險；歷史提供問題意識，並非可直接套用的交易訊號。</w:t>
      </w:r>
    </w:p>
    <w:p w14:paraId="1B5EBBF7" w14:textId="77777777" w:rsidR="00DC1728" w:rsidRDefault="00000000">
      <w:r>
        <w:t>史料註記：來源用於支持事件背景，不用於宣稱當事人曾讀用《周易》。</w:t>
      </w:r>
    </w:p>
    <w:p w14:paraId="1C5DA037" w14:textId="77777777" w:rsidR="00DC1728" w:rsidRDefault="00000000">
      <w:r>
        <w:t>歷史參考來源：https://en.wikipedia.org/wiki/Black_Monday_(1987)</w:t>
      </w:r>
    </w:p>
    <w:p w14:paraId="4ED81B45" w14:textId="77777777" w:rsidR="00DC1728" w:rsidRDefault="00000000">
      <w:r>
        <w:t>網站路徑：/zh-Hant/zhouyi/history/economics-finance/51</w:t>
      </w:r>
    </w:p>
    <w:p w14:paraId="539B163C" w14:textId="77777777" w:rsidR="00DC1728" w:rsidRDefault="00DC1728"/>
    <w:p w14:paraId="7FB0D269" w14:textId="77777777" w:rsidR="00DC1728" w:rsidRDefault="00000000">
      <w:pPr>
        <w:pStyle w:val="1"/>
      </w:pPr>
      <w:r>
        <w:lastRenderedPageBreak/>
        <w:t>第</w:t>
      </w:r>
      <w:r>
        <w:t>52</w:t>
      </w:r>
      <w:r>
        <w:t>卦　艮｜交易暫停與全市場熔斷機制</w:t>
      </w:r>
    </w:p>
    <w:p w14:paraId="3D850573" w14:textId="77777777" w:rsidR="00DC1728" w:rsidRDefault="00000000">
      <w:r>
        <w:t>案例識別碼：EUUS-EF-H52　｜　最終評級：A級（沿用V4.3原審查）</w:t>
      </w:r>
    </w:p>
    <w:p w14:paraId="332ED7A2" w14:textId="77777777" w:rsidR="00DC1728" w:rsidRDefault="00000000">
      <w:r>
        <w:t>卦辭原文：艮：艮其背，不獲其身，行其庭，不見其人，无咎。</w:t>
      </w:r>
    </w:p>
    <w:p w14:paraId="271326F0" w14:textId="77777777" w:rsidR="00DC1728" w:rsidRDefault="00000000">
      <w:pPr>
        <w:pStyle w:val="21"/>
      </w:pPr>
      <w:r>
        <w:t>歷史事件｜繁體中文敘事</w:t>
      </w:r>
    </w:p>
    <w:p w14:paraId="24C98ACC" w14:textId="77777777" w:rsidR="00DC1728" w:rsidRDefault="00000000">
      <w:r>
        <w:t>現代股市為了在極端波動時保護交易秩序，逐步建立交易暫停及全市場熔斷機制。一九八七年股災之後，美國市場特別檢討快速賣出、報價壅塞與期現貨市場互相牽動的問題。交易所與監理機關設計在特定指數跌幅門檻下暫停交易的安排，讓市場有時間處理資訊、委託及結算壓力。暫停交易並不能消除資產的基本損失，也不保證重新開市後價格反彈；錯誤設計還可能使市場參與者提前集中交易。其用意是適時止動、維持市場運作條件，而非以行政命令消除價格波動。</w:t>
      </w:r>
    </w:p>
    <w:p w14:paraId="62DE8422" w14:textId="77777777" w:rsidR="00DC1728" w:rsidRDefault="00000000">
      <w:r>
        <w:t>從經濟史觀察，此案的因果過程可以從已知制度、財務與市場結果追溯：既有資源限制促成政策、契約、投資或融資選擇，而選擇又改變家庭、企業、投資人或政府的處境。這是對可觀察發展的回顧，不能據此推測當事人的私人想法；制度條件、資金取得、市場價格與社會預期也會隨後改變。</w:t>
      </w:r>
    </w:p>
    <w:p w14:paraId="0D7FE5E5" w14:textId="77777777" w:rsidR="00DC1728" w:rsidRDefault="00000000">
      <w:pPr>
        <w:pStyle w:val="21"/>
      </w:pPr>
      <w:r>
        <w:t>逐卦對照｜卦義類比與限制</w:t>
      </w:r>
    </w:p>
    <w:p w14:paraId="7EA337FD" w14:textId="77777777" w:rsidR="00DC1728" w:rsidRDefault="00000000">
      <w:r>
        <w:t>艮卦關鍵在適時停止。熔斷機制提供短暫停頓以維持秩序，卻不能阻止基本價格調整；制度需要明確邊界。</w:t>
      </w:r>
    </w:p>
    <w:p w14:paraId="56A7CEC8" w14:textId="77777777" w:rsidR="00DC1728" w:rsidRDefault="00000000">
      <w:r>
        <w:t>上述對照是後人對《周易》卦義的詮釋性類比，不表示歷史當事人曾使用《周易》，亦不構成投資建議。真正進行財務決策時，仍須評估資金限制、制度誘因、交易對手、槓桿、估值、流動性、持有期間及下檔風險；歷史提供問題意識，並非可直接套用的交易訊號。</w:t>
      </w:r>
    </w:p>
    <w:p w14:paraId="7EB4C1D1" w14:textId="77777777" w:rsidR="00DC1728" w:rsidRDefault="00000000">
      <w:r>
        <w:t>史料註記：來源用於支持事件背景，不用於宣稱當事人曾讀用《周易》。</w:t>
      </w:r>
    </w:p>
    <w:p w14:paraId="777C7618" w14:textId="77777777" w:rsidR="00DC1728" w:rsidRDefault="00000000">
      <w:r>
        <w:t>歷史參考來源：https://en.wikipedia.org/wiki/Trading_curb</w:t>
      </w:r>
    </w:p>
    <w:p w14:paraId="7CCB6AA1" w14:textId="77777777" w:rsidR="00DC1728" w:rsidRDefault="00000000">
      <w:r>
        <w:t>網站路徑：/zh-Hant/zhouyi/history/economics-finance/52</w:t>
      </w:r>
    </w:p>
    <w:p w14:paraId="22C6A2B1" w14:textId="77777777" w:rsidR="00DC1728" w:rsidRDefault="00DC1728"/>
    <w:p w14:paraId="395C320C" w14:textId="77777777" w:rsidR="00DC1728" w:rsidRDefault="00000000">
      <w:pPr>
        <w:pStyle w:val="1"/>
      </w:pPr>
      <w:r>
        <w:t>第</w:t>
      </w:r>
      <w:r>
        <w:t>53</w:t>
      </w:r>
      <w:r>
        <w:t>卦　漸｜歐洲單一市場</w:t>
      </w:r>
    </w:p>
    <w:p w14:paraId="20F8D6B8" w14:textId="77777777" w:rsidR="00DC1728" w:rsidRDefault="00000000">
      <w:r>
        <w:t>案例識別碼：EUUS-EF-H53　｜　最終評級：A級（沿用V4.3原審查）</w:t>
      </w:r>
    </w:p>
    <w:p w14:paraId="05521AF4" w14:textId="77777777" w:rsidR="00DC1728" w:rsidRDefault="00000000">
      <w:r>
        <w:t>卦辭原文：漸：女歸吉，利貞。</w:t>
      </w:r>
    </w:p>
    <w:p w14:paraId="39E0A868" w14:textId="77777777" w:rsidR="00DC1728" w:rsidRDefault="00000000">
      <w:pPr>
        <w:pStyle w:val="21"/>
      </w:pPr>
      <w:r>
        <w:lastRenderedPageBreak/>
        <w:t>歷史事件｜繁體中文敘事</w:t>
      </w:r>
    </w:p>
    <w:p w14:paraId="7AA9663C" w14:textId="77777777" w:rsidR="00DC1728" w:rsidRDefault="00000000">
      <w:r>
        <w:t>歐洲單一市場的建立歷經多年政治協商、法律調整與制度協調。各成員國希望降低商品、服務、資本與人員跨境流動的障礙，但法規、檢驗標準、專業資格與競爭政策並不一致。一九八○年代的《單一歐洲法》及後續措施設定推進目標，逐步促進市場整合。企業取得較大的潛在消費市場，供應鏈與跨境投資機會增加；各國也持續面對產業差異、社會規範與共同決策的磨合。這段發展並非一夕完成，重要的是透過一連串可執行的協議、法律與行政程序累積整合成果。</w:t>
      </w:r>
    </w:p>
    <w:p w14:paraId="4FC3FE70" w14:textId="77777777" w:rsidR="00DC1728" w:rsidRDefault="00000000">
      <w:r>
        <w:t>從經濟史觀察，此案的因果過程可以從已知制度、財務與市場結果追溯：既有資源限制促成政策、契約、投資或融資選擇，而選擇又改變家庭、企業、投資人或政府的處境。這是對可觀察發展的回顧，不能據此推測當事人的私人想法；制度條件、資金取得、市場價格與社會預期也會隨後改變。</w:t>
      </w:r>
    </w:p>
    <w:p w14:paraId="2D04E53B" w14:textId="77777777" w:rsidR="00DC1728" w:rsidRDefault="00000000">
      <w:pPr>
        <w:pStyle w:val="21"/>
      </w:pPr>
      <w:r>
        <w:t>逐卦對照｜卦義類比與限制</w:t>
      </w:r>
    </w:p>
    <w:p w14:paraId="2FDADA68" w14:textId="77777777" w:rsidR="00DC1728" w:rsidRDefault="00000000">
      <w:r>
        <w:t>漸卦象徵循序推進。歐洲單一市場靠法規、標準及政治同意逐步形成，速度與包容性仍必須兼顧。</w:t>
      </w:r>
    </w:p>
    <w:p w14:paraId="79F996AD" w14:textId="77777777" w:rsidR="00DC1728" w:rsidRDefault="00000000">
      <w:r>
        <w:t>上述對照是後人對《周易》卦義的詮釋性類比，不表示歷史當事人曾使用《周易》，亦不構成投資建議。真正進行財務決策時，仍須評估資金限制、制度誘因、交易對手、槓桿、估值、流動性、持有期間及下檔風險；歷史提供問題意識，並非可直接套用的交易訊號。</w:t>
      </w:r>
    </w:p>
    <w:p w14:paraId="77167550" w14:textId="77777777" w:rsidR="00DC1728" w:rsidRDefault="00000000">
      <w:r>
        <w:t>史料註記：來源用於支持事件背景，不用於宣稱當事人曾讀用《周易》。</w:t>
      </w:r>
    </w:p>
    <w:p w14:paraId="339F71AE" w14:textId="77777777" w:rsidR="00DC1728" w:rsidRDefault="00000000">
      <w:r>
        <w:t>歷史參考來源：https://en.wikipedia.org/wiki/European_single_market</w:t>
      </w:r>
    </w:p>
    <w:p w14:paraId="06D8DE2E" w14:textId="77777777" w:rsidR="00DC1728" w:rsidRDefault="00000000">
      <w:r>
        <w:t>網站路徑：/zh-Hant/zhouyi/history/economics-finance/53</w:t>
      </w:r>
    </w:p>
    <w:p w14:paraId="48D04681" w14:textId="77777777" w:rsidR="00DC1728" w:rsidRDefault="00DC1728"/>
    <w:p w14:paraId="792D9AC0" w14:textId="77777777" w:rsidR="00DC1728" w:rsidRDefault="00000000">
      <w:pPr>
        <w:pStyle w:val="1"/>
      </w:pPr>
      <w:r>
        <w:t>第</w:t>
      </w:r>
      <w:r>
        <w:t>54</w:t>
      </w:r>
      <w:r>
        <w:t>卦　歸妹｜</w:t>
      </w:r>
      <w:r>
        <w:t>AOL</w:t>
      </w:r>
      <w:r>
        <w:t>與時代華納合併</w:t>
      </w:r>
    </w:p>
    <w:p w14:paraId="6596BA6C" w14:textId="77777777" w:rsidR="00DC1728" w:rsidRDefault="00000000">
      <w:r>
        <w:t>案例識別碼：EUUS-EF-H54　｜　最終評級：B級（沿用V4.3原審查）</w:t>
      </w:r>
    </w:p>
    <w:p w14:paraId="627AB90B" w14:textId="77777777" w:rsidR="00DC1728" w:rsidRDefault="00000000">
      <w:r>
        <w:t>卦辭原文：歸妹：征凶，无攸利。</w:t>
      </w:r>
    </w:p>
    <w:p w14:paraId="1919C5D9" w14:textId="77777777" w:rsidR="00DC1728" w:rsidRDefault="00000000">
      <w:pPr>
        <w:pStyle w:val="21"/>
      </w:pPr>
      <w:r>
        <w:t>歷史事件｜繁體中文敘事</w:t>
      </w:r>
    </w:p>
    <w:p w14:paraId="0CC7CA0F" w14:textId="77777777" w:rsidR="00DC1728" w:rsidRDefault="00000000">
      <w:r>
        <w:t>二○○○年美國線上服務公司AOL宣布與媒體集團時代華納合併，當時市場相信網路通路與傳統媒體內容結合將創造強大綜效。交易規模龐大，雙方管理文化、業務重心和估值基礎卻存在差異。網路泡沫破裂後，成長預期迅速下修，廣告及訂閱模式變化加劇整合困難，合併公司出現重大商譽減損。這筆交易沒有實現當初預期的價值，後來兩方業務再度分開。案例反映企業結合不僅需要令人信服的願景，也需要公平的權責分配、合理估值、相容的營運能力，以及面對環境改變的治理機制。</w:t>
      </w:r>
    </w:p>
    <w:p w14:paraId="679F6C13" w14:textId="77777777" w:rsidR="00DC1728" w:rsidRDefault="00000000">
      <w:r>
        <w:lastRenderedPageBreak/>
        <w:t>從經濟史觀察，此案的因果過程可以從已知制度、財務與市場結果追溯：既有資源限制促成政策、契約、投資或融資選擇，而選擇又改變家庭、企業、投資人或政府的處境。這是對可觀察發展的回顧，不能據此推測當事人的私人想法；制度條件、資金取得、市場價格與社會預期也會隨後改變。</w:t>
      </w:r>
    </w:p>
    <w:p w14:paraId="6A0211CE" w14:textId="77777777" w:rsidR="00DC1728" w:rsidRDefault="00000000">
      <w:pPr>
        <w:pStyle w:val="21"/>
      </w:pPr>
      <w:r>
        <w:t>逐卦對照｜卦義類比與限制</w:t>
      </w:r>
    </w:p>
    <w:p w14:paraId="6C72042B" w14:textId="77777777" w:rsidR="00DC1728" w:rsidRDefault="00000000">
      <w:r>
        <w:t>歸妹卦可用來檢視結合關係是否合乎適當秩序。AOL與時代華納的合併顯示，追求綜效不能取代對雙方地位、估值、權責及文化相容性的評估。</w:t>
      </w:r>
    </w:p>
    <w:p w14:paraId="6D16DAE2" w14:textId="77777777" w:rsidR="00DC1728" w:rsidRDefault="00000000">
      <w:r>
        <w:t>上述對照是後人對《周易》卦義的詮釋性類比，不表示歷史當事人曾使用《周易》，亦不構成投資建議。真正進行財務決策時，仍須評估資金限制、制度誘因、交易對手、槓桿、估值、流動性、持有期間及下檔風險；歷史提供問題意識，並非可直接套用的交易訊號。</w:t>
      </w:r>
    </w:p>
    <w:p w14:paraId="20D7F448" w14:textId="77777777" w:rsidR="00DC1728" w:rsidRDefault="00000000">
      <w:r>
        <w:t>B級編輯限制：原案具合理類比，但不能將卦義的一個面向視為涵蓋事件的全部因果關係；本篇沿用原V4.3判定，不進行新評級。</w:t>
      </w:r>
    </w:p>
    <w:p w14:paraId="17C34274" w14:textId="77777777" w:rsidR="00DC1728" w:rsidRDefault="00000000">
      <w:r>
        <w:t>史料註記：來源用於支持事件背景，不用於宣稱當事人曾讀用《周易》。</w:t>
      </w:r>
    </w:p>
    <w:p w14:paraId="38D91CE1" w14:textId="77777777" w:rsidR="00DC1728" w:rsidRDefault="00000000">
      <w:r>
        <w:t>歷史參考來源：https://en.wikipedia.org/wiki/AOL_Time_Warner</w:t>
      </w:r>
    </w:p>
    <w:p w14:paraId="7C35BB2D" w14:textId="77777777" w:rsidR="00DC1728" w:rsidRDefault="00000000">
      <w:r>
        <w:t>網站路徑：/zh-Hant/zhouyi/history/economics-finance/54</w:t>
      </w:r>
    </w:p>
    <w:p w14:paraId="345AAC94" w14:textId="77777777" w:rsidR="00DC1728" w:rsidRDefault="00DC1728"/>
    <w:p w14:paraId="159B6DBA" w14:textId="77777777" w:rsidR="00DC1728" w:rsidRDefault="00000000">
      <w:pPr>
        <w:pStyle w:val="1"/>
      </w:pPr>
      <w:r>
        <w:t>第</w:t>
      </w:r>
      <w:r>
        <w:t>55</w:t>
      </w:r>
      <w:r>
        <w:t>卦　豐｜咆哮的二</w:t>
      </w:r>
      <w:r>
        <w:t>○</w:t>
      </w:r>
      <w:r>
        <w:t>年代信貸榮景</w:t>
      </w:r>
    </w:p>
    <w:p w14:paraId="06CD48BF" w14:textId="77777777" w:rsidR="00DC1728" w:rsidRDefault="00000000">
      <w:r>
        <w:t>案例識別碼：EUUS-EF-H55　｜　最終評級：A級（沿用V4.3原審查）</w:t>
      </w:r>
    </w:p>
    <w:p w14:paraId="0C6C8881" w14:textId="77777777" w:rsidR="00DC1728" w:rsidRDefault="00000000">
      <w:r>
        <w:t>卦辭原文：豐：亨。王假之，勿憂，宜日中。</w:t>
      </w:r>
    </w:p>
    <w:p w14:paraId="3ABD6A6C" w14:textId="77777777" w:rsidR="00DC1728" w:rsidRDefault="00000000">
      <w:pPr>
        <w:pStyle w:val="21"/>
      </w:pPr>
      <w:r>
        <w:t>歷史事件｜繁體中文敘事</w:t>
      </w:r>
    </w:p>
    <w:p w14:paraId="0FA8757F" w14:textId="77777777" w:rsidR="00DC1728" w:rsidRDefault="00000000">
      <w:r>
        <w:t>一九二○年代的美國景氣擴張，汽車、家電、電力及大眾消費市場快速成長。分期付款、消費信貸與股票融資增加了家庭和投資人取得商品及證券的能力。企業擴產、股市上揚，社會瀰漫經濟繁榮可持續的期待。然而農業部門及部分群體並未同等受惠，槓桿與資產價格也使金融系統更易受到預期逆轉的衝擊。一九二九年股市大跌後，信用緊縮與經濟問題彼此增強，最後發展成大蕭條。繁榮可以反映真實生產力提升，也可能與借貸擴張及脆弱估值同時存在。</w:t>
      </w:r>
    </w:p>
    <w:p w14:paraId="4CB04ED2" w14:textId="77777777" w:rsidR="00DC1728" w:rsidRDefault="00000000">
      <w:r>
        <w:t>從經濟史觀察，此案的因果過程可以從已知制度、財務與市場結果追溯：既有資源限制促成政策、契約、投資或融資選擇，而選擇又改變家庭、企業、投資人或政府的處境。這是對可觀察發展的回顧，不能據此推測當事人的私人想法；制度條件、資金取得、市場價格與社會預期也會隨後改變。</w:t>
      </w:r>
    </w:p>
    <w:p w14:paraId="22CCA548" w14:textId="77777777" w:rsidR="00DC1728" w:rsidRDefault="00000000">
      <w:pPr>
        <w:pStyle w:val="21"/>
      </w:pPr>
      <w:r>
        <w:lastRenderedPageBreak/>
        <w:t>逐卦對照｜卦義類比與限制</w:t>
      </w:r>
    </w:p>
    <w:p w14:paraId="1FED9094" w14:textId="77777777" w:rsidR="00DC1728" w:rsidRDefault="00000000">
      <w:r>
        <w:t>豐卦的盛大也帶有盛極應戒的提醒。咆哮的二○年代同時存在技術進步和信貸過度擴張，不能以繁榮表象否定潛藏的系統性風險。</w:t>
      </w:r>
    </w:p>
    <w:p w14:paraId="77D033F0" w14:textId="77777777" w:rsidR="00DC1728" w:rsidRDefault="00000000">
      <w:r>
        <w:t>上述對照是後人對《周易》卦義的詮釋性類比，不表示歷史當事人曾使用《周易》，亦不構成投資建議。真正進行財務決策時，仍須評估資金限制、制度誘因、交易對手、槓桿、估值、流動性、持有期間及下檔風險；歷史提供問題意識，並非可直接套用的交易訊號。</w:t>
      </w:r>
    </w:p>
    <w:p w14:paraId="0965648B" w14:textId="77777777" w:rsidR="00DC1728" w:rsidRDefault="00000000">
      <w:r>
        <w:t>史料註記：來源用於支持事件背景，不用於宣稱當事人曾讀用《周易》。</w:t>
      </w:r>
    </w:p>
    <w:p w14:paraId="11CEE0C5" w14:textId="77777777" w:rsidR="00DC1728" w:rsidRDefault="00000000">
      <w:r>
        <w:t>歷史參考來源：https://en.wikipedia.org/wiki/Roaring_Twenties</w:t>
      </w:r>
    </w:p>
    <w:p w14:paraId="4891A8DA" w14:textId="77777777" w:rsidR="00DC1728" w:rsidRDefault="00000000">
      <w:r>
        <w:t>網站路徑：/zh-Hant/zhouyi/history/economics-finance/55</w:t>
      </w:r>
    </w:p>
    <w:p w14:paraId="17079162" w14:textId="77777777" w:rsidR="00DC1728" w:rsidRDefault="00DC1728"/>
    <w:p w14:paraId="18611C71" w14:textId="77777777" w:rsidR="00DC1728" w:rsidRDefault="00000000">
      <w:pPr>
        <w:pStyle w:val="1"/>
      </w:pPr>
      <w:r>
        <w:t>第</w:t>
      </w:r>
      <w:r>
        <w:t>56</w:t>
      </w:r>
      <w:r>
        <w:t>卦　旅｜歐洲美元市場</w:t>
      </w:r>
    </w:p>
    <w:p w14:paraId="608CEB99" w14:textId="77777777" w:rsidR="00DC1728" w:rsidRDefault="00000000">
      <w:r>
        <w:t>案例識別碼：EUUS-EF-H56　｜　最終評級：B級（沿用V4.3原審查）</w:t>
      </w:r>
    </w:p>
    <w:p w14:paraId="1937308A" w14:textId="77777777" w:rsidR="00DC1728" w:rsidRDefault="00000000">
      <w:r>
        <w:t>卦辭原文：旅：小亨，旅貞吉。</w:t>
      </w:r>
    </w:p>
    <w:p w14:paraId="754DDD72" w14:textId="77777777" w:rsidR="00DC1728" w:rsidRDefault="00000000">
      <w:pPr>
        <w:pStyle w:val="21"/>
      </w:pPr>
      <w:r>
        <w:t>歷史事件｜繁體中文敘事</w:t>
      </w:r>
    </w:p>
    <w:p w14:paraId="47354AE9" w14:textId="77777777" w:rsidR="00DC1728" w:rsidRDefault="00000000">
      <w:r>
        <w:t>二十世紀中葉，美元存款與貸款逐漸在美國境外，尤其倫敦等國際金融中心交易，形成所謂歐洲美元市場。跨國銀行、企業與政府希望取得可跨境使用的美元資金，相關市場利用國際金融網絡提供存放款及批發融資服務。此處「歐洲美元」指美國境外銀行體系中的美元負債，並非歐元，也不侷限於歐洲地區。市場擴大了全球美元流動性與金融機構的彈性，卻也使期限錯配、跨境監理及資金危機更難由單一國家管理。資金在外流動，仍需要清楚的信用關係與風險控制。</w:t>
      </w:r>
    </w:p>
    <w:p w14:paraId="6287A715" w14:textId="77777777" w:rsidR="00DC1728" w:rsidRDefault="00000000">
      <w:r>
        <w:t>從經濟史觀察，此案的因果過程可以從已知制度、財務與市場結果追溯：既有資源限制促成政策、契約、投資或融資選擇，而選擇又改變家庭、企業、投資人或政府的處境。這是對可觀察發展的回顧，不能據此推測當事人的私人想法；制度條件、資金取得、市場價格與社會預期也會隨後改變。</w:t>
      </w:r>
    </w:p>
    <w:p w14:paraId="0921B3B0" w14:textId="77777777" w:rsidR="00DC1728" w:rsidRDefault="00000000">
      <w:pPr>
        <w:pStyle w:val="21"/>
      </w:pPr>
      <w:r>
        <w:t>逐卦對照｜卦義類比與限制</w:t>
      </w:r>
    </w:p>
    <w:p w14:paraId="6CF71F5B" w14:textId="77777777" w:rsidR="00DC1728" w:rsidRDefault="00000000">
      <w:r>
        <w:t>旅卦呈現身處外地、依賴環境與審慎行事。歐洲美元市場的美元存款跨境流動，雖創造資金融通彈性，也使金融責任與監理跨越國境。</w:t>
      </w:r>
    </w:p>
    <w:p w14:paraId="5F7ADDA4" w14:textId="77777777" w:rsidR="00DC1728" w:rsidRDefault="00000000">
      <w:r>
        <w:t>上述對照是後人對《周易》卦義的詮釋性類比，不表示歷史當事人曾使用《周易》，亦不構成投資建議。真正進行財務決策時，仍須評估資金限制、制度誘因、交易對手、槓桿、估值、流動性、持有期間及下檔風險；歷史提供問題意識，並非可直接套用的交易訊號。</w:t>
      </w:r>
    </w:p>
    <w:p w14:paraId="0795D8E3" w14:textId="77777777" w:rsidR="00DC1728" w:rsidRDefault="00000000">
      <w:r>
        <w:lastRenderedPageBreak/>
        <w:t>B級編輯限制：原案具合理類比，但不能將卦義的一個面向視為涵蓋事件的全部因果關係；本篇沿用原V4.3判定，不進行新評級。</w:t>
      </w:r>
    </w:p>
    <w:p w14:paraId="1AAE3D0E" w14:textId="77777777" w:rsidR="00DC1728" w:rsidRDefault="00000000">
      <w:r>
        <w:t>史料註記：來源用於支持事件背景，不用於宣稱當事人曾讀用《周易》。</w:t>
      </w:r>
    </w:p>
    <w:p w14:paraId="29690B98" w14:textId="77777777" w:rsidR="00DC1728" w:rsidRDefault="00000000">
      <w:r>
        <w:t>歷史參考來源：https://en.wikipedia.org/wiki/Eurodollar</w:t>
      </w:r>
    </w:p>
    <w:p w14:paraId="3DEE80F7" w14:textId="77777777" w:rsidR="00DC1728" w:rsidRDefault="00000000">
      <w:r>
        <w:t>網站路徑：/zh-Hant/zhouyi/history/economics-finance/56</w:t>
      </w:r>
    </w:p>
    <w:p w14:paraId="01D646CC" w14:textId="77777777" w:rsidR="00DC1728" w:rsidRDefault="00DC1728"/>
    <w:p w14:paraId="1466A307" w14:textId="77777777" w:rsidR="00DC1728" w:rsidRDefault="00000000">
      <w:pPr>
        <w:pStyle w:val="1"/>
      </w:pPr>
      <w:r>
        <w:t>第</w:t>
      </w:r>
      <w:r>
        <w:t>57</w:t>
      </w:r>
      <w:r>
        <w:t>卦　巽｜信用卡普及</w:t>
      </w:r>
    </w:p>
    <w:p w14:paraId="40890FBF" w14:textId="77777777" w:rsidR="00DC1728" w:rsidRDefault="00000000">
      <w:r>
        <w:t>案例識別碼：EUUS-EF-H57　｜　最終評級：A級（沿用V4.3原審查）</w:t>
      </w:r>
    </w:p>
    <w:p w14:paraId="652DF8D0" w14:textId="77777777" w:rsidR="00DC1728" w:rsidRDefault="00000000">
      <w:r>
        <w:t>卦辭原文：巽：小亨。利有攸往。利見大人。</w:t>
      </w:r>
    </w:p>
    <w:p w14:paraId="2FAF2904" w14:textId="77777777" w:rsidR="00DC1728" w:rsidRDefault="00000000">
      <w:pPr>
        <w:pStyle w:val="21"/>
      </w:pPr>
      <w:r>
        <w:t>歷史事件｜繁體中文敘事</w:t>
      </w:r>
    </w:p>
    <w:p w14:paraId="6DC5560B" w14:textId="77777777" w:rsidR="00DC1728" w:rsidRDefault="00000000">
      <w:r>
        <w:t>信用卡在二十世紀的美國逐漸從商店或特定機構的付款安排，發展成可跨商家與地區使用的信用網絡。銀行、商戶、消費者與清算組織須共同接受授權、帳單、手續費與風險分攤規則。支付網絡隨會員商戶增加而擴展，也使持卡人購物及短期信用取得更方便。其影響是循序滲透各種日常交易，而非單一技術突然取代所有支付方式。然而延後付款可能造成利息負擔與過度負債，詐欺、資料保護及商戶成本也需持續管理。這項創新兼具便利與風險，取決於規則與使用者紀律。</w:t>
      </w:r>
    </w:p>
    <w:p w14:paraId="4682CACC" w14:textId="77777777" w:rsidR="00DC1728" w:rsidRDefault="00000000">
      <w:r>
        <w:t>從經濟史觀察，此案的因果過程可以從已知制度、財務與市場結果追溯：既有資源限制促成政策、契約、投資或融資選擇，而選擇又改變家庭、企業、投資人或政府的處境。這是對可觀察發展的回顧，不能據此推測當事人的私人想法；制度條件、資金取得、市場價格與社會預期也會隨後改變。</w:t>
      </w:r>
    </w:p>
    <w:p w14:paraId="22AAD60B" w14:textId="77777777" w:rsidR="00DC1728" w:rsidRDefault="00000000">
      <w:pPr>
        <w:pStyle w:val="21"/>
      </w:pPr>
      <w:r>
        <w:t>逐卦對照｜卦義類比與限制</w:t>
      </w:r>
    </w:p>
    <w:p w14:paraId="0EE226FC" w14:textId="77777777" w:rsidR="00DC1728" w:rsidRDefault="00000000">
      <w:r>
        <w:t>巽卦常以漸入、滲透理解。信用卡支付網絡逐漸擴散至日常生活，成功仰賴廣泛接受的制度，卻不等於借貸毫無代價。</w:t>
      </w:r>
    </w:p>
    <w:p w14:paraId="14FE53DD" w14:textId="77777777" w:rsidR="00DC1728" w:rsidRDefault="00000000">
      <w:r>
        <w:t>上述對照是後人對《周易》卦義的詮釋性類比，不表示歷史當事人曾使用《周易》，亦不構成投資建議。真正進行財務決策時，仍須評估資金限制、制度誘因、交易對手、槓桿、估值、流動性、持有期間及下檔風險；歷史提供問題意識，並非可直接套用的交易訊號。</w:t>
      </w:r>
    </w:p>
    <w:p w14:paraId="7BE3EF3E" w14:textId="77777777" w:rsidR="00DC1728" w:rsidRDefault="00000000">
      <w:r>
        <w:t>史料註記：來源用於支持事件背景，不用於宣稱當事人曾讀用《周易》。</w:t>
      </w:r>
    </w:p>
    <w:p w14:paraId="725E12EF" w14:textId="77777777" w:rsidR="00DC1728" w:rsidRDefault="00000000">
      <w:r>
        <w:t>歷史參考來源：https://en.wikipedia.org/wiki/Credit_card</w:t>
      </w:r>
    </w:p>
    <w:p w14:paraId="1E094CF1" w14:textId="77777777" w:rsidR="00DC1728" w:rsidRDefault="00000000">
      <w:r>
        <w:t>網站路徑：/zh-Hant/zhouyi/history/economics-finance/57</w:t>
      </w:r>
    </w:p>
    <w:p w14:paraId="65D9859A" w14:textId="77777777" w:rsidR="00DC1728" w:rsidRDefault="00DC1728"/>
    <w:p w14:paraId="64E74CCB" w14:textId="77777777" w:rsidR="00DC1728" w:rsidRDefault="00000000">
      <w:pPr>
        <w:pStyle w:val="1"/>
      </w:pPr>
      <w:r>
        <w:t>第</w:t>
      </w:r>
      <w:r>
        <w:t>58</w:t>
      </w:r>
      <w:r>
        <w:t>卦　兌｜戰後消費信用與大量消費</w:t>
      </w:r>
    </w:p>
    <w:p w14:paraId="1879FE83" w14:textId="77777777" w:rsidR="00DC1728" w:rsidRDefault="00000000">
      <w:r>
        <w:t>案例識別碼：EUUS-EF-H58　｜　最終評級：B級（沿用V4.3原審查）</w:t>
      </w:r>
    </w:p>
    <w:p w14:paraId="1B25973F" w14:textId="77777777" w:rsidR="00DC1728" w:rsidRDefault="00000000">
      <w:r>
        <w:t>卦辭原文：兌：亨。利貞。</w:t>
      </w:r>
    </w:p>
    <w:p w14:paraId="0C281372" w14:textId="77777777" w:rsidR="00DC1728" w:rsidRDefault="00000000">
      <w:pPr>
        <w:pStyle w:val="21"/>
      </w:pPr>
      <w:r>
        <w:t>歷史事件｜繁體中文敘事</w:t>
      </w:r>
    </w:p>
    <w:p w14:paraId="787EC1CB" w14:textId="77777777" w:rsidR="00DC1728" w:rsidRDefault="00000000">
      <w:r>
        <w:t>第二次世界大戰後，美國與歐洲部分國家的家庭所得上升，汽車、住宅及耐久消費品需求增加。銀行、融資公司與零售商擴大消費信用及分期付款服務，讓家庭能在收入逐期取得的同時，提前購買較昂貴的商品。信貸與大量生產互相推動，增加交易、就業與消費選擇，並在市場中營造繁榮與滿足感。但借貸擴張並不等於每個家庭都可負擔，利率、信用條件、收入不穩與景氣衰退都可能帶來財務壓力。消費者信用的制度價值，在提供可預期的選擇，而非鼓勵無限制借款。</w:t>
      </w:r>
    </w:p>
    <w:p w14:paraId="31DD9098" w14:textId="77777777" w:rsidR="00DC1728" w:rsidRDefault="00000000">
      <w:r>
        <w:t>從經濟史觀察，此案的因果過程可以從已知制度、財務與市場結果追溯：既有資源限制促成政策、契約、投資或融資選擇，而選擇又改變家庭、企業、投資人或政府的處境。這是對可觀察發展的回顧，不能據此推測當事人的私人想法；制度條件、資金取得、市場價格與社會預期也會隨後改變。</w:t>
      </w:r>
    </w:p>
    <w:p w14:paraId="1C00D6D6" w14:textId="77777777" w:rsidR="00DC1728" w:rsidRDefault="00000000">
      <w:pPr>
        <w:pStyle w:val="21"/>
      </w:pPr>
      <w:r>
        <w:t>逐卦對照｜卦義類比與限制</w:t>
      </w:r>
    </w:p>
    <w:p w14:paraId="673E8B62" w14:textId="77777777" w:rsidR="00DC1728" w:rsidRDefault="00000000">
      <w:r>
        <w:t>兌卦可引申交流與喜悅。戰後消費信用提高商品取得便利性，但喜悅若依賴過度借貸，就可能轉為長期負擔。</w:t>
      </w:r>
    </w:p>
    <w:p w14:paraId="65761EEB" w14:textId="77777777" w:rsidR="00DC1728" w:rsidRDefault="00000000">
      <w:r>
        <w:t>上述對照是後人對《周易》卦義的詮釋性類比，不表示歷史當事人曾使用《周易》，亦不構成投資建議。真正進行財務決策時，仍須評估資金限制、制度誘因、交易對手、槓桿、估值、流動性、持有期間及下檔風險；歷史提供問題意識，並非可直接套用的交易訊號。</w:t>
      </w:r>
    </w:p>
    <w:p w14:paraId="7F8D01EC" w14:textId="77777777" w:rsidR="00DC1728" w:rsidRDefault="00000000">
      <w:r>
        <w:t>B級編輯限制：原案具合理類比，但不能將卦義的一個面向視為涵蓋事件的全部因果關係；本篇沿用原V4.3判定，不進行新評級。</w:t>
      </w:r>
    </w:p>
    <w:p w14:paraId="5F8FB1CB" w14:textId="77777777" w:rsidR="00DC1728" w:rsidRDefault="00000000">
      <w:r>
        <w:t>史料註記：來源用於支持事件背景，不用於宣稱當事人曾讀用《周易》。</w:t>
      </w:r>
    </w:p>
    <w:p w14:paraId="26A4AAB7" w14:textId="77777777" w:rsidR="00DC1728" w:rsidRDefault="00000000">
      <w:r>
        <w:t>歷史參考來源：https://en.wikipedia.org/wiki/Consumer_credit</w:t>
      </w:r>
    </w:p>
    <w:p w14:paraId="1635EC86" w14:textId="77777777" w:rsidR="00DC1728" w:rsidRDefault="00000000">
      <w:r>
        <w:t>網站路徑：/zh-Hant/zhouyi/history/economics-finance/58</w:t>
      </w:r>
    </w:p>
    <w:p w14:paraId="2DBF9371" w14:textId="77777777" w:rsidR="00DC1728" w:rsidRDefault="00DC1728"/>
    <w:p w14:paraId="298829D3" w14:textId="77777777" w:rsidR="00DC1728" w:rsidRDefault="00000000">
      <w:pPr>
        <w:pStyle w:val="1"/>
      </w:pPr>
      <w:r>
        <w:lastRenderedPageBreak/>
        <w:t>第</w:t>
      </w:r>
      <w:r>
        <w:t>59</w:t>
      </w:r>
      <w:r>
        <w:t>卦　渙｜金融自由化與電子交易分散市場參與</w:t>
      </w:r>
    </w:p>
    <w:p w14:paraId="67B939F9" w14:textId="77777777" w:rsidR="00DC1728" w:rsidRDefault="00000000">
      <w:r>
        <w:t>案例識別碼：EUUS-EF-H59　｜　最終評級：B級（沿用V4.3原審查）</w:t>
      </w:r>
    </w:p>
    <w:p w14:paraId="47F1F9BF" w14:textId="77777777" w:rsidR="00DC1728" w:rsidRDefault="00000000">
      <w:r>
        <w:t>卦辭原文：渙：亨。王假有廟，利涉大川，利貞。</w:t>
      </w:r>
    </w:p>
    <w:p w14:paraId="2906EAA2" w14:textId="77777777" w:rsidR="00DC1728" w:rsidRDefault="00000000">
      <w:pPr>
        <w:pStyle w:val="21"/>
      </w:pPr>
      <w:r>
        <w:t>歷史事件｜繁體中文敘事</w:t>
      </w:r>
    </w:p>
    <w:p w14:paraId="0963FEF4" w14:textId="77777777" w:rsidR="00DC1728" w:rsidRDefault="00000000">
      <w:r>
        <w:t>金融市場在放寬部分管制、電子交易與資訊科技普及後，交易參與者不再完全依賴固定場所及少數傳統中介機構。電子委託、報價平台與新型金融服務擴散市場進入管道，競爭也改變佣金、交易速度與資訊流通方式。對小型投資人與跨境機構而言，參與機會增加；另一方面，市場碎片化、技術故障、流動性分散與監督難度也可能上升。打破舊有集中結構不一定保證更公平的市場，仍需透明的交易規則、結算基礎與一致的投資人保護機制。</w:t>
      </w:r>
    </w:p>
    <w:p w14:paraId="5C388FA9" w14:textId="77777777" w:rsidR="00DC1728" w:rsidRDefault="00000000">
      <w:r>
        <w:t>從經濟史觀察，此案的因果過程可以從已知制度、財務與市場結果追溯：既有資源限制促成政策、契約、投資或融資選擇，而選擇又改變家庭、企業、投資人或政府的處境。這是對可觀察發展的回顧，不能據此推測當事人的私人想法；制度條件、資金取得、市場價格與社會預期也會隨後改變。</w:t>
      </w:r>
    </w:p>
    <w:p w14:paraId="00EC2901" w14:textId="77777777" w:rsidR="00DC1728" w:rsidRDefault="00000000">
      <w:pPr>
        <w:pStyle w:val="21"/>
      </w:pPr>
      <w:r>
        <w:t>逐卦對照｜卦義類比與限制</w:t>
      </w:r>
    </w:p>
    <w:p w14:paraId="7EEDC056" w14:textId="77777777" w:rsidR="00DC1728" w:rsidRDefault="00000000">
      <w:r>
        <w:t>渙卦涉及疏通與分散。電子交易與金融自由化打開參與管道，也可能把流動性與監督分散到不同平台；改革必須仍能保持市場整體秩序。</w:t>
      </w:r>
    </w:p>
    <w:p w14:paraId="01F88D32" w14:textId="77777777" w:rsidR="00DC1728" w:rsidRDefault="00000000">
      <w:r>
        <w:t>上述對照是後人對《周易》卦義的詮釋性類比，不表示歷史當事人曾使用《周易》，亦不構成投資建議。真正進行財務決策時，仍須評估資金限制、制度誘因、交易對手、槓桿、估值、流動性、持有期間及下檔風險；歷史提供問題意識，並非可直接套用的交易訊號。</w:t>
      </w:r>
    </w:p>
    <w:p w14:paraId="374D7009" w14:textId="77777777" w:rsidR="00DC1728" w:rsidRDefault="00000000">
      <w:r>
        <w:t>B級編輯限制：原案具合理類比，但不能將卦義的一個面向視為涵蓋事件的全部因果關係；本篇沿用原V4.3判定，不進行新評級。</w:t>
      </w:r>
    </w:p>
    <w:p w14:paraId="30CFDDF1" w14:textId="77777777" w:rsidR="00DC1728" w:rsidRDefault="00000000">
      <w:r>
        <w:t>史料註記：來源用於支持事件背景，不用於宣稱當事人曾讀用《周易》。</w:t>
      </w:r>
    </w:p>
    <w:p w14:paraId="31823AC5" w14:textId="77777777" w:rsidR="00DC1728" w:rsidRDefault="00000000">
      <w:r>
        <w:t>歷史參考來源：https://en.wikipedia.org/wiki/Electronic_trading</w:t>
      </w:r>
    </w:p>
    <w:p w14:paraId="6C1577B2" w14:textId="77777777" w:rsidR="00DC1728" w:rsidRDefault="00000000">
      <w:r>
        <w:t>網站路徑：/zh-Hant/zhouyi/history/economics-finance/59</w:t>
      </w:r>
    </w:p>
    <w:p w14:paraId="0E9DE998" w14:textId="77777777" w:rsidR="00DC1728" w:rsidRDefault="00DC1728"/>
    <w:p w14:paraId="5B171E7F" w14:textId="77777777" w:rsidR="00DC1728" w:rsidRDefault="00000000">
      <w:pPr>
        <w:pStyle w:val="1"/>
      </w:pPr>
      <w:r>
        <w:t>第</w:t>
      </w:r>
      <w:r>
        <w:t>60</w:t>
      </w:r>
      <w:r>
        <w:t>卦　節｜巴塞爾資本與流動性規範</w:t>
      </w:r>
    </w:p>
    <w:p w14:paraId="20F9C368" w14:textId="77777777" w:rsidR="00DC1728" w:rsidRDefault="00000000">
      <w:r>
        <w:t>案例識別碼：EUUS-EF-H60　｜　最終評級：A級（沿用V4.3原審查）</w:t>
      </w:r>
    </w:p>
    <w:p w14:paraId="28CA3B62" w14:textId="77777777" w:rsidR="00DC1728" w:rsidRDefault="00000000">
      <w:r>
        <w:t>卦辭原文：節：亨。苦節不可貞。</w:t>
      </w:r>
    </w:p>
    <w:p w14:paraId="7154E6D4" w14:textId="77777777" w:rsidR="00DC1728" w:rsidRDefault="00000000">
      <w:pPr>
        <w:pStyle w:val="21"/>
      </w:pPr>
      <w:r>
        <w:lastRenderedPageBreak/>
        <w:t>歷史事件｜繁體中文敘事</w:t>
      </w:r>
    </w:p>
    <w:p w14:paraId="6128571D" w14:textId="77777777" w:rsidR="00DC1728" w:rsidRDefault="00000000">
      <w:r>
        <w:t>金融危機暴露銀行資本過薄、槓桿過高與短期融資過度依賴等問題後，國際監理機構持續制定巴塞爾資本與流動性標準。銀行須衡量風險性資產、維持一定資本緩衝，並管理流動性覆蓋及穩定資金來源。這些限制用來降低個別金融機構的脆弱性及風險外溢，但若規則過於簡化或忽略業務差異，也可能提高合規成本、影響信貸供給。監理標準歷經多次修訂，反映市場創新與危機經驗的不斷變化。制度性的節制不是禁止金融活動，而是讓承擔風險者有可檢查的承受能力。</w:t>
      </w:r>
    </w:p>
    <w:p w14:paraId="63A2D65D" w14:textId="77777777" w:rsidR="00DC1728" w:rsidRDefault="00000000">
      <w:r>
        <w:t>從經濟史觀察，此案的因果過程可以從已知制度、財務與市場結果追溯：既有資源限制促成政策、契約、投資或融資選擇，而選擇又改變家庭、企業、投資人或政府的處境。這是對可觀察發展的回顧，不能據此推測當事人的私人想法；制度條件、資金取得、市場價格與社會預期也會隨後改變。</w:t>
      </w:r>
    </w:p>
    <w:p w14:paraId="79069E06" w14:textId="77777777" w:rsidR="00DC1728" w:rsidRDefault="00000000">
      <w:pPr>
        <w:pStyle w:val="21"/>
      </w:pPr>
      <w:r>
        <w:t>逐卦對照｜卦義類比與限制</w:t>
      </w:r>
    </w:p>
    <w:p w14:paraId="0DE95022" w14:textId="77777777" w:rsidR="00DC1728" w:rsidRDefault="00000000">
      <w:r>
        <w:t>節卦強調適度限制。巴塞爾規範以資本與流動性約束銀行風險，但必須避免機械規則忽略實際業務與金融供給需求。</w:t>
      </w:r>
    </w:p>
    <w:p w14:paraId="4AB3D6E2" w14:textId="77777777" w:rsidR="00DC1728" w:rsidRDefault="00000000">
      <w:r>
        <w:t>上述對照是後人對《周易》卦義的詮釋性類比，不表示歷史當事人曾使用《周易》，亦不構成投資建議。真正進行財務決策時，仍須評估資金限制、制度誘因、交易對手、槓桿、估值、流動性、持有期間及下檔風險；歷史提供問題意識，並非可直接套用的交易訊號。</w:t>
      </w:r>
    </w:p>
    <w:p w14:paraId="70476E38" w14:textId="77777777" w:rsidR="00DC1728" w:rsidRDefault="00000000">
      <w:r>
        <w:t>史料註記：來源用於支持事件背景，不用於宣稱當事人曾讀用《周易》。</w:t>
      </w:r>
    </w:p>
    <w:p w14:paraId="7F5C5D8A" w14:textId="77777777" w:rsidR="00DC1728" w:rsidRDefault="00000000">
      <w:r>
        <w:t>歷史參考來源：https://en.wikipedia.org/wiki/Basel_Accords</w:t>
      </w:r>
    </w:p>
    <w:p w14:paraId="157D7970" w14:textId="77777777" w:rsidR="00DC1728" w:rsidRDefault="00000000">
      <w:r>
        <w:t>網站路徑：/zh-Hant/zhouyi/history/economics-finance/60</w:t>
      </w:r>
    </w:p>
    <w:p w14:paraId="09A86C5F" w14:textId="77777777" w:rsidR="00DC1728" w:rsidRDefault="00DC1728"/>
    <w:p w14:paraId="1D523235" w14:textId="77777777" w:rsidR="00DC1728" w:rsidRDefault="00000000">
      <w:pPr>
        <w:pStyle w:val="1"/>
      </w:pPr>
      <w:r>
        <w:t>第</w:t>
      </w:r>
      <w:r>
        <w:t>61</w:t>
      </w:r>
      <w:r>
        <w:t>卦　中孚｜安隆事件與財務信任危機</w:t>
      </w:r>
    </w:p>
    <w:p w14:paraId="755CEFD8" w14:textId="77777777" w:rsidR="00DC1728" w:rsidRDefault="00000000">
      <w:r>
        <w:t>案例識別碼：EUUS-EF-H61　｜　最終評級：B級（沿用V4.3原審查）</w:t>
      </w:r>
    </w:p>
    <w:p w14:paraId="096A3472" w14:textId="77777777" w:rsidR="00DC1728" w:rsidRDefault="00000000">
      <w:r>
        <w:t>卦辭原文：中孚：豚魚吉，利涉大川，利貞。</w:t>
      </w:r>
    </w:p>
    <w:p w14:paraId="4A6AC05F" w14:textId="77777777" w:rsidR="00DC1728" w:rsidRDefault="00000000">
      <w:pPr>
        <w:pStyle w:val="21"/>
      </w:pPr>
      <w:r>
        <w:t>歷史事件｜繁體中文敘事</w:t>
      </w:r>
    </w:p>
    <w:p w14:paraId="7C62D6DF" w14:textId="77777777" w:rsidR="00DC1728" w:rsidRDefault="00000000">
      <w:r>
        <w:t>美國能源交易公司安隆曾以創新交易、快速成長及複雜財務結構吸引市場注意。然而部分特殊目的實體、會計處理與資訊揭露，使投資人難以辨識真實債務和利益衝突。二○○一年公司財務問題爆發、信用信心崩潰，安隆聲請破產；員工、股東與債權人承受重大損失，會計師事務所與監理制度也受到檢討。其後美國推動公司治理、稽核獨立性與揭露改革。這段歷史顯示市場信任不能只靠企業形象或管理者宣稱，必須建立在可信的資料、可驗證的帳目與獨立監督之上。</w:t>
      </w:r>
    </w:p>
    <w:p w14:paraId="76DA2B75" w14:textId="77777777" w:rsidR="00DC1728" w:rsidRDefault="00000000">
      <w:r>
        <w:lastRenderedPageBreak/>
        <w:t>從經濟史觀察，此案的因果過程可以從已知制度、財務與市場結果追溯：既有資源限制促成政策、契約、投資或融資選擇，而選擇又改變家庭、企業、投資人或政府的處境。這是對可觀察發展的回顧，不能據此推測當事人的私人想法；制度條件、資金取得、市場價格與社會預期也會隨後改變。</w:t>
      </w:r>
    </w:p>
    <w:p w14:paraId="2AC230D9" w14:textId="77777777" w:rsidR="00DC1728" w:rsidRDefault="00000000">
      <w:pPr>
        <w:pStyle w:val="21"/>
      </w:pPr>
      <w:r>
        <w:t>逐卦對照｜卦義類比與限制</w:t>
      </w:r>
    </w:p>
    <w:p w14:paraId="76D8CCB8" w14:textId="77777777" w:rsidR="00DC1728" w:rsidRDefault="00000000">
      <w:r>
        <w:t>中孚卦以內在誠信為核心。安隆財務風暴說明企業信任需由可查證的帳目、獨立稽核與治理支持，而非只靠宣傳。</w:t>
      </w:r>
    </w:p>
    <w:p w14:paraId="7632B184" w14:textId="77777777" w:rsidR="00DC1728" w:rsidRDefault="00000000">
      <w:r>
        <w:t>上述對照是後人對《周易》卦義的詮釋性類比，不表示歷史當事人曾使用《周易》，亦不構成投資建議。真正進行財務決策時，仍須評估資金限制、制度誘因、交易對手、槓桿、估值、流動性、持有期間及下檔風險；歷史提供問題意識，並非可直接套用的交易訊號。</w:t>
      </w:r>
    </w:p>
    <w:p w14:paraId="11D10CC4" w14:textId="77777777" w:rsidR="00DC1728" w:rsidRDefault="00000000">
      <w:r>
        <w:t>B級編輯限制：原案具合理類比，但不能將卦義的一個面向視為涵蓋事件的全部因果關係；本篇沿用原V4.3判定，不進行新評級。</w:t>
      </w:r>
    </w:p>
    <w:p w14:paraId="1BE37FC4" w14:textId="77777777" w:rsidR="00DC1728" w:rsidRDefault="00000000">
      <w:r>
        <w:t>史料註記：來源用於支持事件背景，不用於宣稱當事人曾讀用《周易》。</w:t>
      </w:r>
    </w:p>
    <w:p w14:paraId="01A93D67" w14:textId="77777777" w:rsidR="00DC1728" w:rsidRDefault="00000000">
      <w:r>
        <w:t>歷史參考來源：https://en.wikipedia.org/wiki/Enron_scandal</w:t>
      </w:r>
    </w:p>
    <w:p w14:paraId="54A53890" w14:textId="77777777" w:rsidR="00DC1728" w:rsidRDefault="00000000">
      <w:r>
        <w:t>網站路徑：/zh-Hant/zhouyi/history/economics-finance/61</w:t>
      </w:r>
    </w:p>
    <w:p w14:paraId="6177C33B" w14:textId="77777777" w:rsidR="00DC1728" w:rsidRDefault="00DC1728"/>
    <w:p w14:paraId="4A898859" w14:textId="77777777" w:rsidR="00DC1728" w:rsidRDefault="00000000">
      <w:pPr>
        <w:pStyle w:val="1"/>
      </w:pPr>
      <w:r>
        <w:t>第</w:t>
      </w:r>
      <w:r>
        <w:t>62</w:t>
      </w:r>
      <w:r>
        <w:t>卦　小過｜長期資本管理公司危機</w:t>
      </w:r>
    </w:p>
    <w:p w14:paraId="194096FA" w14:textId="77777777" w:rsidR="00DC1728" w:rsidRDefault="00000000">
      <w:r>
        <w:t>案例識別碼：EUUS-EF-H62　｜　最終評級：B級（沿用V4.3原審查）</w:t>
      </w:r>
    </w:p>
    <w:p w14:paraId="5DECA3B9" w14:textId="77777777" w:rsidR="00DC1728" w:rsidRDefault="00000000">
      <w:r>
        <w:t>卦辭原文：小過：亨。利貞。可小事，不可大事。飛鳥遺之音，不宜上宜下，大吉。</w:t>
      </w:r>
    </w:p>
    <w:p w14:paraId="5A51E52B" w14:textId="77777777" w:rsidR="00DC1728" w:rsidRDefault="00000000">
      <w:pPr>
        <w:pStyle w:val="21"/>
      </w:pPr>
      <w:r>
        <w:t>歷史事件｜繁體中文敘事</w:t>
      </w:r>
    </w:p>
    <w:p w14:paraId="12D19138" w14:textId="77777777" w:rsidR="00DC1728" w:rsidRDefault="00000000">
      <w:r>
        <w:t>長期資本管理公司（LTCM）由知名金融專家經營，透過槓桿及複雜的相對價值交易，企圖從看似細微的價格差異中獲利。過去的市場資料顯示多項部位具相關性，卻不足以保證危機發生時仍能以合理價格出場。一九九八年俄羅斯金融危機及市場避險需求升高，價差異常擴大，部位因槓桿而迅速出現巨額損失。聯準會協助召集金融機構商談私人資本救援安排，以降低混亂平倉可能造成的系統風險。案例強調小幅價格變動在高槓桿下也可能造成巨大損害；風險模型與小額套利不能取代流動性和壓力情境管理。</w:t>
      </w:r>
    </w:p>
    <w:p w14:paraId="0CBCC8B8" w14:textId="77777777" w:rsidR="00DC1728" w:rsidRDefault="00000000">
      <w:r>
        <w:t>從經濟史觀察，此案的因果過程可以從已知制度、財務與市場結果追溯：既有資源限制促成政策、契約、投資或融資選擇，而選擇又改變家庭、企業、投資人或政府的處境。這是對可觀察發展的回顧，不能據此推測當事人的私人想法；制度條件、資金取得、市場價格與社會預期也會隨後改變。</w:t>
      </w:r>
    </w:p>
    <w:p w14:paraId="416CF73C" w14:textId="77777777" w:rsidR="00DC1728" w:rsidRDefault="00000000">
      <w:pPr>
        <w:pStyle w:val="21"/>
      </w:pPr>
      <w:r>
        <w:lastRenderedPageBreak/>
        <w:t>逐卦對照｜卦義類比與限制</w:t>
      </w:r>
    </w:p>
    <w:p w14:paraId="0C55A213" w14:textId="77777777" w:rsidR="00DC1728" w:rsidRDefault="00000000">
      <w:r>
        <w:t>小過提醒處理小事謹慎而不逾越。LTCM把細小價差放大成龐大槓桿，忽略極端風險及流動性限制，正是風險管理需警惕的偏差。</w:t>
      </w:r>
    </w:p>
    <w:p w14:paraId="4C376E3F" w14:textId="77777777" w:rsidR="00DC1728" w:rsidRDefault="00000000">
      <w:r>
        <w:t>上述對照是後人對《周易》卦義的詮釋性類比，不表示歷史當事人曾使用《周易》，亦不構成投資建議。真正進行財務決策時，仍須評估資金限制、制度誘因、交易對手、槓桿、估值、流動性、持有期間及下檔風險；歷史提供問題意識，並非可直接套用的交易訊號。</w:t>
      </w:r>
    </w:p>
    <w:p w14:paraId="058D3B56" w14:textId="77777777" w:rsidR="00DC1728" w:rsidRDefault="00000000">
      <w:r>
        <w:t>B級編輯限制：原案具合理類比，但不能將卦義的一個面向視為涵蓋事件的全部因果關係；本篇沿用原V4.3判定，不進行新評級。</w:t>
      </w:r>
    </w:p>
    <w:p w14:paraId="1629FA8E" w14:textId="77777777" w:rsidR="00DC1728" w:rsidRDefault="00000000">
      <w:r>
        <w:t>史料註記：來源用於支持事件背景，不用於宣稱當事人曾讀用《周易》。</w:t>
      </w:r>
    </w:p>
    <w:p w14:paraId="637DE8C9" w14:textId="77777777" w:rsidR="00DC1728" w:rsidRDefault="00000000">
      <w:r>
        <w:t>歷史參考來源：https://en.wikipedia.org/wiki/Long-Term_Capital_Management</w:t>
      </w:r>
    </w:p>
    <w:p w14:paraId="705840A2" w14:textId="77777777" w:rsidR="00DC1728" w:rsidRDefault="00000000">
      <w:r>
        <w:t>網站路徑：/zh-Hant/zhouyi/history/economics-finance/62</w:t>
      </w:r>
    </w:p>
    <w:p w14:paraId="04B469FC" w14:textId="77777777" w:rsidR="00DC1728" w:rsidRDefault="00DC1728"/>
    <w:p w14:paraId="1852A804" w14:textId="77777777" w:rsidR="00DC1728" w:rsidRDefault="00000000">
      <w:pPr>
        <w:pStyle w:val="1"/>
      </w:pPr>
      <w:r>
        <w:t>第</w:t>
      </w:r>
      <w:r>
        <w:t>63</w:t>
      </w:r>
      <w:r>
        <w:t>卦　既濟｜歐元正式啟用</w:t>
      </w:r>
    </w:p>
    <w:p w14:paraId="36044F29" w14:textId="77777777" w:rsidR="00DC1728" w:rsidRDefault="00000000">
      <w:r>
        <w:t>案例識別碼：EUUS-EF-H63　｜　最終評級：A級（沿用V4.3原審查）</w:t>
      </w:r>
    </w:p>
    <w:p w14:paraId="5E5DAA17" w14:textId="77777777" w:rsidR="00DC1728" w:rsidRDefault="00000000">
      <w:r>
        <w:t>卦辭原文：既濟：亨小。利貞。初吉終亂。</w:t>
      </w:r>
    </w:p>
    <w:p w14:paraId="4A531829" w14:textId="77777777" w:rsidR="00DC1728" w:rsidRDefault="00000000">
      <w:pPr>
        <w:pStyle w:val="21"/>
      </w:pPr>
      <w:r>
        <w:t>歷史事件｜繁體中文敘事</w:t>
      </w:r>
    </w:p>
    <w:p w14:paraId="70D2B4A2" w14:textId="77777777" w:rsidR="00DC1728" w:rsidRDefault="00000000">
      <w:r>
        <w:t>歐元是在長期歐洲貨幣合作與政治協商後推出的共同貨幣。一九九九年先作為帳務及金融市場的計價貨幣運作，二○○二年歐元紙鈔與硬幣在參與國流通。固定匯率轉為單一貨幣，有助於降低區內換匯成本、提高價格比較與市場整合程度。各國共享貨幣政策，卻仍保有各自的財政制度、銀行結構與經濟條件。起初看似已完成的貨幣統合，後來仍面臨主權債務、銀行風險及經濟調整能力差異。歐元的啟用是重要制度里程碑，不代表所有後續協調問題都已解決。</w:t>
      </w:r>
    </w:p>
    <w:p w14:paraId="5E689F97" w14:textId="77777777" w:rsidR="00DC1728" w:rsidRDefault="00000000">
      <w:r>
        <w:t>從經濟史觀察，此案的因果過程可以從已知制度、財務與市場結果追溯：既有資源限制促成政策、契約、投資或融資選擇，而選擇又改變家庭、企業、投資人或政府的處境。這是對可觀察發展的回顧，不能據此推測當事人的私人想法；制度條件、資金取得、市場價格與社會預期也會隨後改變。</w:t>
      </w:r>
    </w:p>
    <w:p w14:paraId="6EBF3DB1" w14:textId="77777777" w:rsidR="00DC1728" w:rsidRDefault="00000000">
      <w:pPr>
        <w:pStyle w:val="21"/>
      </w:pPr>
      <w:r>
        <w:t>逐卦對照｜卦義類比與限制</w:t>
      </w:r>
    </w:p>
    <w:p w14:paraId="39AEA756" w14:textId="77777777" w:rsidR="00DC1728" w:rsidRDefault="00000000">
      <w:r>
        <w:t>既濟可以指一階段制度已成，但不能因此放鬆警惕。歐元啟用完成貨幣統合的重要程序，財政與銀行體制的差異卻仍存在。</w:t>
      </w:r>
    </w:p>
    <w:p w14:paraId="7C5667C7" w14:textId="77777777" w:rsidR="00DC1728" w:rsidRDefault="00000000">
      <w:r>
        <w:lastRenderedPageBreak/>
        <w:t>上述對照是後人對《周易》卦義的詮釋性類比，不表示歷史當事人曾使用《周易》，亦不構成投資建議。真正進行財務決策時，仍須評估資金限制、制度誘因、交易對手、槓桿、估值、流動性、持有期間及下檔風險；歷史提供問題意識，並非可直接套用的交易訊號。</w:t>
      </w:r>
    </w:p>
    <w:p w14:paraId="19D83FD2" w14:textId="77777777" w:rsidR="00DC1728" w:rsidRDefault="00000000">
      <w:r>
        <w:t>史料註記：來源用於支持事件背景，不用於宣稱當事人曾讀用《周易》。</w:t>
      </w:r>
    </w:p>
    <w:p w14:paraId="18151EF4" w14:textId="77777777" w:rsidR="00DC1728" w:rsidRDefault="00000000">
      <w:r>
        <w:t>歷史參考來源：https://en.wikipedia.org/wiki/Euro</w:t>
      </w:r>
    </w:p>
    <w:p w14:paraId="7D512AF0" w14:textId="77777777" w:rsidR="00DC1728" w:rsidRDefault="00000000">
      <w:r>
        <w:t>網站路徑：/zh-Hant/zhouyi/history/economics-finance/63</w:t>
      </w:r>
    </w:p>
    <w:p w14:paraId="2DE93126" w14:textId="77777777" w:rsidR="00DC1728" w:rsidRDefault="00DC1728"/>
    <w:p w14:paraId="660F514C" w14:textId="77777777" w:rsidR="00DC1728" w:rsidRDefault="00000000">
      <w:pPr>
        <w:pStyle w:val="1"/>
      </w:pPr>
      <w:r>
        <w:t>第</w:t>
      </w:r>
      <w:r>
        <w:t>64</w:t>
      </w:r>
      <w:r>
        <w:t>卦　未濟｜主權債務危機後的歐洲銀行聯盟</w:t>
      </w:r>
    </w:p>
    <w:p w14:paraId="74AED049" w14:textId="77777777" w:rsidR="00DC1728" w:rsidRDefault="00000000">
      <w:r>
        <w:t>案例識別碼：EUUS-EF-H64　｜　最終評級：A級（沿用V4.3原審查）</w:t>
      </w:r>
    </w:p>
    <w:p w14:paraId="71796E23" w14:textId="77777777" w:rsidR="00DC1728" w:rsidRDefault="00000000">
      <w:r>
        <w:t>卦辭原文：未濟：亨。小狐汔濟，濡其尾，无攸利。</w:t>
      </w:r>
    </w:p>
    <w:p w14:paraId="5A832B06" w14:textId="77777777" w:rsidR="00DC1728" w:rsidRDefault="00000000">
      <w:pPr>
        <w:pStyle w:val="21"/>
      </w:pPr>
      <w:r>
        <w:t>歷史事件｜繁體中文敘事</w:t>
      </w:r>
    </w:p>
    <w:p w14:paraId="75167E30" w14:textId="77777777" w:rsidR="00DC1728" w:rsidRDefault="00000000">
      <w:r>
        <w:t>歐元區主權債務危機與銀行業壓力，顯示單一貨幣區內各國銀行監理、存款保護及金融危機處理機制不一致，可能使金融風險與政府財政相互牽連。歐盟其後推動銀行聯盟，設立共同監理機制與單一清理機制等安排，試圖將重大跨國銀行風險納入更一致的規則。制度建設涉及國家主權、共同風險分擔、銀行資本及納稅人責任，並非一次談判就能全部落實。部分共同存款保障與風險分攤議題仍存在不同意見。這個案例呈現經濟整合雖有進展，卻仍需要持續協商與補強未竟工程。</w:t>
      </w:r>
    </w:p>
    <w:p w14:paraId="7AF3DEAF" w14:textId="77777777" w:rsidR="00DC1728" w:rsidRDefault="00000000">
      <w:r>
        <w:t>從經濟史觀察，此案的因果過程可以從已知制度、財務與市場結果追溯：既有資源限制促成政策、契約、投資或融資選擇，而選擇又改變家庭、企業、投資人或政府的處境。這是對可觀察發展的回顧，不能據此推測當事人的私人想法；制度條件、資金取得、市場價格與社會預期也會隨後改變。</w:t>
      </w:r>
    </w:p>
    <w:p w14:paraId="78B2EB76" w14:textId="77777777" w:rsidR="00DC1728" w:rsidRDefault="00000000">
      <w:pPr>
        <w:pStyle w:val="21"/>
      </w:pPr>
      <w:r>
        <w:t>逐卦對照｜卦義類比與限制</w:t>
      </w:r>
    </w:p>
    <w:p w14:paraId="030012DE" w14:textId="77777777" w:rsidR="00DC1728" w:rsidRDefault="00000000">
      <w:r>
        <w:t>未濟強調尚未完成。歐洲銀行聯盟已建立部分共同機制，但共同保障與風險分攤仍有爭議；制度改革需要持續進行而不能宣告大功告成。</w:t>
      </w:r>
    </w:p>
    <w:p w14:paraId="34E09203" w14:textId="77777777" w:rsidR="00DC1728" w:rsidRDefault="00000000">
      <w:r>
        <w:t>上述對照是後人對《周易》卦義的詮釋性類比，不表示歷史當事人曾使用《周易》，亦不構成投資建議。真正進行財務決策時，仍須評估資金限制、制度誘因、交易對手、槓桿、估值、流動性、持有期間及下檔風險；歷史提供問題意識，並非可直接套用的交易訊號。</w:t>
      </w:r>
    </w:p>
    <w:p w14:paraId="264E3BE2" w14:textId="77777777" w:rsidR="00DC1728" w:rsidRDefault="00000000">
      <w:r>
        <w:t>史料註記：來源用於支持事件背景，不用於宣稱當事人曾讀用《周易》。</w:t>
      </w:r>
    </w:p>
    <w:p w14:paraId="225C1FD3" w14:textId="77777777" w:rsidR="00DC1728" w:rsidRDefault="00000000">
      <w:r>
        <w:t>歷史參考來源：https://en.wikipedia.org/wiki/European_banking_union</w:t>
      </w:r>
    </w:p>
    <w:p w14:paraId="433DA982" w14:textId="77777777" w:rsidR="00DC1728" w:rsidRDefault="00000000">
      <w:r>
        <w:lastRenderedPageBreak/>
        <w:t>網站路徑：/zh-Hant/zhouyi/history/economics-finance/64</w:t>
      </w:r>
    </w:p>
    <w:p w14:paraId="2F9CC17C" w14:textId="77777777" w:rsidR="00DC1728" w:rsidRDefault="00DC1728"/>
    <w:sectPr w:rsidR="00DC1728" w:rsidSect="00034616">
      <w:pgSz w:w="12240" w:h="15840"/>
      <w:pgMar w:top="1134" w:right="1332" w:bottom="1134" w:left="133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微軟正黑體">
    <w:panose1 w:val="020B0604030504040204"/>
    <w:charset w:val="88"/>
    <w:family w:val="swiss"/>
    <w:pitch w:val="variable"/>
    <w:sig w:usb0="000002A7" w:usb1="28CF4400" w:usb2="00000016" w:usb3="00000000" w:csb0="00100009"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501504538">
    <w:abstractNumId w:val="8"/>
  </w:num>
  <w:num w:numId="2" w16cid:durableId="1592273099">
    <w:abstractNumId w:val="6"/>
  </w:num>
  <w:num w:numId="3" w16cid:durableId="517045785">
    <w:abstractNumId w:val="5"/>
  </w:num>
  <w:num w:numId="4" w16cid:durableId="60298233">
    <w:abstractNumId w:val="4"/>
  </w:num>
  <w:num w:numId="5" w16cid:durableId="1686707987">
    <w:abstractNumId w:val="7"/>
  </w:num>
  <w:num w:numId="6" w16cid:durableId="331184692">
    <w:abstractNumId w:val="3"/>
  </w:num>
  <w:num w:numId="7" w16cid:durableId="81685942">
    <w:abstractNumId w:val="2"/>
  </w:num>
  <w:num w:numId="8" w16cid:durableId="879197902">
    <w:abstractNumId w:val="1"/>
  </w:num>
  <w:num w:numId="9" w16cid:durableId="12513483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AA1D8D"/>
    <w:rsid w:val="00B47730"/>
    <w:rsid w:val="00B7479A"/>
    <w:rsid w:val="00CB0664"/>
    <w:rsid w:val="00CC7147"/>
    <w:rsid w:val="00DC172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2A5332"/>
  <w14:defaultImageDpi w14:val="300"/>
  <w15:docId w15:val="{E3CFFD50-E84B-4A59-8BB8-14F8111141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40"/>
    </w:pPr>
    <w:rPr>
      <w:rFonts w:ascii="微軟正黑體" w:eastAsia="微軟正黑體" w:hAnsi="微軟正黑體"/>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2"/>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81</Pages>
  <Words>9501</Words>
  <Characters>54162</Characters>
  <Application>Microsoft Office Word</Application>
  <DocSecurity>0</DocSecurity>
  <Lines>451</Lines>
  <Paragraphs>127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63536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Hao-Chih Tai</cp:lastModifiedBy>
  <cp:revision>2</cp:revision>
  <dcterms:created xsi:type="dcterms:W3CDTF">2026-10-23T13:34:00Z</dcterms:created>
  <dcterms:modified xsi:type="dcterms:W3CDTF">2026-10-23T13:34:00Z</dcterms:modified>
  <cp:category/>
</cp:coreProperties>
</file>