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2F09" w14:textId="77777777" w:rsidR="00003515" w:rsidRPr="00E66B35" w:rsidRDefault="00003515" w:rsidP="00003515">
      <w:pPr>
        <w:jc w:val="center"/>
        <w:rPr>
          <w:rFonts w:ascii="Times New Roman" w:hAnsi="Times New Roman" w:cs="Times New Roman"/>
          <w:b/>
          <w:bCs/>
        </w:rPr>
      </w:pPr>
      <w:r w:rsidRPr="00E66B35">
        <w:rPr>
          <w:rFonts w:ascii="Times New Roman" w:hAnsi="Times New Roman" w:cs="Times New Roman"/>
          <w:b/>
          <w:bCs/>
        </w:rPr>
        <w:t>PARLAMENT ČESKÉ REPUBLIKY</w:t>
      </w:r>
    </w:p>
    <w:p w14:paraId="6D98661A" w14:textId="77777777" w:rsidR="00003515" w:rsidRPr="00E66B35" w:rsidRDefault="00003515" w:rsidP="00003515">
      <w:pPr>
        <w:jc w:val="center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Poslanecká sněmovna</w:t>
      </w:r>
    </w:p>
    <w:p w14:paraId="0A91DAA0" w14:textId="396D912A" w:rsidR="00003515" w:rsidRPr="00E66B35" w:rsidRDefault="00003515" w:rsidP="00003515">
      <w:pPr>
        <w:jc w:val="center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2026</w:t>
      </w:r>
    </w:p>
    <w:p w14:paraId="187CE440" w14:textId="54ECB787" w:rsidR="00003515" w:rsidRDefault="00003515" w:rsidP="00003515">
      <w:pPr>
        <w:jc w:val="center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X. volební období</w:t>
      </w:r>
    </w:p>
    <w:p w14:paraId="3E50E353" w14:textId="77777777" w:rsidR="00904ED2" w:rsidRDefault="00904ED2" w:rsidP="00003515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2771FA4E" w14:textId="77777777" w:rsidR="00003515" w:rsidRPr="00E66B35" w:rsidRDefault="00003515" w:rsidP="00003515">
      <w:pPr>
        <w:rPr>
          <w:rFonts w:ascii="Times New Roman" w:hAnsi="Times New Roman" w:cs="Times New Roman"/>
          <w:b/>
        </w:rPr>
      </w:pPr>
    </w:p>
    <w:p w14:paraId="164C1342" w14:textId="6F83EDD3" w:rsidR="00A46F33" w:rsidRPr="00E66B35" w:rsidRDefault="00A46F33" w:rsidP="0016117D">
      <w:pPr>
        <w:jc w:val="center"/>
        <w:rPr>
          <w:rFonts w:ascii="Times New Roman" w:hAnsi="Times New Roman" w:cs="Times New Roman"/>
          <w:b/>
        </w:rPr>
      </w:pPr>
      <w:r w:rsidRPr="00E66B35">
        <w:rPr>
          <w:rFonts w:ascii="Times New Roman" w:hAnsi="Times New Roman" w:cs="Times New Roman"/>
          <w:b/>
        </w:rPr>
        <w:t>Pozměňovací n</w:t>
      </w:r>
      <w:r w:rsidR="00003515" w:rsidRPr="00E66B35">
        <w:rPr>
          <w:rFonts w:ascii="Times New Roman" w:hAnsi="Times New Roman" w:cs="Times New Roman"/>
          <w:b/>
        </w:rPr>
        <w:t xml:space="preserve">ávrh </w:t>
      </w:r>
    </w:p>
    <w:p w14:paraId="5A9C42C6" w14:textId="40AF99EF" w:rsidR="00003515" w:rsidRPr="00E66B35" w:rsidRDefault="005B26AB" w:rsidP="0016117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="00003515" w:rsidRPr="00E66B35">
        <w:rPr>
          <w:rFonts w:ascii="Times New Roman" w:hAnsi="Times New Roman" w:cs="Times New Roman"/>
          <w:b/>
        </w:rPr>
        <w:t>oslanc</w:t>
      </w:r>
      <w:r>
        <w:rPr>
          <w:rFonts w:ascii="Times New Roman" w:hAnsi="Times New Roman" w:cs="Times New Roman"/>
          <w:b/>
        </w:rPr>
        <w:t>e Tomáše Doležala</w:t>
      </w:r>
    </w:p>
    <w:p w14:paraId="26B84BB8" w14:textId="77777777" w:rsidR="00A46F33" w:rsidRPr="00E66B35" w:rsidRDefault="00A46F33" w:rsidP="00626A17">
      <w:pPr>
        <w:jc w:val="center"/>
        <w:rPr>
          <w:rFonts w:ascii="Times New Roman" w:hAnsi="Times New Roman" w:cs="Times New Roman"/>
          <w:b/>
        </w:rPr>
      </w:pPr>
    </w:p>
    <w:p w14:paraId="5FCE59D6" w14:textId="1055BBC2" w:rsidR="00A46F33" w:rsidRPr="00E66B35" w:rsidRDefault="00A46F33" w:rsidP="00626A17">
      <w:pPr>
        <w:jc w:val="center"/>
        <w:rPr>
          <w:rFonts w:ascii="Times New Roman" w:hAnsi="Times New Roman" w:cs="Times New Roman"/>
          <w:b/>
          <w:noProof/>
        </w:rPr>
      </w:pPr>
      <w:r w:rsidRPr="00E66B35">
        <w:rPr>
          <w:rFonts w:ascii="Times New Roman" w:hAnsi="Times New Roman" w:cs="Times New Roman"/>
          <w:b/>
          <w:noProof/>
        </w:rPr>
        <w:t>k návrhu poslanců a poslankyň Andreje Babiše, Karla Havlíčka, Tomia Okamury, Petra Macinky, Aleny Schillerové, Zuzany Schwarz Bařtipánové, Radima Fialy, Borise Šťastného, Vojtěcha Krňanského a Marie Pošarové na vydání zákona, kterým se mění zákona č. 283/2021 Sb., stavební zákon, ve znění pozdějších předpisů, a některé další související zákony, ve znění komplexního pozmě</w:t>
      </w:r>
      <w:r w:rsidR="00161BAC" w:rsidRPr="00E66B35">
        <w:rPr>
          <w:rFonts w:ascii="Times New Roman" w:hAnsi="Times New Roman" w:cs="Times New Roman"/>
          <w:b/>
          <w:noProof/>
        </w:rPr>
        <w:t>ň</w:t>
      </w:r>
      <w:r w:rsidRPr="00E66B35">
        <w:rPr>
          <w:rFonts w:ascii="Times New Roman" w:hAnsi="Times New Roman" w:cs="Times New Roman"/>
          <w:b/>
          <w:noProof/>
        </w:rPr>
        <w:t xml:space="preserve">ovacího návrhu schváleného </w:t>
      </w:r>
      <w:r w:rsidR="005829F6">
        <w:rPr>
          <w:rFonts w:ascii="Times New Roman" w:hAnsi="Times New Roman" w:cs="Times New Roman"/>
          <w:b/>
          <w:noProof/>
        </w:rPr>
        <w:br/>
      </w:r>
      <w:r w:rsidRPr="00E66B35">
        <w:rPr>
          <w:rFonts w:ascii="Times New Roman" w:hAnsi="Times New Roman" w:cs="Times New Roman"/>
          <w:b/>
          <w:noProof/>
        </w:rPr>
        <w:t xml:space="preserve">na 8. schůzi Hospodářského výboru dne 30. dubna 2026  </w:t>
      </w:r>
    </w:p>
    <w:p w14:paraId="05A5725B" w14:textId="77777777" w:rsidR="00161BAC" w:rsidRPr="00E66B35" w:rsidRDefault="00161BAC" w:rsidP="00626A17">
      <w:pPr>
        <w:jc w:val="center"/>
        <w:rPr>
          <w:rFonts w:ascii="Times New Roman" w:hAnsi="Times New Roman" w:cs="Times New Roman"/>
          <w:b/>
          <w:noProof/>
        </w:rPr>
      </w:pPr>
    </w:p>
    <w:p w14:paraId="7DFFFF84" w14:textId="23F0C92C" w:rsidR="00161BAC" w:rsidRPr="00E66B35" w:rsidRDefault="00161BAC" w:rsidP="00626A17">
      <w:pPr>
        <w:jc w:val="center"/>
        <w:rPr>
          <w:rFonts w:ascii="Times New Roman" w:hAnsi="Times New Roman" w:cs="Times New Roman"/>
          <w:b/>
          <w:noProof/>
        </w:rPr>
      </w:pPr>
      <w:r w:rsidRPr="00E66B35">
        <w:rPr>
          <w:rFonts w:ascii="Times New Roman" w:hAnsi="Times New Roman" w:cs="Times New Roman"/>
          <w:b/>
          <w:noProof/>
        </w:rPr>
        <w:t>SNĚMOVNÍ TISK 67</w:t>
      </w:r>
      <w:r w:rsidR="000F5C75">
        <w:rPr>
          <w:rFonts w:ascii="Times New Roman" w:hAnsi="Times New Roman" w:cs="Times New Roman"/>
          <w:b/>
          <w:noProof/>
        </w:rPr>
        <w:t xml:space="preserve"> (ve znění sněmévního tisku 67/10)</w:t>
      </w:r>
    </w:p>
    <w:p w14:paraId="02244CE6" w14:textId="77777777" w:rsidR="00161BAC" w:rsidRPr="00E66B35" w:rsidRDefault="00161BAC" w:rsidP="00626A17">
      <w:pPr>
        <w:jc w:val="center"/>
        <w:rPr>
          <w:rFonts w:ascii="Times New Roman" w:hAnsi="Times New Roman" w:cs="Times New Roman"/>
          <w:b/>
        </w:rPr>
      </w:pPr>
    </w:p>
    <w:p w14:paraId="09FAEC46" w14:textId="7C6CAB5C" w:rsidR="00003515" w:rsidRPr="00E66B35" w:rsidRDefault="00003515" w:rsidP="00003515">
      <w:pPr>
        <w:rPr>
          <w:rFonts w:ascii="Times New Roman" w:hAnsi="Times New Roman" w:cs="Times New Roman"/>
          <w:b/>
        </w:rPr>
      </w:pPr>
    </w:p>
    <w:p w14:paraId="7A46FBBD" w14:textId="77777777" w:rsidR="00003515" w:rsidRPr="00E66B35" w:rsidRDefault="00003515" w:rsidP="00003515">
      <w:pPr>
        <w:rPr>
          <w:rFonts w:ascii="Times New Roman" w:hAnsi="Times New Roman" w:cs="Times New Roman"/>
          <w:b/>
        </w:rPr>
      </w:pPr>
    </w:p>
    <w:p w14:paraId="1034785A" w14:textId="77777777" w:rsidR="00003515" w:rsidRPr="00E66B35" w:rsidRDefault="00003515" w:rsidP="00003515">
      <w:pPr>
        <w:rPr>
          <w:rFonts w:ascii="Times New Roman" w:hAnsi="Times New Roman" w:cs="Times New Roman"/>
        </w:rPr>
      </w:pPr>
    </w:p>
    <w:p w14:paraId="6B797776" w14:textId="77777777" w:rsidR="00003515" w:rsidRPr="00E66B35" w:rsidRDefault="00003515" w:rsidP="00003515">
      <w:pPr>
        <w:rPr>
          <w:rFonts w:ascii="Times New Roman" w:hAnsi="Times New Roman" w:cs="Times New Roman"/>
        </w:rPr>
      </w:pPr>
    </w:p>
    <w:p w14:paraId="2DE8D218" w14:textId="77777777" w:rsidR="00003515" w:rsidRPr="00E66B35" w:rsidRDefault="00003515" w:rsidP="00003515">
      <w:pPr>
        <w:rPr>
          <w:rFonts w:ascii="Times New Roman" w:hAnsi="Times New Roman" w:cs="Times New Roman"/>
        </w:rPr>
      </w:pPr>
    </w:p>
    <w:p w14:paraId="57D0AFAB" w14:textId="77777777" w:rsidR="00003515" w:rsidRPr="00E66B35" w:rsidRDefault="00003515" w:rsidP="00003515">
      <w:pPr>
        <w:rPr>
          <w:rFonts w:ascii="Times New Roman" w:hAnsi="Times New Roman" w:cs="Times New Roman"/>
        </w:rPr>
      </w:pPr>
    </w:p>
    <w:p w14:paraId="0727BF99" w14:textId="77777777" w:rsidR="00003515" w:rsidRPr="00E66B35" w:rsidRDefault="00003515" w:rsidP="00003515">
      <w:pPr>
        <w:rPr>
          <w:rFonts w:ascii="Times New Roman" w:hAnsi="Times New Roman" w:cs="Times New Roman"/>
        </w:rPr>
      </w:pPr>
    </w:p>
    <w:p w14:paraId="66C68B34" w14:textId="77777777" w:rsidR="00904ED2" w:rsidRDefault="00904ED2" w:rsidP="00003515">
      <w:pPr>
        <w:rPr>
          <w:rFonts w:ascii="Times New Roman" w:hAnsi="Times New Roman" w:cs="Times New Roman"/>
          <w:b/>
        </w:rPr>
      </w:pPr>
    </w:p>
    <w:p w14:paraId="0322ADD1" w14:textId="77777777" w:rsidR="00904ED2" w:rsidRDefault="00904ED2" w:rsidP="00003515">
      <w:pPr>
        <w:rPr>
          <w:rFonts w:ascii="Times New Roman" w:hAnsi="Times New Roman" w:cs="Times New Roman"/>
          <w:b/>
        </w:rPr>
      </w:pPr>
    </w:p>
    <w:p w14:paraId="26C4FBD8" w14:textId="77777777" w:rsidR="00904ED2" w:rsidRDefault="00904ED2" w:rsidP="00003515">
      <w:pPr>
        <w:rPr>
          <w:rFonts w:ascii="Times New Roman" w:hAnsi="Times New Roman" w:cs="Times New Roman"/>
          <w:b/>
        </w:rPr>
      </w:pPr>
    </w:p>
    <w:p w14:paraId="1AEDF4DA" w14:textId="7134D9AB" w:rsidR="00003515" w:rsidRPr="00E66B35" w:rsidRDefault="00003515" w:rsidP="00003515">
      <w:pPr>
        <w:rPr>
          <w:rFonts w:ascii="Times New Roman" w:hAnsi="Times New Roman" w:cs="Times New Roman"/>
          <w:b/>
        </w:rPr>
      </w:pPr>
      <w:r w:rsidRPr="00E152EC">
        <w:rPr>
          <w:rFonts w:ascii="Times New Roman" w:hAnsi="Times New Roman" w:cs="Times New Roman"/>
          <w:b/>
        </w:rPr>
        <w:t>Datum:</w:t>
      </w:r>
      <w:r w:rsidR="005B26AB">
        <w:rPr>
          <w:rFonts w:ascii="Times New Roman" w:hAnsi="Times New Roman" w:cs="Times New Roman"/>
          <w:b/>
        </w:rPr>
        <w:t xml:space="preserve"> </w:t>
      </w:r>
      <w:r w:rsidR="00E152EC">
        <w:rPr>
          <w:rFonts w:ascii="Times New Roman" w:hAnsi="Times New Roman" w:cs="Times New Roman"/>
          <w:b/>
        </w:rPr>
        <w:t>22.5.2026</w:t>
      </w:r>
    </w:p>
    <w:p w14:paraId="140FD7D9" w14:textId="77777777" w:rsidR="00003515" w:rsidRPr="00E66B35" w:rsidRDefault="00003515" w:rsidP="00003515">
      <w:pPr>
        <w:rPr>
          <w:rFonts w:ascii="Times New Roman" w:hAnsi="Times New Roman" w:cs="Times New Roman"/>
          <w:b/>
        </w:rPr>
      </w:pPr>
    </w:p>
    <w:p w14:paraId="2C9A7583" w14:textId="77777777" w:rsidR="00003515" w:rsidRPr="00E66B35" w:rsidRDefault="00003515">
      <w:pPr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br w:type="page"/>
      </w:r>
    </w:p>
    <w:p w14:paraId="0608E3BD" w14:textId="33FC72C1" w:rsidR="007928F3" w:rsidRPr="00E66B35" w:rsidRDefault="007928F3" w:rsidP="007928F3">
      <w:pPr>
        <w:jc w:val="center"/>
        <w:rPr>
          <w:rFonts w:ascii="Times New Roman" w:hAnsi="Times New Roman" w:cs="Times New Roman"/>
          <w:noProof/>
        </w:rPr>
      </w:pPr>
      <w:r w:rsidRPr="00E66B35">
        <w:rPr>
          <w:rFonts w:ascii="Times New Roman" w:hAnsi="Times New Roman" w:cs="Times New Roman"/>
          <w:noProof/>
        </w:rPr>
        <w:lastRenderedPageBreak/>
        <w:t>N á v r h</w:t>
      </w:r>
      <w:r w:rsidR="00161BAC" w:rsidRPr="00E66B35">
        <w:rPr>
          <w:rFonts w:ascii="Times New Roman" w:hAnsi="Times New Roman" w:cs="Times New Roman"/>
          <w:noProof/>
        </w:rPr>
        <w:t xml:space="preserve"> </w:t>
      </w:r>
      <w:r w:rsidR="00F524CE" w:rsidRPr="00E66B35">
        <w:rPr>
          <w:rFonts w:ascii="Times New Roman" w:hAnsi="Times New Roman" w:cs="Times New Roman"/>
          <w:noProof/>
        </w:rPr>
        <w:t xml:space="preserve"> </w:t>
      </w:r>
      <w:r w:rsidR="0075197E" w:rsidRPr="00E66B35">
        <w:rPr>
          <w:rFonts w:ascii="Times New Roman" w:hAnsi="Times New Roman" w:cs="Times New Roman"/>
          <w:noProof/>
        </w:rPr>
        <w:t>z m ě n</w:t>
      </w:r>
    </w:p>
    <w:p w14:paraId="58E72013" w14:textId="77777777" w:rsidR="007928F3" w:rsidRPr="00E66B35" w:rsidRDefault="007928F3">
      <w:pPr>
        <w:rPr>
          <w:rFonts w:ascii="Times New Roman" w:hAnsi="Times New Roman" w:cs="Times New Roman"/>
        </w:rPr>
      </w:pPr>
    </w:p>
    <w:p w14:paraId="034497FC" w14:textId="2A85D4B1" w:rsidR="007F0C49" w:rsidRPr="00E66B35" w:rsidRDefault="0075197E">
      <w:pPr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 xml:space="preserve">1. </w:t>
      </w:r>
      <w:r w:rsidR="000F1F34" w:rsidRPr="00E66B35">
        <w:rPr>
          <w:rFonts w:ascii="Times New Roman" w:hAnsi="Times New Roman" w:cs="Times New Roman"/>
        </w:rPr>
        <w:t>V</w:t>
      </w:r>
      <w:r w:rsidRPr="00E66B35">
        <w:rPr>
          <w:rFonts w:ascii="Times New Roman" w:hAnsi="Times New Roman" w:cs="Times New Roman"/>
        </w:rPr>
        <w:t> části dvacáté</w:t>
      </w:r>
      <w:r w:rsidR="000F1F34" w:rsidRPr="00E66B35">
        <w:rPr>
          <w:rFonts w:ascii="Times New Roman" w:hAnsi="Times New Roman" w:cs="Times New Roman"/>
        </w:rPr>
        <w:t>,</w:t>
      </w:r>
      <w:r w:rsidRPr="00E66B35">
        <w:rPr>
          <w:rFonts w:ascii="Times New Roman" w:hAnsi="Times New Roman" w:cs="Times New Roman"/>
        </w:rPr>
        <w:t xml:space="preserve"> </w:t>
      </w:r>
      <w:r w:rsidR="00226DC7" w:rsidRPr="00E66B35">
        <w:rPr>
          <w:rFonts w:ascii="Times New Roman" w:hAnsi="Times New Roman" w:cs="Times New Roman"/>
        </w:rPr>
        <w:t>čl. XXXI se vkládá nový bod 1, který zní:</w:t>
      </w:r>
    </w:p>
    <w:p w14:paraId="15743FB6" w14:textId="1894B388" w:rsidR="00241D10" w:rsidRPr="00E66B35" w:rsidRDefault="00241D10" w:rsidP="005714A3">
      <w:pPr>
        <w:jc w:val="both"/>
        <w:rPr>
          <w:rFonts w:ascii="Times New Roman" w:hAnsi="Times New Roman" w:cs="Times New Roman"/>
        </w:rPr>
      </w:pPr>
    </w:p>
    <w:p w14:paraId="281AB7D9" w14:textId="17B6FE7D" w:rsidR="007F0C49" w:rsidRPr="00E66B35" w:rsidRDefault="00226DC7" w:rsidP="00A6770D">
      <w:pPr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 xml:space="preserve">„1. </w:t>
      </w:r>
      <w:r w:rsidR="00E16384" w:rsidRPr="00E66B35">
        <w:rPr>
          <w:rFonts w:ascii="Times New Roman" w:hAnsi="Times New Roman" w:cs="Times New Roman"/>
        </w:rPr>
        <w:t>Za</w:t>
      </w:r>
      <w:r w:rsidR="00A6770D" w:rsidRPr="00E66B35">
        <w:rPr>
          <w:rFonts w:ascii="Times New Roman" w:hAnsi="Times New Roman" w:cs="Times New Roman"/>
        </w:rPr>
        <w:t xml:space="preserve"> </w:t>
      </w:r>
      <w:r w:rsidR="007F0C49" w:rsidRPr="00E66B35">
        <w:rPr>
          <w:rFonts w:ascii="Times New Roman" w:hAnsi="Times New Roman" w:cs="Times New Roman"/>
        </w:rPr>
        <w:t>§ 6</w:t>
      </w:r>
      <w:r w:rsidR="005C404F" w:rsidRPr="00E66B35">
        <w:rPr>
          <w:rFonts w:ascii="Times New Roman" w:hAnsi="Times New Roman" w:cs="Times New Roman"/>
        </w:rPr>
        <w:t xml:space="preserve"> </w:t>
      </w:r>
      <w:r w:rsidR="000B6858" w:rsidRPr="00E66B35">
        <w:rPr>
          <w:rFonts w:ascii="Times New Roman" w:hAnsi="Times New Roman" w:cs="Times New Roman"/>
        </w:rPr>
        <w:t xml:space="preserve">se </w:t>
      </w:r>
      <w:r w:rsidR="00B52D82" w:rsidRPr="00E66B35">
        <w:rPr>
          <w:rFonts w:ascii="Times New Roman" w:hAnsi="Times New Roman" w:cs="Times New Roman"/>
        </w:rPr>
        <w:t>vkládá nový § 6a</w:t>
      </w:r>
      <w:r w:rsidR="00125E0A" w:rsidRPr="00E66B35">
        <w:rPr>
          <w:rFonts w:ascii="Times New Roman" w:hAnsi="Times New Roman" w:cs="Times New Roman"/>
        </w:rPr>
        <w:t>, kter</w:t>
      </w:r>
      <w:r w:rsidR="00B52D82" w:rsidRPr="00E66B35">
        <w:rPr>
          <w:rFonts w:ascii="Times New Roman" w:hAnsi="Times New Roman" w:cs="Times New Roman"/>
        </w:rPr>
        <w:t>ý</w:t>
      </w:r>
      <w:r w:rsidR="00125E0A" w:rsidRPr="00E66B35">
        <w:rPr>
          <w:rFonts w:ascii="Times New Roman" w:hAnsi="Times New Roman" w:cs="Times New Roman"/>
        </w:rPr>
        <w:t xml:space="preserve"> zní:</w:t>
      </w:r>
    </w:p>
    <w:p w14:paraId="36B21BFF" w14:textId="42980F02" w:rsidR="00E57CF5" w:rsidRPr="00E66B35" w:rsidRDefault="00312CA5" w:rsidP="00E57CF5">
      <w:pPr>
        <w:jc w:val="center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„</w:t>
      </w:r>
      <w:r w:rsidR="00E57CF5" w:rsidRPr="00E66B35">
        <w:rPr>
          <w:rFonts w:ascii="Times New Roman" w:hAnsi="Times New Roman" w:cs="Times New Roman"/>
        </w:rPr>
        <w:t>§</w:t>
      </w:r>
      <w:r w:rsidR="74F135D0" w:rsidRPr="00E66B35">
        <w:rPr>
          <w:rFonts w:ascii="Times New Roman" w:hAnsi="Times New Roman" w:cs="Times New Roman"/>
        </w:rPr>
        <w:t xml:space="preserve"> </w:t>
      </w:r>
      <w:r w:rsidR="00E57CF5" w:rsidRPr="00E66B35">
        <w:rPr>
          <w:rFonts w:ascii="Times New Roman" w:hAnsi="Times New Roman" w:cs="Times New Roman"/>
        </w:rPr>
        <w:t>6a</w:t>
      </w:r>
    </w:p>
    <w:p w14:paraId="36BBC0A4" w14:textId="618B08B1" w:rsidR="002436B6" w:rsidRPr="00E66B35" w:rsidRDefault="002436B6" w:rsidP="002436B6">
      <w:pPr>
        <w:jc w:val="center"/>
        <w:rPr>
          <w:rFonts w:ascii="Times New Roman" w:hAnsi="Times New Roman" w:cs="Times New Roman"/>
          <w:b/>
          <w:bCs/>
        </w:rPr>
      </w:pPr>
      <w:r w:rsidRPr="00E66B35">
        <w:rPr>
          <w:rFonts w:ascii="Times New Roman" w:hAnsi="Times New Roman" w:cs="Times New Roman"/>
          <w:b/>
          <w:bCs/>
        </w:rPr>
        <w:t xml:space="preserve">Státní příspěvková organizace </w:t>
      </w:r>
      <w:r w:rsidR="00E66B35" w:rsidRPr="00E66B35">
        <w:rPr>
          <w:rFonts w:ascii="Times New Roman" w:hAnsi="Times New Roman" w:cs="Times New Roman"/>
          <w:b/>
          <w:bCs/>
        </w:rPr>
        <w:t>k zajišťování obrany</w:t>
      </w:r>
    </w:p>
    <w:p w14:paraId="2270E3EC" w14:textId="77777777" w:rsidR="00E57CF5" w:rsidRPr="00E66B35" w:rsidRDefault="00E57CF5" w:rsidP="00E57CF5">
      <w:pPr>
        <w:jc w:val="center"/>
        <w:rPr>
          <w:rFonts w:ascii="Times New Roman" w:hAnsi="Times New Roman" w:cs="Times New Roman"/>
        </w:rPr>
      </w:pPr>
    </w:p>
    <w:p w14:paraId="28481134" w14:textId="1588161E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(1) Ministerstvo může</w:t>
      </w:r>
      <w:r w:rsidR="00B34696" w:rsidRPr="00E66B35">
        <w:rPr>
          <w:rFonts w:ascii="Times New Roman" w:hAnsi="Times New Roman" w:cs="Times New Roman"/>
        </w:rPr>
        <w:t xml:space="preserve"> </w:t>
      </w:r>
      <w:r w:rsidR="00E66B35" w:rsidRPr="00E66B35">
        <w:rPr>
          <w:rFonts w:ascii="Times New Roman" w:hAnsi="Times New Roman" w:cs="Times New Roman"/>
        </w:rPr>
        <w:t>za účelem zajišťování</w:t>
      </w:r>
      <w:r w:rsidRPr="00E66B35">
        <w:rPr>
          <w:rFonts w:ascii="Times New Roman" w:hAnsi="Times New Roman" w:cs="Times New Roman"/>
        </w:rPr>
        <w:t xml:space="preserve"> obrany státu zřídit státní příspěvkovou organizaci. Ministerstvo vydá zřizovací listinu státní příspěvkové organizace. Státní příspěvková organizace vzniká dnem stanoveným ve zřizovací listině. Zřizovací listina musí dále obsahovat</w:t>
      </w:r>
    </w:p>
    <w:p w14:paraId="6FC8BDDF" w14:textId="00A6478C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a) označení zřizovatele</w:t>
      </w:r>
      <w:r w:rsidR="00A32F7B" w:rsidRPr="00E66B35">
        <w:rPr>
          <w:rFonts w:ascii="Times New Roman" w:hAnsi="Times New Roman" w:cs="Times New Roman"/>
        </w:rPr>
        <w:t xml:space="preserve"> státní příspěvkové organizace</w:t>
      </w:r>
      <w:r w:rsidRPr="00E66B35">
        <w:rPr>
          <w:rFonts w:ascii="Times New Roman" w:hAnsi="Times New Roman" w:cs="Times New Roman"/>
        </w:rPr>
        <w:t>,</w:t>
      </w:r>
    </w:p>
    <w:p w14:paraId="032906E1" w14:textId="468B5DFF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b) název, sídlo a identifikační číslo osoby státní příspěvkové organizace,</w:t>
      </w:r>
    </w:p>
    <w:p w14:paraId="57F9AABF" w14:textId="77777777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c) vymezení účelu, pro který se státní příspěvková organizace zřizuje,</w:t>
      </w:r>
    </w:p>
    <w:p w14:paraId="20184665" w14:textId="77777777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d) předmět hlavní činnosti, popřípadě jiné činnosti státní příspěvkové organizace,</w:t>
      </w:r>
    </w:p>
    <w:p w14:paraId="5E515579" w14:textId="77777777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e) označení statutárního orgánu a vymezení základní organizační struktury státní příspěvkové organizace,</w:t>
      </w:r>
    </w:p>
    <w:p w14:paraId="17955E62" w14:textId="037985A6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f) vymezení majetku České republiky, který ministerstvo svěřuje státní příspěvkové organizaci při jejím zřízení</w:t>
      </w:r>
      <w:r w:rsidR="00A32F7B" w:rsidRPr="00E66B35">
        <w:rPr>
          <w:rFonts w:ascii="Times New Roman" w:hAnsi="Times New Roman" w:cs="Times New Roman"/>
        </w:rPr>
        <w:t>.</w:t>
      </w:r>
    </w:p>
    <w:p w14:paraId="58528747" w14:textId="77777777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(2) Je-li hlavní činností státní příspěvkové organizace zřízené podle odstavce 1 poskytování zdravotních služeb vojákům v činné službě, lze ji zřídit až po projednání s Ministerstvem zdravotnictví. Neomezí-li to poskytování zdravotní péče pacientům uvedeným ve větě první, může tato státní příspěvková organizace v rozsahu oprávnění k poskytování zdravotních služeb poskytovat zdravotní služby také dalším osobám.</w:t>
      </w:r>
    </w:p>
    <w:p w14:paraId="711C990A" w14:textId="77777777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(3) Statutární orgán státní příspěvkové organizace zřízené podle odstavce 1 jmenuje a odvolává ministr.</w:t>
      </w:r>
    </w:p>
    <w:p w14:paraId="71280433" w14:textId="5D7AEFC0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(4) Ministerstvo může rozhodnout o rozdělení státní příspěvkové organizace zřízené podle odstavce 1, o jejím sloučení nebo splynutí s jinou státní příspěvkovou organizací nebo o jiných změnách takové státní příspěvkové organizace. Současně vydá zřizovací listinu nově vznikající státní příspěvkové organizace nebo dodatek zřizovací listiny. Státní příspěvková organizace zaniká dnem stanoveným v rozhodnutí o jejím rozdělení nebo splynutí, popřípadě dnem stanoveným v rozhodnutí o jejím sloučení, je-li právním nástupcem jiná státní příspěvková organizace.</w:t>
      </w:r>
    </w:p>
    <w:p w14:paraId="27360433" w14:textId="1C67284A" w:rsidR="00EA2F18" w:rsidRPr="00E66B35" w:rsidRDefault="00EA2F18" w:rsidP="00EA2F18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lastRenderedPageBreak/>
        <w:t xml:space="preserve">(5) Ministerstvo může rozhodnout o zrušení státní příspěvkové organizace zřízené podle odstavce 1. Současně rozhodne o způsobu vypořádání práv a povinností vykonávaných státní příspěvkovou organizací, včetně příslušnosti hospodařit s majetkem České republiky, a zruší zřizovací listinu. </w:t>
      </w:r>
      <w:r w:rsidR="003811AB" w:rsidRPr="00E66B35">
        <w:rPr>
          <w:rFonts w:ascii="Times New Roman" w:hAnsi="Times New Roman" w:cs="Times New Roman"/>
        </w:rPr>
        <w:t>Nerozhodne-li, přechází dnem zániku zrušované státní příspěvkové organizace příslušnost k hospodaření s majetkem České republiky včetně práv, s nímž tato organizace dosud hospodařila, na ministerstvo. Současně přecházejí na Českou republiku závazky, jakož i práva a povinnosti z pracovněprávních vztahů, jejichž nositelem byla tato organizace, a ministerstvo se stává příslušné k plnění těchto závazků, jakož i k výkonu práv a povinností z těchto pracovněprávních vztahů.</w:t>
      </w:r>
      <w:r w:rsidR="00E66B35" w:rsidRPr="00E66B35">
        <w:rPr>
          <w:rFonts w:ascii="Times New Roman" w:hAnsi="Times New Roman" w:cs="Times New Roman"/>
        </w:rPr>
        <w:t xml:space="preserve"> Státní příspěvková organizace zaniká dnem stanoveným v rozhodnutí o jejím zrušení.</w:t>
      </w:r>
    </w:p>
    <w:p w14:paraId="37CE9CB8" w14:textId="0227284B" w:rsidR="00C70E04" w:rsidRPr="00E66B35" w:rsidRDefault="00EA2F18" w:rsidP="00125E0A">
      <w:pPr>
        <w:jc w:val="both"/>
        <w:rPr>
          <w:rFonts w:ascii="Times New Roman" w:hAnsi="Times New Roman" w:cs="Times New Roman"/>
          <w:lang w:eastAsia="cs-CZ"/>
        </w:rPr>
      </w:pPr>
      <w:r w:rsidRPr="00E66B35">
        <w:rPr>
          <w:rFonts w:ascii="Times New Roman" w:hAnsi="Times New Roman" w:cs="Times New Roman"/>
        </w:rPr>
        <w:t>(6) Zřízení, rozdělení, sloučení, splynutí nebo zrušení státní příspěvkové organizace, o nichž bylo rozhodnuto podle odstavců 1, 4 a 5, oznamuje ministerstvo v Ústředním věstníku České republiky do 30 dnů ode dne, kdy k uvedené skutečnosti došlo. Oznámení obsahuje označení zřizovatele státní příspěvkové organizace, její název, sídlo, identifikační číslo osoby a den, měsíc a rok vzniku, rozdělení, sloučení, splynutí nebo zániku.</w:t>
      </w:r>
      <w:r w:rsidR="00312CA5" w:rsidRPr="00E66B35">
        <w:rPr>
          <w:rFonts w:ascii="Times New Roman" w:hAnsi="Times New Roman" w:cs="Times New Roman"/>
        </w:rPr>
        <w:t>“</w:t>
      </w:r>
      <w:r w:rsidR="00226DC7" w:rsidRPr="00E66B35">
        <w:rPr>
          <w:rFonts w:ascii="Times New Roman" w:hAnsi="Times New Roman" w:cs="Times New Roman"/>
        </w:rPr>
        <w:t>.“.</w:t>
      </w:r>
    </w:p>
    <w:p w14:paraId="2BF7DAF9" w14:textId="3E3DCB50" w:rsidR="007F0C49" w:rsidRPr="00E66B35" w:rsidRDefault="00226DC7">
      <w:pPr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 xml:space="preserve">Dosavadní body 1 až 3 se označují jako 2 až </w:t>
      </w:r>
      <w:r w:rsidR="00A91A26" w:rsidRPr="00E66B35">
        <w:rPr>
          <w:rFonts w:ascii="Times New Roman" w:hAnsi="Times New Roman" w:cs="Times New Roman"/>
        </w:rPr>
        <w:t>4</w:t>
      </w:r>
      <w:r w:rsidRPr="00E66B35">
        <w:rPr>
          <w:rFonts w:ascii="Times New Roman" w:hAnsi="Times New Roman" w:cs="Times New Roman"/>
        </w:rPr>
        <w:t xml:space="preserve">. </w:t>
      </w:r>
    </w:p>
    <w:p w14:paraId="2705860F" w14:textId="3BC8BBC5" w:rsidR="00226DC7" w:rsidRPr="00E66B35" w:rsidRDefault="00226DC7">
      <w:pPr>
        <w:rPr>
          <w:rFonts w:ascii="Times New Roman" w:hAnsi="Times New Roman" w:cs="Times New Roman"/>
        </w:rPr>
      </w:pPr>
    </w:p>
    <w:p w14:paraId="1ED8554D" w14:textId="13990E74" w:rsidR="00226DC7" w:rsidRPr="00E66B35" w:rsidRDefault="00226DC7">
      <w:pPr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 xml:space="preserve">2. </w:t>
      </w:r>
      <w:r w:rsidR="000F1F34" w:rsidRPr="00E66B35">
        <w:rPr>
          <w:rFonts w:ascii="Times New Roman" w:hAnsi="Times New Roman" w:cs="Times New Roman"/>
        </w:rPr>
        <w:t>V</w:t>
      </w:r>
      <w:r w:rsidRPr="00E66B35">
        <w:rPr>
          <w:rFonts w:ascii="Times New Roman" w:hAnsi="Times New Roman" w:cs="Times New Roman"/>
        </w:rPr>
        <w:t xml:space="preserve"> části dvacáté se </w:t>
      </w:r>
      <w:r w:rsidR="00190C57" w:rsidRPr="00E66B35">
        <w:rPr>
          <w:rFonts w:ascii="Times New Roman" w:hAnsi="Times New Roman" w:cs="Times New Roman"/>
        </w:rPr>
        <w:t xml:space="preserve">doplňuje </w:t>
      </w:r>
      <w:r w:rsidRPr="00E66B35">
        <w:rPr>
          <w:rFonts w:ascii="Times New Roman" w:hAnsi="Times New Roman" w:cs="Times New Roman"/>
        </w:rPr>
        <w:t xml:space="preserve">nový čl. XXXII, který zní: </w:t>
      </w:r>
    </w:p>
    <w:p w14:paraId="5DF5DA68" w14:textId="022AD437" w:rsidR="00226DC7" w:rsidRPr="00E66B35" w:rsidRDefault="00226DC7">
      <w:pPr>
        <w:rPr>
          <w:rFonts w:ascii="Times New Roman" w:hAnsi="Times New Roman" w:cs="Times New Roman"/>
        </w:rPr>
      </w:pPr>
    </w:p>
    <w:p w14:paraId="401BEB44" w14:textId="1639A920" w:rsidR="00226DC7" w:rsidRPr="00E66B35" w:rsidRDefault="00226DC7" w:rsidP="00226DC7">
      <w:pPr>
        <w:jc w:val="center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>„Čl. XXXII</w:t>
      </w:r>
    </w:p>
    <w:p w14:paraId="4BC7C46E" w14:textId="09109C19" w:rsidR="00B02AA5" w:rsidRPr="00E66B35" w:rsidRDefault="00B02AA5" w:rsidP="00E526E2">
      <w:pPr>
        <w:jc w:val="center"/>
        <w:rPr>
          <w:rFonts w:ascii="Times New Roman" w:hAnsi="Times New Roman" w:cs="Times New Roman"/>
          <w:b/>
          <w:bCs/>
        </w:rPr>
      </w:pPr>
      <w:r w:rsidRPr="00E66B35">
        <w:rPr>
          <w:rFonts w:ascii="Times New Roman" w:hAnsi="Times New Roman" w:cs="Times New Roman"/>
          <w:b/>
          <w:bCs/>
        </w:rPr>
        <w:t>Přechodné ustanovení</w:t>
      </w:r>
    </w:p>
    <w:p w14:paraId="6F907645" w14:textId="0E3AC3D6" w:rsidR="00C70E04" w:rsidRPr="00E66B35" w:rsidRDefault="00C70E04" w:rsidP="00E65965">
      <w:pPr>
        <w:jc w:val="both"/>
        <w:rPr>
          <w:rFonts w:ascii="Times New Roman" w:hAnsi="Times New Roman" w:cs="Times New Roman"/>
          <w:lang w:eastAsia="cs-CZ"/>
        </w:rPr>
      </w:pPr>
      <w:r w:rsidRPr="00E66B35">
        <w:rPr>
          <w:rFonts w:ascii="Times New Roman" w:hAnsi="Times New Roman" w:cs="Times New Roman"/>
        </w:rPr>
        <w:t>Ustanovení § 6</w:t>
      </w:r>
      <w:r w:rsidR="007B3336" w:rsidRPr="00E66B35">
        <w:rPr>
          <w:rFonts w:ascii="Times New Roman" w:hAnsi="Times New Roman" w:cs="Times New Roman"/>
        </w:rPr>
        <w:t>a</w:t>
      </w:r>
      <w:r w:rsidRPr="00E66B35">
        <w:rPr>
          <w:rFonts w:ascii="Times New Roman" w:hAnsi="Times New Roman" w:cs="Times New Roman"/>
        </w:rPr>
        <w:t xml:space="preserve"> odst. </w:t>
      </w:r>
      <w:r w:rsidR="007B3336" w:rsidRPr="00E66B35">
        <w:rPr>
          <w:rFonts w:ascii="Times New Roman" w:hAnsi="Times New Roman" w:cs="Times New Roman"/>
        </w:rPr>
        <w:t>2</w:t>
      </w:r>
      <w:r w:rsidRPr="00E66B35">
        <w:rPr>
          <w:rFonts w:ascii="Times New Roman" w:hAnsi="Times New Roman" w:cs="Times New Roman"/>
        </w:rPr>
        <w:t xml:space="preserve"> </w:t>
      </w:r>
      <w:r w:rsidR="003332AC" w:rsidRPr="00E66B35">
        <w:rPr>
          <w:rFonts w:ascii="Times New Roman" w:hAnsi="Times New Roman" w:cs="Times New Roman"/>
        </w:rPr>
        <w:t>vět</w:t>
      </w:r>
      <w:r w:rsidR="007B3336" w:rsidRPr="00E66B35">
        <w:rPr>
          <w:rFonts w:ascii="Times New Roman" w:hAnsi="Times New Roman" w:cs="Times New Roman"/>
        </w:rPr>
        <w:t>a</w:t>
      </w:r>
      <w:r w:rsidR="003332AC" w:rsidRPr="00E66B35">
        <w:rPr>
          <w:rFonts w:ascii="Times New Roman" w:hAnsi="Times New Roman" w:cs="Times New Roman"/>
        </w:rPr>
        <w:t xml:space="preserve"> </w:t>
      </w:r>
      <w:r w:rsidR="007B3336" w:rsidRPr="00E66B35">
        <w:rPr>
          <w:rFonts w:ascii="Times New Roman" w:hAnsi="Times New Roman" w:cs="Times New Roman"/>
        </w:rPr>
        <w:t>druhá</w:t>
      </w:r>
      <w:r w:rsidRPr="00E66B35">
        <w:rPr>
          <w:rFonts w:ascii="Times New Roman" w:hAnsi="Times New Roman" w:cs="Times New Roman"/>
        </w:rPr>
        <w:t xml:space="preserve"> se </w:t>
      </w:r>
      <w:r w:rsidR="00326017" w:rsidRPr="00E66B35">
        <w:rPr>
          <w:rFonts w:ascii="Times New Roman" w:hAnsi="Times New Roman" w:cs="Times New Roman"/>
        </w:rPr>
        <w:t xml:space="preserve">použije </w:t>
      </w:r>
      <w:r w:rsidRPr="00E66B35">
        <w:rPr>
          <w:rFonts w:ascii="Times New Roman" w:hAnsi="Times New Roman" w:cs="Times New Roman"/>
        </w:rPr>
        <w:t>i na právnické osoby zřízené Ministerstvem obrany, jimž bylo oprávnění k poskytování zdravotních služeb uděleno přede dnem nabytí účinnosti tohoto zákona.</w:t>
      </w:r>
      <w:r w:rsidR="00226DC7" w:rsidRPr="00E66B35">
        <w:rPr>
          <w:rFonts w:ascii="Times New Roman" w:hAnsi="Times New Roman" w:cs="Times New Roman"/>
        </w:rPr>
        <w:t>“.</w:t>
      </w:r>
    </w:p>
    <w:p w14:paraId="19FD7C8F" w14:textId="138F64D8" w:rsidR="000F1F34" w:rsidRPr="00E66B35" w:rsidRDefault="000F1F34" w:rsidP="00E152EC">
      <w:pPr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 xml:space="preserve">Dosavadní články XXXII až LXXIV se označují jako XXXIII až LXXV. </w:t>
      </w:r>
    </w:p>
    <w:p w14:paraId="30C4820D" w14:textId="7F1C5F59" w:rsidR="005B2BDB" w:rsidRPr="00E66B35" w:rsidRDefault="000F1F34" w:rsidP="000F1F34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 xml:space="preserve">3. V části padesáté třetí, čl. LXXIV se na konci písmene b) tečka nahrazuje </w:t>
      </w:r>
      <w:r w:rsidR="005B2BDB" w:rsidRPr="00E66B35">
        <w:rPr>
          <w:rFonts w:ascii="Times New Roman" w:hAnsi="Times New Roman" w:cs="Times New Roman"/>
        </w:rPr>
        <w:t xml:space="preserve">slovem </w:t>
      </w:r>
      <w:r w:rsidR="00E152EC">
        <w:rPr>
          <w:rFonts w:ascii="Times New Roman" w:hAnsi="Times New Roman" w:cs="Times New Roman"/>
        </w:rPr>
        <w:br/>
      </w:r>
      <w:r w:rsidR="005B2BDB" w:rsidRPr="00E66B35">
        <w:rPr>
          <w:rFonts w:ascii="Times New Roman" w:hAnsi="Times New Roman" w:cs="Times New Roman"/>
        </w:rPr>
        <w:t>„,</w:t>
      </w:r>
      <w:r w:rsidR="005A42C0" w:rsidRPr="00E66B35">
        <w:rPr>
          <w:rFonts w:ascii="Times New Roman" w:hAnsi="Times New Roman" w:cs="Times New Roman"/>
        </w:rPr>
        <w:t xml:space="preserve"> </w:t>
      </w:r>
      <w:r w:rsidR="005B2BDB" w:rsidRPr="00E66B35">
        <w:rPr>
          <w:rFonts w:ascii="Times New Roman" w:hAnsi="Times New Roman" w:cs="Times New Roman"/>
        </w:rPr>
        <w:t>a“ a doplňuje se písmeno c), které zní:</w:t>
      </w:r>
    </w:p>
    <w:p w14:paraId="1806FFC1" w14:textId="6EFD9069" w:rsidR="000F1F34" w:rsidRPr="00E66B35" w:rsidRDefault="005B2BDB" w:rsidP="000F1F34">
      <w:pPr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 xml:space="preserve">„c) čl. XXXI, bodu 1, který nabývá účinnosti prvním dnem </w:t>
      </w:r>
      <w:r w:rsidR="00CC4686" w:rsidRPr="00E66B35">
        <w:rPr>
          <w:rFonts w:ascii="Times New Roman" w:hAnsi="Times New Roman" w:cs="Times New Roman"/>
        </w:rPr>
        <w:t>měsíce následujícího</w:t>
      </w:r>
      <w:r w:rsidR="005A42C0" w:rsidRPr="00E66B35">
        <w:rPr>
          <w:rFonts w:ascii="Times New Roman" w:hAnsi="Times New Roman" w:cs="Times New Roman"/>
        </w:rPr>
        <w:t xml:space="preserve"> </w:t>
      </w:r>
      <w:r w:rsidRPr="00E66B35">
        <w:rPr>
          <w:rFonts w:ascii="Times New Roman" w:hAnsi="Times New Roman" w:cs="Times New Roman"/>
        </w:rPr>
        <w:t xml:space="preserve">po dni jeho vyhlášení.“.  </w:t>
      </w:r>
    </w:p>
    <w:p w14:paraId="35FE00E5" w14:textId="72D1EB29" w:rsidR="00E526E2" w:rsidRPr="00E66B35" w:rsidRDefault="00E526E2" w:rsidP="00A27B1D">
      <w:pPr>
        <w:rPr>
          <w:rFonts w:ascii="Times New Roman" w:hAnsi="Times New Roman" w:cs="Times New Roman"/>
        </w:rPr>
      </w:pPr>
    </w:p>
    <w:p w14:paraId="128FD468" w14:textId="77777777" w:rsidR="002F043F" w:rsidRPr="00E66B35" w:rsidRDefault="002F043F">
      <w:pPr>
        <w:rPr>
          <w:rFonts w:ascii="Times New Roman" w:hAnsi="Times New Roman" w:cs="Times New Roman"/>
        </w:rPr>
      </w:pPr>
    </w:p>
    <w:p w14:paraId="00C05B76" w14:textId="2C5D328F" w:rsidR="006E5E1A" w:rsidRPr="00E66B35" w:rsidRDefault="006E5E1A">
      <w:pPr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br w:type="page"/>
      </w:r>
    </w:p>
    <w:p w14:paraId="67E970F8" w14:textId="0836B575" w:rsidR="006E5E1A" w:rsidRPr="00E66B35" w:rsidRDefault="00CC4686" w:rsidP="006E5E1A">
      <w:pPr>
        <w:pStyle w:val="Odstavecseseznamem"/>
        <w:tabs>
          <w:tab w:val="left" w:pos="284"/>
        </w:tabs>
        <w:ind w:left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6B35">
        <w:rPr>
          <w:rFonts w:ascii="Times New Roman" w:hAnsi="Times New Roman" w:cs="Times New Roman"/>
          <w:b/>
          <w:bCs/>
          <w:sz w:val="28"/>
          <w:szCs w:val="28"/>
        </w:rPr>
        <w:lastRenderedPageBreak/>
        <w:t>Odůvodnění:</w:t>
      </w:r>
    </w:p>
    <w:p w14:paraId="2D82C81B" w14:textId="149072B4" w:rsidR="00CC4686" w:rsidRPr="00E66B35" w:rsidRDefault="00CC4686" w:rsidP="004B73F5">
      <w:pPr>
        <w:pStyle w:val="p1"/>
        <w:jc w:val="both"/>
        <w:rPr>
          <w:b/>
          <w:u w:val="single"/>
        </w:rPr>
      </w:pPr>
      <w:r w:rsidRPr="00E66B35">
        <w:rPr>
          <w:b/>
          <w:u w:val="single"/>
        </w:rPr>
        <w:t>K bodu 1</w:t>
      </w:r>
    </w:p>
    <w:p w14:paraId="63A74F8A" w14:textId="50A45EAE" w:rsidR="006E5E1A" w:rsidRPr="00E66B35" w:rsidRDefault="006E5E1A" w:rsidP="004B73F5">
      <w:pPr>
        <w:pStyle w:val="p1"/>
        <w:jc w:val="both"/>
      </w:pPr>
      <w:r w:rsidRPr="00E66B35">
        <w:t>Řada úkolů, které Ministerstvo obrany plní v oblasti zajišťování obrany státu, má přesah a dopad do širší společnosti. Forma státní příspěvkové organizace umožní hospodárné využívání majetku státu, který je primárně určen k plnění úkolů ozbrojených sil, avšak v běžném provozu je využíván pouze v omezeném rozsahu. Zároveň lze tento majetek využívat k poskytování veřejných služeb, čímž je možné průběžně udržovat připravenost odborného personálu pro případy plnění úkolů ozbrojených sil.</w:t>
      </w:r>
      <w:r w:rsidR="006D015E" w:rsidRPr="00E66B35">
        <w:t xml:space="preserve"> Forma státní příspěvkové organizace je vhodná i pro situace, kdyby poskytovatel zdrav</w:t>
      </w:r>
      <w:r w:rsidR="003C6C26" w:rsidRPr="00E66B35">
        <w:t>o</w:t>
      </w:r>
      <w:r w:rsidR="006D015E" w:rsidRPr="00E66B35">
        <w:t xml:space="preserve">tních služeb byl fakultní nemocnicí. </w:t>
      </w:r>
      <w:r w:rsidR="005829F6">
        <w:br/>
      </w:r>
      <w:r w:rsidR="006D015E" w:rsidRPr="00E66B35">
        <w:t>Zákon o zdravotních službách právě pro fakultní nem</w:t>
      </w:r>
      <w:r w:rsidR="003C6C26" w:rsidRPr="00E66B35">
        <w:t>o</w:t>
      </w:r>
      <w:r w:rsidR="006D015E" w:rsidRPr="00E66B35">
        <w:t xml:space="preserve">cnice stanoví tuto právní formu. </w:t>
      </w:r>
      <w:r w:rsidR="005829F6">
        <w:br/>
      </w:r>
      <w:r w:rsidR="006D015E" w:rsidRPr="00E66B35">
        <w:t>Právě a pouze ve fakultní n</w:t>
      </w:r>
      <w:r w:rsidR="003C6C26" w:rsidRPr="00E66B35">
        <w:t>e</w:t>
      </w:r>
      <w:r w:rsidR="006D015E" w:rsidRPr="00E66B35">
        <w:t>mocnic</w:t>
      </w:r>
      <w:r w:rsidR="003C6C26" w:rsidRPr="00E66B35">
        <w:t>i</w:t>
      </w:r>
      <w:r w:rsidR="006D015E" w:rsidRPr="00E66B35">
        <w:t xml:space="preserve"> lze </w:t>
      </w:r>
      <w:r w:rsidR="003C6C26" w:rsidRPr="00E66B35">
        <w:t>uskutečňovat klinickou a praktickou výuku.</w:t>
      </w:r>
    </w:p>
    <w:p w14:paraId="39DE1E90" w14:textId="77777777" w:rsidR="00CC4686" w:rsidRPr="00E66B35" w:rsidRDefault="00CC4686" w:rsidP="004B73F5">
      <w:pPr>
        <w:spacing w:line="240" w:lineRule="auto"/>
        <w:jc w:val="both"/>
        <w:rPr>
          <w:rFonts w:ascii="Times New Roman" w:eastAsia="Times New Roman" w:hAnsi="Times New Roman" w:cs="Times New Roman"/>
          <w:lang w:eastAsia="cs-CZ"/>
        </w:rPr>
      </w:pPr>
      <w:r w:rsidRPr="00E66B35">
        <w:rPr>
          <w:rFonts w:ascii="Times New Roman" w:eastAsia="Times New Roman" w:hAnsi="Times New Roman" w:cs="Times New Roman"/>
          <w:lang w:eastAsia="cs-CZ"/>
        </w:rPr>
        <w:t xml:space="preserve">Umožňuje se, aby Ministerstvo obrany k plnění svých úkolů mohlo zřídit novou státní příspěvkovou organizaci. Zvláštní úprava umožňuje, aby státní příspěvková organizace, jejímž úkolem je poskytovat zdravotní služby vojákům, mohla poskytovat tyto služby i široké veřejnosti.   </w:t>
      </w:r>
    </w:p>
    <w:p w14:paraId="24A345C3" w14:textId="0F91E055" w:rsidR="006E5E1A" w:rsidRPr="00E66B35" w:rsidRDefault="006E5E1A" w:rsidP="004B73F5">
      <w:pPr>
        <w:pStyle w:val="p1"/>
        <w:jc w:val="both"/>
      </w:pPr>
      <w:r w:rsidRPr="00E66B35">
        <w:t xml:space="preserve">Typickým příkladem je poskytování zdravotních služeb: špičkové kapacity určené pro omezený počet příslušníků ozbrojených sil (včetně spojeneckých) by jinak zůstávaly částečně nevyužity. Obdobně lze uvažovat i o dalších kapacitách a infrastruktuře resortu obrany využitelných k činnostem směřujícím vůči veřejnosti (např. v oblasti přípravy obyvatelstva k obraně státu), které mohou být vykonávány hospodárněji a efektivněji prostřednictvím příspěvkové organizace. Tyto organizace mohou navíc spolufinancovat zabezpečování úkolů i z jiných než rozpočtových prostředků, zejména z výnosů vlastní činnosti; typicky může jít o úhrady </w:t>
      </w:r>
      <w:r w:rsidR="005829F6">
        <w:br/>
      </w:r>
      <w:r w:rsidRPr="00E66B35">
        <w:t xml:space="preserve">od zdravotních pojišťoven za poskytnuté hrazené služby, úhrady samoplátců za nehrazené služby, smluvní plnění poskytované jiným orgánům veřejné správy, příjmy z doplňkové činnosti související s využitím infrastruktury a odborných kapacit (např. školení, odborné kurzy, konzultační činnost) nebo o účelově vázané dotace a grantové prostředky. </w:t>
      </w:r>
      <w:r w:rsidR="005829F6">
        <w:br/>
      </w:r>
      <w:r w:rsidRPr="00E66B35">
        <w:t>Při zajišťování těchto činností v rámci organizační složky státu by takové spolufinancování nebylo možné, popř. by bylo podstatně omezené.</w:t>
      </w:r>
    </w:p>
    <w:p w14:paraId="7A58E490" w14:textId="55D81DBC" w:rsidR="0088396A" w:rsidRPr="00E66B35" w:rsidRDefault="0088396A" w:rsidP="004B73F5">
      <w:pPr>
        <w:pStyle w:val="p1"/>
        <w:jc w:val="both"/>
      </w:pPr>
      <w:r w:rsidRPr="00E66B35">
        <w:t>Navržená úprava odpovídá obdobným úpravám např. v zákoně č. 150/2017 Sb., o zahraniční službě a o změně některých zákonů (zákon o zahraniční službě).</w:t>
      </w:r>
    </w:p>
    <w:p w14:paraId="2763BD18" w14:textId="788E9A3C" w:rsidR="006C512E" w:rsidRPr="00E66B35" w:rsidRDefault="006C512E" w:rsidP="004B73F5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66B35">
        <w:rPr>
          <w:rFonts w:ascii="Times New Roman" w:hAnsi="Times New Roman" w:cs="Times New Roman"/>
          <w:b/>
          <w:bCs/>
          <w:u w:val="single"/>
        </w:rPr>
        <w:t>K</w:t>
      </w:r>
      <w:r w:rsidR="00397931" w:rsidRPr="00E66B35">
        <w:rPr>
          <w:rFonts w:ascii="Times New Roman" w:hAnsi="Times New Roman" w:cs="Times New Roman"/>
          <w:b/>
          <w:bCs/>
          <w:u w:val="single"/>
        </w:rPr>
        <w:t> bodu 2 (</w:t>
      </w:r>
      <w:r w:rsidRPr="00E66B35">
        <w:rPr>
          <w:rFonts w:ascii="Times New Roman" w:hAnsi="Times New Roman" w:cs="Times New Roman"/>
          <w:b/>
          <w:bCs/>
          <w:u w:val="single"/>
        </w:rPr>
        <w:t>přechodné</w:t>
      </w:r>
      <w:r w:rsidR="00397931" w:rsidRPr="00E66B35">
        <w:rPr>
          <w:rFonts w:ascii="Times New Roman" w:hAnsi="Times New Roman" w:cs="Times New Roman"/>
          <w:b/>
          <w:bCs/>
          <w:u w:val="single"/>
        </w:rPr>
        <w:t>mu</w:t>
      </w:r>
      <w:r w:rsidRPr="00E66B35">
        <w:rPr>
          <w:rFonts w:ascii="Times New Roman" w:hAnsi="Times New Roman" w:cs="Times New Roman"/>
          <w:b/>
          <w:bCs/>
          <w:u w:val="single"/>
        </w:rPr>
        <w:t xml:space="preserve"> ustanovení</w:t>
      </w:r>
      <w:r w:rsidR="00397931" w:rsidRPr="00E66B35">
        <w:rPr>
          <w:rFonts w:ascii="Times New Roman" w:hAnsi="Times New Roman" w:cs="Times New Roman"/>
          <w:b/>
          <w:bCs/>
          <w:u w:val="single"/>
        </w:rPr>
        <w:t>)</w:t>
      </w:r>
    </w:p>
    <w:p w14:paraId="1E07AC25" w14:textId="44933930" w:rsidR="006C512E" w:rsidRPr="00E66B35" w:rsidRDefault="006C512E" w:rsidP="004B73F5">
      <w:pPr>
        <w:spacing w:line="240" w:lineRule="auto"/>
        <w:jc w:val="both"/>
        <w:rPr>
          <w:rFonts w:ascii="Times New Roman" w:eastAsia="Times New Roman" w:hAnsi="Times New Roman" w:cs="Times New Roman"/>
          <w:lang w:eastAsia="cs-CZ"/>
        </w:rPr>
      </w:pPr>
      <w:r w:rsidRPr="00E66B35">
        <w:rPr>
          <w:rFonts w:ascii="Times New Roman" w:eastAsia="Times New Roman" w:hAnsi="Times New Roman" w:cs="Times New Roman"/>
          <w:lang w:eastAsia="cs-CZ"/>
        </w:rPr>
        <w:t xml:space="preserve">Je třeba na jisto postavit, že dosavadní vojenské nemocnice </w:t>
      </w:r>
      <w:r w:rsidR="009146A8" w:rsidRPr="00E66B35">
        <w:rPr>
          <w:rFonts w:ascii="Times New Roman" w:eastAsia="Times New Roman" w:hAnsi="Times New Roman" w:cs="Times New Roman"/>
          <w:lang w:eastAsia="cs-CZ"/>
        </w:rPr>
        <w:t xml:space="preserve">budou moci i nadále poskytovat zdravotní služby široké veřejnosti. </w:t>
      </w:r>
    </w:p>
    <w:p w14:paraId="5CC9E369" w14:textId="66B4B5AE" w:rsidR="006E5E1A" w:rsidRPr="00E66B35" w:rsidRDefault="006E5E1A" w:rsidP="004B73F5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E66B35">
        <w:rPr>
          <w:rFonts w:ascii="Times New Roman" w:hAnsi="Times New Roman" w:cs="Times New Roman"/>
          <w:b/>
          <w:bCs/>
          <w:u w:val="single"/>
        </w:rPr>
        <w:t xml:space="preserve">K </w:t>
      </w:r>
      <w:r w:rsidR="00397931" w:rsidRPr="00E66B35">
        <w:rPr>
          <w:rFonts w:ascii="Times New Roman" w:hAnsi="Times New Roman" w:cs="Times New Roman"/>
          <w:b/>
          <w:bCs/>
          <w:u w:val="single"/>
        </w:rPr>
        <w:t>bodu 3</w:t>
      </w:r>
      <w:r w:rsidRPr="00E66B35">
        <w:rPr>
          <w:rFonts w:ascii="Times New Roman" w:hAnsi="Times New Roman" w:cs="Times New Roman"/>
          <w:b/>
          <w:bCs/>
          <w:u w:val="single"/>
        </w:rPr>
        <w:t xml:space="preserve"> (účinnost)</w:t>
      </w:r>
    </w:p>
    <w:p w14:paraId="48262197" w14:textId="5EBBEFCB" w:rsidR="006E5E1A" w:rsidRPr="00E66B35" w:rsidRDefault="006E5E1A" w:rsidP="004B73F5">
      <w:pPr>
        <w:spacing w:line="240" w:lineRule="auto"/>
        <w:jc w:val="both"/>
        <w:rPr>
          <w:rFonts w:ascii="Times New Roman" w:hAnsi="Times New Roman" w:cs="Times New Roman"/>
        </w:rPr>
      </w:pPr>
      <w:r w:rsidRPr="00E66B35">
        <w:rPr>
          <w:rFonts w:ascii="Times New Roman" w:hAnsi="Times New Roman" w:cs="Times New Roman"/>
        </w:rPr>
        <w:t xml:space="preserve">Účinnost se navrhuje stanovit </w:t>
      </w:r>
      <w:r w:rsidR="009D6ECF" w:rsidRPr="00E66B35">
        <w:rPr>
          <w:rFonts w:ascii="Times New Roman" w:hAnsi="Times New Roman" w:cs="Times New Roman"/>
        </w:rPr>
        <w:t>první</w:t>
      </w:r>
      <w:r w:rsidR="004876B8" w:rsidRPr="00E66B35">
        <w:rPr>
          <w:rFonts w:ascii="Times New Roman" w:hAnsi="Times New Roman" w:cs="Times New Roman"/>
        </w:rPr>
        <w:t>m</w:t>
      </w:r>
      <w:r w:rsidR="009D6ECF" w:rsidRPr="00E66B35">
        <w:rPr>
          <w:rFonts w:ascii="Times New Roman" w:hAnsi="Times New Roman" w:cs="Times New Roman"/>
        </w:rPr>
        <w:t xml:space="preserve"> </w:t>
      </w:r>
      <w:r w:rsidR="00397931" w:rsidRPr="00E66B35">
        <w:rPr>
          <w:rFonts w:ascii="Times New Roman" w:hAnsi="Times New Roman" w:cs="Times New Roman"/>
        </w:rPr>
        <w:t xml:space="preserve">dnem </w:t>
      </w:r>
      <w:r w:rsidR="009D6ECF" w:rsidRPr="00E66B35">
        <w:rPr>
          <w:rFonts w:ascii="Times New Roman" w:hAnsi="Times New Roman" w:cs="Times New Roman"/>
        </w:rPr>
        <w:t xml:space="preserve">měsíce následujícího </w:t>
      </w:r>
      <w:r w:rsidR="00397931" w:rsidRPr="00E66B35">
        <w:rPr>
          <w:rFonts w:ascii="Times New Roman" w:hAnsi="Times New Roman" w:cs="Times New Roman"/>
        </w:rPr>
        <w:t>po dni vyhlášení</w:t>
      </w:r>
      <w:r w:rsidR="00657191" w:rsidRPr="00E66B35">
        <w:rPr>
          <w:rFonts w:ascii="Times New Roman" w:hAnsi="Times New Roman" w:cs="Times New Roman"/>
        </w:rPr>
        <w:t xml:space="preserve"> zákona</w:t>
      </w:r>
      <w:r w:rsidR="00397931" w:rsidRPr="00E66B35">
        <w:rPr>
          <w:rFonts w:ascii="Times New Roman" w:hAnsi="Times New Roman" w:cs="Times New Roman"/>
        </w:rPr>
        <w:t>, aby Ministerstvo obrany mohlo začít konat v zájmu zabezpečování obrany co nejdříve.</w:t>
      </w:r>
    </w:p>
    <w:p w14:paraId="79E36DA7" w14:textId="33BAF872" w:rsidR="006E5E1A" w:rsidRPr="00E152EC" w:rsidRDefault="006E5E1A" w:rsidP="006E5E1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E152EC">
        <w:rPr>
          <w:rFonts w:ascii="Times New Roman" w:hAnsi="Times New Roman" w:cs="Times New Roman"/>
          <w:color w:val="000000"/>
        </w:rPr>
        <w:t>V Praze dne</w:t>
      </w:r>
      <w:r w:rsidR="006F301F" w:rsidRPr="00E152EC">
        <w:rPr>
          <w:rFonts w:ascii="Times New Roman" w:hAnsi="Times New Roman" w:cs="Times New Roman"/>
          <w:color w:val="000000"/>
        </w:rPr>
        <w:t xml:space="preserve"> </w:t>
      </w:r>
      <w:r w:rsidR="00E152EC">
        <w:rPr>
          <w:rFonts w:ascii="Times New Roman" w:hAnsi="Times New Roman" w:cs="Times New Roman"/>
          <w:color w:val="000000"/>
        </w:rPr>
        <w:t>22</w:t>
      </w:r>
      <w:r w:rsidRPr="00E152EC">
        <w:rPr>
          <w:rFonts w:ascii="Times New Roman" w:hAnsi="Times New Roman" w:cs="Times New Roman"/>
          <w:color w:val="000000"/>
        </w:rPr>
        <w:t xml:space="preserve">. </w:t>
      </w:r>
      <w:r w:rsidR="006F301F" w:rsidRPr="00E152EC">
        <w:rPr>
          <w:rFonts w:ascii="Times New Roman" w:hAnsi="Times New Roman" w:cs="Times New Roman"/>
          <w:color w:val="000000"/>
        </w:rPr>
        <w:t>května</w:t>
      </w:r>
      <w:r w:rsidRPr="00E152EC">
        <w:rPr>
          <w:rFonts w:ascii="Times New Roman" w:hAnsi="Times New Roman" w:cs="Times New Roman"/>
          <w:color w:val="000000"/>
        </w:rPr>
        <w:t xml:space="preserve"> 2026</w:t>
      </w:r>
    </w:p>
    <w:p w14:paraId="527C5BAF" w14:textId="44544F8E" w:rsidR="006F301F" w:rsidRDefault="00E152EC" w:rsidP="009D6EC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Tomáš Doležal</w:t>
      </w:r>
    </w:p>
    <w:p w14:paraId="5DBA4216" w14:textId="77777777" w:rsidR="00E152EC" w:rsidRPr="00E66B35" w:rsidRDefault="00E152EC" w:rsidP="009D6EC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EA4CD0C" w14:textId="3B9EAA90" w:rsidR="000E3AFF" w:rsidRPr="00E66B35" w:rsidRDefault="000E3AFF" w:rsidP="004B79E4">
      <w:pPr>
        <w:pStyle w:val="12"/>
        <w:rPr>
          <w:rFonts w:eastAsiaTheme="minorHAnsi"/>
          <w:b/>
          <w:bCs/>
          <w:kern w:val="2"/>
          <w:sz w:val="24"/>
          <w:szCs w:val="24"/>
          <w14:ligatures w14:val="standardContextual"/>
        </w:rPr>
      </w:pPr>
      <w:r w:rsidRPr="00E66B35">
        <w:rPr>
          <w:rFonts w:eastAsiaTheme="minorHAnsi"/>
          <w:b/>
          <w:bCs/>
          <w:kern w:val="2"/>
          <w:sz w:val="24"/>
          <w:szCs w:val="24"/>
          <w14:ligatures w14:val="standardContextual"/>
        </w:rPr>
        <w:lastRenderedPageBreak/>
        <w:t>Platné znění s vyznačením navrhovaných změn</w:t>
      </w:r>
    </w:p>
    <w:p w14:paraId="162F0D18" w14:textId="7B9AD9DC" w:rsidR="004B79E4" w:rsidRPr="00E66B35" w:rsidRDefault="004B79E4" w:rsidP="004B79E4">
      <w:pPr>
        <w:pStyle w:val="12"/>
      </w:pPr>
      <w:r w:rsidRPr="00E66B35">
        <w:t>§ 6</w:t>
      </w:r>
    </w:p>
    <w:p w14:paraId="2615FFCD" w14:textId="77777777" w:rsidR="004B79E4" w:rsidRPr="00E66B35" w:rsidRDefault="004B79E4" w:rsidP="004B79E4">
      <w:pPr>
        <w:pStyle w:val="10"/>
        <w:rPr>
          <w:b w:val="0"/>
          <w:bCs/>
          <w:sz w:val="24"/>
          <w:szCs w:val="24"/>
        </w:rPr>
      </w:pPr>
      <w:r w:rsidRPr="00E66B35">
        <w:rPr>
          <w:b w:val="0"/>
          <w:bCs/>
          <w:sz w:val="24"/>
          <w:szCs w:val="24"/>
        </w:rPr>
        <w:t>Ministerstva, jiné ústřední správní úřady a Česká národní banka</w:t>
      </w:r>
    </w:p>
    <w:p w14:paraId="35032A26" w14:textId="77777777" w:rsidR="004B79E4" w:rsidRPr="00E66B35" w:rsidRDefault="004B79E4" w:rsidP="004B79E4">
      <w:pPr>
        <w:pStyle w:val="17"/>
      </w:pPr>
      <w:r w:rsidRPr="00E66B35">
        <w:t>(1)    Ministerstvo obrany (dále jen „ministerstvo“) k zajišťování obrany státu</w:t>
      </w:r>
    </w:p>
    <w:p w14:paraId="5574C301" w14:textId="77777777" w:rsidR="004B79E4" w:rsidRPr="00E66B35" w:rsidRDefault="004B79E4" w:rsidP="006E789C">
      <w:pPr>
        <w:pStyle w:val="18"/>
        <w:ind w:left="993" w:hanging="426"/>
      </w:pPr>
      <w:r w:rsidRPr="00E66B35">
        <w:t>a)    navrhuje vládě základní opatření k přípravě a organizování obrany státu; k tomu zejména zpracovává obranné koncepce a požadavky na zabezpečení obrany státu,</w:t>
      </w:r>
    </w:p>
    <w:p w14:paraId="7B69D6F9" w14:textId="528A44DC" w:rsidR="004B79E4" w:rsidRPr="00E66B35" w:rsidRDefault="004B79E4" w:rsidP="006E789C">
      <w:pPr>
        <w:pStyle w:val="19"/>
        <w:ind w:left="993" w:hanging="426"/>
      </w:pPr>
      <w:r w:rsidRPr="00E66B35">
        <w:t>b)    odpovídá za proces plánování obrany státu a koordinuje jeho přípravu; k tomu může vyžadovat od příslušných ministerstev, jiných správních úřadů a územních samosprávných celků podkladové materiály; ministerstva, jiné správní úřady a</w:t>
      </w:r>
      <w:r w:rsidR="001D0E04" w:rsidRPr="00E66B35">
        <w:t> </w:t>
      </w:r>
      <w:r w:rsidRPr="00E66B35">
        <w:t>územní samosprávné celky jsou povinny požadavkům vyhovět, a to bezúplatně,</w:t>
      </w:r>
    </w:p>
    <w:p w14:paraId="266917F4" w14:textId="77777777" w:rsidR="004B79E4" w:rsidRPr="00E66B35" w:rsidRDefault="004B79E4" w:rsidP="006E789C">
      <w:pPr>
        <w:pStyle w:val="19"/>
        <w:ind w:left="993" w:hanging="426"/>
      </w:pPr>
      <w:r w:rsidRPr="00E66B35">
        <w:t>c)    odpovídá za plánování a zabezpečení operační přípravy státního území, doplňování ozbrojených sil a mobilizaci ozbrojených sil; k tomu může vyžadovat od příslušných ministerstev, jiných správních úřadů a územních samosprávných celků součinnost; ministerstva, jiné správní úřady a územní samosprávné celky jsou povinny požadavkům vyhovět,</w:t>
      </w:r>
    </w:p>
    <w:p w14:paraId="28C8AB1B" w14:textId="6A7AEEC3" w:rsidR="004B79E4" w:rsidRPr="00E66B35" w:rsidRDefault="004B79E4" w:rsidP="006E789C">
      <w:pPr>
        <w:pStyle w:val="19"/>
        <w:ind w:left="993" w:hanging="426"/>
      </w:pPr>
      <w:r w:rsidRPr="00E66B35">
        <w:t>d)    vede soubornou evidenci věcných prostředků a soubornou evidenci o fyzických osobách určených k pracovní povinnosti nebo pracovní výpomoci určených k</w:t>
      </w:r>
      <w:r w:rsidR="001D0E04" w:rsidRPr="00E66B35">
        <w:t> </w:t>
      </w:r>
      <w:r w:rsidRPr="00E66B35">
        <w:t>zabezpečení ozbrojených sil navazující na evidenci vedenou krajskými vojenskými velitelstvími,</w:t>
      </w:r>
    </w:p>
    <w:p w14:paraId="3558FEE1" w14:textId="2B0D9691" w:rsidR="004B79E4" w:rsidRPr="00E66B35" w:rsidRDefault="004B79E4" w:rsidP="006E789C">
      <w:pPr>
        <w:pStyle w:val="19"/>
        <w:ind w:left="993" w:hanging="426"/>
      </w:pPr>
      <w:r w:rsidRPr="00E66B35">
        <w:t>e)    přezkušuje prostřednictvím svých orgánů přípravu mobilizace ozbrojených sil; k</w:t>
      </w:r>
      <w:r w:rsidR="001D0E04" w:rsidRPr="00E66B35">
        <w:t> </w:t>
      </w:r>
      <w:r w:rsidRPr="00E66B35">
        <w:t>tomu jsou pracovníci, které pověřilo ministerstvo, oprávněni vstupovat do objektů kontrolovaných subjektů,</w:t>
      </w:r>
    </w:p>
    <w:p w14:paraId="3236CFF0" w14:textId="77777777" w:rsidR="004B79E4" w:rsidRPr="00E66B35" w:rsidRDefault="004B79E4" w:rsidP="006E789C">
      <w:pPr>
        <w:pStyle w:val="19"/>
        <w:ind w:left="993" w:hanging="426"/>
      </w:pPr>
      <w:r w:rsidRPr="00E66B35">
        <w:t>f)    prověřuje opatření pro zabezpečení obrany státu v rozsahu stanoveném vládou podle § 41 odst. 2,</w:t>
      </w:r>
    </w:p>
    <w:p w14:paraId="7BD3E7A0" w14:textId="77777777" w:rsidR="004B79E4" w:rsidRPr="00E66B35" w:rsidRDefault="004B79E4" w:rsidP="006E789C">
      <w:pPr>
        <w:pStyle w:val="19"/>
        <w:ind w:left="993" w:hanging="426"/>
      </w:pPr>
      <w:r w:rsidRPr="00E66B35">
        <w:t>g)    řídí přípravu občanů k obraně státu a provádí vzdělávací, výchovnou a osvětovou činnost v této oblasti; rozsah přípravy občanů k obraně státu a provádí vzdělávací, výchovnou a osvětovou činnost v této oblasti je součástí plánů obrany,</w:t>
      </w:r>
    </w:p>
    <w:p w14:paraId="0B69E33C" w14:textId="6F3A63A7" w:rsidR="004B79E4" w:rsidRPr="00E66B35" w:rsidRDefault="004B79E4" w:rsidP="006E789C">
      <w:pPr>
        <w:pStyle w:val="19"/>
        <w:ind w:left="993" w:hanging="426"/>
      </w:pPr>
      <w:r w:rsidRPr="00E66B35">
        <w:t>h)    uplatňuje stanovisko k územně plánovací dokumentaci a územnímu opatření o</w:t>
      </w:r>
      <w:r w:rsidR="001D5F44" w:rsidRPr="00E66B35">
        <w:t> </w:t>
      </w:r>
      <w:r w:rsidRPr="00E66B35">
        <w:t>stavební uzávěře a o asanaci území z hlediska zájmů obrany České republiky,</w:t>
      </w:r>
    </w:p>
    <w:p w14:paraId="1327E509" w14:textId="44361112" w:rsidR="001D089C" w:rsidRPr="00E66B35" w:rsidRDefault="004B79E4" w:rsidP="006E789C">
      <w:pPr>
        <w:pStyle w:val="20"/>
        <w:ind w:left="993" w:hanging="426"/>
        <w:rPr>
          <w:b/>
          <w:bCs/>
        </w:rPr>
      </w:pPr>
      <w:r w:rsidRPr="00E66B35">
        <w:t>i)    vede soubornou evidenci objektů důležitých pro obranu státu a objektů, které mohou být za stavu ohrožení státu nebo za válečného stavu napadeny</w:t>
      </w:r>
      <w:r w:rsidR="00823BAB" w:rsidRPr="00E66B35">
        <w:t>.</w:t>
      </w:r>
    </w:p>
    <w:p w14:paraId="2843EAC3" w14:textId="77777777" w:rsidR="004B79E4" w:rsidRPr="00E66B35" w:rsidRDefault="004B79E4" w:rsidP="004B79E4">
      <w:pPr>
        <w:pStyle w:val="17"/>
      </w:pPr>
      <w:r w:rsidRPr="00E66B35">
        <w:t>(2)    Ministerstva a jiné ústřední správní úřady k zajišťování obrany státu v oboru své působnosti</w:t>
      </w:r>
    </w:p>
    <w:p w14:paraId="5091FA9A" w14:textId="3A84AE3E" w:rsidR="004B79E4" w:rsidRPr="00E66B35" w:rsidRDefault="004B79E4" w:rsidP="008B3E57">
      <w:pPr>
        <w:pStyle w:val="19"/>
        <w:ind w:left="993" w:hanging="426"/>
      </w:pPr>
      <w:r w:rsidRPr="00E66B35">
        <w:t>a)   vyhodnocují mezinárodněpolitickou situaci a navrhují potřebná opatření k zajišťování obrany státu,</w:t>
      </w:r>
    </w:p>
    <w:p w14:paraId="0B47D5E4" w14:textId="0F1D50DA" w:rsidR="004B79E4" w:rsidRPr="00E66B35" w:rsidRDefault="004B79E4" w:rsidP="008B3E57">
      <w:pPr>
        <w:pStyle w:val="19"/>
        <w:ind w:left="993" w:hanging="426"/>
      </w:pPr>
      <w:r w:rsidRPr="00E66B35">
        <w:t>b)   plánují podle rozhodnutí vlády opatření k zajišťování obrany státu včetně jejich finančního zabezpečení a realizují je,</w:t>
      </w:r>
    </w:p>
    <w:p w14:paraId="5DE54D8A" w14:textId="72B363E1" w:rsidR="004B79E4" w:rsidRPr="00E66B35" w:rsidRDefault="004B79E4" w:rsidP="008B3E57">
      <w:pPr>
        <w:pStyle w:val="19"/>
        <w:ind w:left="993" w:hanging="426"/>
      </w:pPr>
      <w:r w:rsidRPr="00E66B35">
        <w:t>c)   odpovídají za výběr objektů důležitých pro obranu státu a v součinnosti s jejich vlastníky a provozovateli za zabezpečení jejich použití k zajišťování obrany státu,</w:t>
      </w:r>
    </w:p>
    <w:p w14:paraId="40DC8C70" w14:textId="670BA0C7" w:rsidR="004B79E4" w:rsidRPr="00E66B35" w:rsidRDefault="004B79E4" w:rsidP="008B3E57">
      <w:pPr>
        <w:pStyle w:val="20"/>
        <w:ind w:left="993" w:hanging="426"/>
      </w:pPr>
      <w:r w:rsidRPr="00E66B35">
        <w:t>d)   plní úkoly k zajišťování obrany státu podle rozhodnutí vlády.</w:t>
      </w:r>
    </w:p>
    <w:p w14:paraId="68046E57" w14:textId="77777777" w:rsidR="004B79E4" w:rsidRDefault="004B79E4" w:rsidP="004B79E4">
      <w:pPr>
        <w:pStyle w:val="13"/>
      </w:pPr>
      <w:r w:rsidRPr="00E66B35">
        <w:t>(3)    Česká národní banka v oboru své působnosti stanoví a uskutečňuje opatření k zajišťování obrany státu včetně plánování prostředků na ně.</w:t>
      </w:r>
    </w:p>
    <w:p w14:paraId="47201660" w14:textId="77777777" w:rsidR="005829F6" w:rsidRPr="00E66B35" w:rsidRDefault="005829F6" w:rsidP="004B79E4">
      <w:pPr>
        <w:pStyle w:val="13"/>
      </w:pPr>
    </w:p>
    <w:p w14:paraId="0D09EEA7" w14:textId="69D4058D" w:rsidR="004B79E4" w:rsidRPr="00E66B35" w:rsidRDefault="004B79E4" w:rsidP="004B79E4">
      <w:pPr>
        <w:pStyle w:val="15"/>
      </w:pPr>
      <w:r w:rsidRPr="00E66B35">
        <w:lastRenderedPageBreak/>
        <w:t>(4)    Ministerstvo využívá k plnění úkolů podle odstavce 1 údaje z informačních systémů veřejné správy, registrů a evidencí a osobní údaje vedené u příslušných ministerstev, jiných správních úřadů a územních samosprávných celků, organizačních složek státu a</w:t>
      </w:r>
      <w:r w:rsidR="001D5F44" w:rsidRPr="00E66B35">
        <w:t> </w:t>
      </w:r>
      <w:r w:rsidRPr="00E66B35">
        <w:t>právnických a fyzických osob podle jiných právních předpisů.</w:t>
      </w:r>
    </w:p>
    <w:p w14:paraId="3E491ECA" w14:textId="77777777" w:rsidR="004B79E4" w:rsidRPr="00E66B35" w:rsidRDefault="004B79E4">
      <w:pPr>
        <w:rPr>
          <w:rFonts w:ascii="Times New Roman" w:hAnsi="Times New Roman" w:cs="Times New Roman"/>
        </w:rPr>
      </w:pPr>
    </w:p>
    <w:p w14:paraId="05B35677" w14:textId="77777777" w:rsidR="00DB27C1" w:rsidRPr="00E66B35" w:rsidRDefault="00DB27C1" w:rsidP="00DB27C1">
      <w:pPr>
        <w:jc w:val="center"/>
        <w:rPr>
          <w:rFonts w:ascii="Times New Roman" w:hAnsi="Times New Roman" w:cs="Times New Roman"/>
          <w:b/>
          <w:bCs/>
        </w:rPr>
      </w:pPr>
      <w:r w:rsidRPr="00E66B35">
        <w:rPr>
          <w:rFonts w:ascii="Times New Roman" w:hAnsi="Times New Roman" w:cs="Times New Roman"/>
          <w:b/>
          <w:bCs/>
        </w:rPr>
        <w:t>§ 6a</w:t>
      </w:r>
    </w:p>
    <w:p w14:paraId="4C08B3D3" w14:textId="1D66AD75" w:rsidR="00DB27C1" w:rsidRPr="00E66B35" w:rsidRDefault="00DB27C1" w:rsidP="00DB27C1">
      <w:pPr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66B3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Státní příspěvková organizace </w:t>
      </w:r>
      <w:r w:rsidR="00E66B35" w:rsidRPr="00E66B35">
        <w:rPr>
          <w:rFonts w:ascii="Times New Roman" w:hAnsi="Times New Roman" w:cs="Times New Roman"/>
          <w:b/>
          <w:bCs/>
        </w:rPr>
        <w:t>k zajišťování obrany</w:t>
      </w:r>
    </w:p>
    <w:p w14:paraId="4026F58A" w14:textId="47A16409" w:rsidR="00DB27C1" w:rsidRPr="00E66B35" w:rsidRDefault="00DB27C1" w:rsidP="004D3C56">
      <w:pPr>
        <w:pStyle w:val="18"/>
        <w:ind w:left="0" w:firstLine="0"/>
        <w:rPr>
          <w:b/>
          <w:bCs/>
        </w:rPr>
      </w:pPr>
      <w:r w:rsidRPr="00E66B35">
        <w:rPr>
          <w:b/>
          <w:bCs/>
        </w:rPr>
        <w:t xml:space="preserve">(1) Ministerstvo může </w:t>
      </w:r>
      <w:r w:rsidR="00E66B35" w:rsidRPr="00E66B35">
        <w:rPr>
          <w:b/>
          <w:bCs/>
        </w:rPr>
        <w:t xml:space="preserve">za účelem zajišťování obrany </w:t>
      </w:r>
      <w:r w:rsidRPr="00E66B35">
        <w:rPr>
          <w:b/>
          <w:bCs/>
        </w:rPr>
        <w:t>státu zřídit státní příspěvkovou organizaci. Ministerstvo vydá zřizovací listinu státní příspěvkové organizace. Státní příspěvková organizace vzniká dnem stanoveným ve zřizovací listině. Zřizovací listina musí dále obsahovat</w:t>
      </w:r>
    </w:p>
    <w:p w14:paraId="31A6920A" w14:textId="77777777" w:rsidR="00DB27C1" w:rsidRPr="00E66B35" w:rsidRDefault="00DB27C1" w:rsidP="008B3E57">
      <w:pPr>
        <w:pStyle w:val="19"/>
        <w:ind w:left="993" w:hanging="426"/>
        <w:rPr>
          <w:b/>
          <w:bCs/>
        </w:rPr>
      </w:pPr>
      <w:r w:rsidRPr="00E66B35">
        <w:rPr>
          <w:b/>
          <w:bCs/>
        </w:rPr>
        <w:t>a) označení zřizovatele státní příspěvkové organizace,</w:t>
      </w:r>
    </w:p>
    <w:p w14:paraId="5E3D5A7B" w14:textId="5754DAC6" w:rsidR="00DB27C1" w:rsidRPr="00E66B35" w:rsidRDefault="00DB27C1" w:rsidP="008B3E57">
      <w:pPr>
        <w:pStyle w:val="19"/>
        <w:ind w:left="993" w:hanging="426"/>
        <w:rPr>
          <w:b/>
          <w:bCs/>
        </w:rPr>
      </w:pPr>
      <w:r w:rsidRPr="00E66B35">
        <w:rPr>
          <w:b/>
          <w:bCs/>
        </w:rPr>
        <w:t>b) název, sídlo a identifikační číslo osoby státní příspěvkové organizace,</w:t>
      </w:r>
    </w:p>
    <w:p w14:paraId="72C4FA25" w14:textId="77777777" w:rsidR="00DB27C1" w:rsidRPr="00E66B35" w:rsidRDefault="00DB27C1" w:rsidP="008B3E57">
      <w:pPr>
        <w:pStyle w:val="19"/>
        <w:ind w:left="993" w:hanging="426"/>
        <w:rPr>
          <w:b/>
          <w:bCs/>
        </w:rPr>
      </w:pPr>
      <w:r w:rsidRPr="00E66B35">
        <w:rPr>
          <w:b/>
          <w:bCs/>
        </w:rPr>
        <w:t>c) vymezení účelu, pro který se státní příspěvková organizace zřizuje,</w:t>
      </w:r>
    </w:p>
    <w:p w14:paraId="09BD5900" w14:textId="77777777" w:rsidR="00DB27C1" w:rsidRPr="00E66B35" w:rsidRDefault="00DB27C1" w:rsidP="008B3E57">
      <w:pPr>
        <w:pStyle w:val="19"/>
        <w:ind w:left="993" w:hanging="426"/>
        <w:rPr>
          <w:b/>
          <w:bCs/>
        </w:rPr>
      </w:pPr>
      <w:r w:rsidRPr="00E66B35">
        <w:rPr>
          <w:b/>
          <w:bCs/>
        </w:rPr>
        <w:t>d) předmět hlavní činnosti, popřípadě jiné činnosti státní příspěvkové organizace,</w:t>
      </w:r>
    </w:p>
    <w:p w14:paraId="400C1CB5" w14:textId="77777777" w:rsidR="00DB27C1" w:rsidRPr="00E66B35" w:rsidRDefault="00DB27C1" w:rsidP="008B3E57">
      <w:pPr>
        <w:pStyle w:val="19"/>
        <w:ind w:left="993" w:hanging="426"/>
        <w:rPr>
          <w:b/>
          <w:bCs/>
        </w:rPr>
      </w:pPr>
      <w:r w:rsidRPr="00E66B35">
        <w:rPr>
          <w:b/>
          <w:bCs/>
        </w:rPr>
        <w:t>e) označení statutárního orgánu a vymezení základní organizační struktury státní příspěvkové organizace,</w:t>
      </w:r>
    </w:p>
    <w:p w14:paraId="2BB61F13" w14:textId="24C97F4D" w:rsidR="00DB27C1" w:rsidRPr="00E66B35" w:rsidRDefault="00DB27C1" w:rsidP="008B3E57">
      <w:pPr>
        <w:pStyle w:val="20"/>
        <w:ind w:left="993" w:hanging="426"/>
        <w:rPr>
          <w:b/>
          <w:bCs/>
        </w:rPr>
      </w:pPr>
      <w:r w:rsidRPr="00E66B35">
        <w:rPr>
          <w:b/>
          <w:bCs/>
        </w:rPr>
        <w:t>f) vymezení majetku České republiky, který ministerstvo svěřuje státní příspěvkové organizaci při jejím zřízení.</w:t>
      </w:r>
    </w:p>
    <w:p w14:paraId="2C134CBB" w14:textId="26B8355C" w:rsidR="00DB27C1" w:rsidRPr="00E66B35" w:rsidRDefault="00DB27C1" w:rsidP="00DB27C1">
      <w:pPr>
        <w:jc w:val="both"/>
        <w:rPr>
          <w:rFonts w:ascii="Times New Roman" w:hAnsi="Times New Roman" w:cs="Times New Roman"/>
          <w:b/>
          <w:bCs/>
        </w:rPr>
      </w:pPr>
      <w:r w:rsidRPr="00E66B35">
        <w:rPr>
          <w:rFonts w:ascii="Times New Roman" w:hAnsi="Times New Roman" w:cs="Times New Roman"/>
          <w:b/>
          <w:bCs/>
        </w:rPr>
        <w:t>(2) Je-li hlavní činností státní příspěvkové organizace zřízené podle odstavce 1 poskytování zdravotních služeb vojákům v činné službě, lze ji zřídit až po projednání s</w:t>
      </w:r>
      <w:r w:rsidR="007C3160" w:rsidRPr="00E66B35">
        <w:rPr>
          <w:rFonts w:ascii="Times New Roman" w:hAnsi="Times New Roman" w:cs="Times New Roman"/>
          <w:b/>
          <w:bCs/>
        </w:rPr>
        <w:t> </w:t>
      </w:r>
      <w:r w:rsidRPr="00E66B35">
        <w:rPr>
          <w:rFonts w:ascii="Times New Roman" w:hAnsi="Times New Roman" w:cs="Times New Roman"/>
          <w:b/>
          <w:bCs/>
        </w:rPr>
        <w:t>Ministerstvem zdravotnictví. Neomezí-li to poskytování zdravotní péče pacientům uvedeným ve větě první, může tato státní příspěvková organizace v rozsahu oprávnění k</w:t>
      </w:r>
      <w:r w:rsidR="007C3160" w:rsidRPr="00E66B35">
        <w:rPr>
          <w:rFonts w:ascii="Times New Roman" w:hAnsi="Times New Roman" w:cs="Times New Roman"/>
          <w:b/>
          <w:bCs/>
        </w:rPr>
        <w:t> </w:t>
      </w:r>
      <w:r w:rsidRPr="00E66B35">
        <w:rPr>
          <w:rFonts w:ascii="Times New Roman" w:hAnsi="Times New Roman" w:cs="Times New Roman"/>
          <w:b/>
          <w:bCs/>
        </w:rPr>
        <w:t>poskytování zdravotních služeb poskytovat zdravotní služby také dalším osobám.</w:t>
      </w:r>
    </w:p>
    <w:p w14:paraId="7B7375ED" w14:textId="340F6446" w:rsidR="00DB27C1" w:rsidRPr="00E66B35" w:rsidRDefault="00DB27C1" w:rsidP="00DB27C1">
      <w:pPr>
        <w:jc w:val="both"/>
        <w:rPr>
          <w:rFonts w:ascii="Times New Roman" w:hAnsi="Times New Roman" w:cs="Times New Roman"/>
          <w:b/>
          <w:bCs/>
        </w:rPr>
      </w:pPr>
      <w:r w:rsidRPr="00E66B35">
        <w:rPr>
          <w:rFonts w:ascii="Times New Roman" w:hAnsi="Times New Roman" w:cs="Times New Roman"/>
          <w:b/>
          <w:bCs/>
        </w:rPr>
        <w:t>(3) Statutární orgán státní příspěvkové organizace zřízené podle odstavce 1 jmenuje a</w:t>
      </w:r>
      <w:r w:rsidR="00AC2060" w:rsidRPr="00E66B35">
        <w:rPr>
          <w:rFonts w:ascii="Times New Roman" w:hAnsi="Times New Roman" w:cs="Times New Roman"/>
          <w:b/>
          <w:bCs/>
        </w:rPr>
        <w:t> </w:t>
      </w:r>
      <w:r w:rsidRPr="00E66B35">
        <w:rPr>
          <w:rFonts w:ascii="Times New Roman" w:hAnsi="Times New Roman" w:cs="Times New Roman"/>
          <w:b/>
          <w:bCs/>
        </w:rPr>
        <w:t>odvolává ministr.</w:t>
      </w:r>
    </w:p>
    <w:p w14:paraId="177FF6B1" w14:textId="394563AD" w:rsidR="00DB27C1" w:rsidRPr="00E66B35" w:rsidRDefault="00DB27C1" w:rsidP="00DB27C1">
      <w:pPr>
        <w:jc w:val="both"/>
        <w:rPr>
          <w:rFonts w:ascii="Times New Roman" w:hAnsi="Times New Roman" w:cs="Times New Roman"/>
          <w:b/>
          <w:bCs/>
        </w:rPr>
      </w:pPr>
      <w:r w:rsidRPr="00E66B35">
        <w:rPr>
          <w:rFonts w:ascii="Times New Roman" w:hAnsi="Times New Roman" w:cs="Times New Roman"/>
          <w:b/>
          <w:bCs/>
        </w:rPr>
        <w:t>(4) Ministerstvo může rozhodnout o rozdělení státní příspěvkové organizace zřízené podle odstavce 1, o jejím sloučení nebo splynutí s jinou státní příspěvkovou organizací nebo o jiných změnách takové státní příspěvkové organizace. Současně vydá zřizovací listinu nově vznikající státní příspěvkové organizace nebo dodatek zřizovací listiny. Státní příspěvková organizace zaniká dnem stanoveným v rozhodnutí o</w:t>
      </w:r>
      <w:r w:rsidR="00AC2060" w:rsidRPr="00E66B35">
        <w:rPr>
          <w:rFonts w:ascii="Times New Roman" w:hAnsi="Times New Roman" w:cs="Times New Roman"/>
          <w:b/>
          <w:bCs/>
        </w:rPr>
        <w:t> </w:t>
      </w:r>
      <w:r w:rsidRPr="00E66B35">
        <w:rPr>
          <w:rFonts w:ascii="Times New Roman" w:hAnsi="Times New Roman" w:cs="Times New Roman"/>
          <w:b/>
          <w:bCs/>
        </w:rPr>
        <w:t>jejím rozdělení nebo splynutí, popřípadě dnem stanoveným v rozhodnutí o jejím sloučení, je-li právním nástupcem jiná státní příspěvková organizace.</w:t>
      </w:r>
    </w:p>
    <w:p w14:paraId="2327A5DD" w14:textId="6A63C869" w:rsidR="00DB27C1" w:rsidRPr="00E66B35" w:rsidRDefault="00DB27C1" w:rsidP="00DB27C1">
      <w:pPr>
        <w:jc w:val="both"/>
        <w:rPr>
          <w:rFonts w:ascii="Times New Roman" w:hAnsi="Times New Roman" w:cs="Times New Roman"/>
          <w:b/>
          <w:bCs/>
        </w:rPr>
      </w:pPr>
      <w:r w:rsidRPr="00E66B35">
        <w:rPr>
          <w:rFonts w:ascii="Times New Roman" w:hAnsi="Times New Roman" w:cs="Times New Roman"/>
          <w:b/>
          <w:bCs/>
        </w:rPr>
        <w:t>(5) Ministerstvo může rozhodnout o zrušení státní příspěvkové organizace zřízené podle odstavce 1. Současně rozhodne o způsobu vypořádání práv a povinností vykonávaných státní příspěvkovou organizací, včetně příslušnosti hospodařit s majetkem České republiky, a</w:t>
      </w:r>
      <w:r w:rsidR="00AC2060" w:rsidRPr="00E66B35">
        <w:rPr>
          <w:rFonts w:ascii="Times New Roman" w:hAnsi="Times New Roman" w:cs="Times New Roman"/>
          <w:b/>
          <w:bCs/>
        </w:rPr>
        <w:t> </w:t>
      </w:r>
      <w:r w:rsidRPr="00E66B35">
        <w:rPr>
          <w:rFonts w:ascii="Times New Roman" w:hAnsi="Times New Roman" w:cs="Times New Roman"/>
          <w:b/>
          <w:bCs/>
        </w:rPr>
        <w:t>zruší zřizovací listinu. Nerozhodne-li, přechází dnem zániku zrušované státní příspěvkové organizace příslušnost k hospodaření s majetkem České republiky včetně práv, s nímž tato organizace dosud hospodařila, na ministerstvo. Současně přecházejí na</w:t>
      </w:r>
      <w:r w:rsidR="00AC2060" w:rsidRPr="00E66B35">
        <w:rPr>
          <w:rFonts w:ascii="Times New Roman" w:hAnsi="Times New Roman" w:cs="Times New Roman"/>
          <w:b/>
          <w:bCs/>
        </w:rPr>
        <w:t> </w:t>
      </w:r>
      <w:r w:rsidRPr="00E66B35">
        <w:rPr>
          <w:rFonts w:ascii="Times New Roman" w:hAnsi="Times New Roman" w:cs="Times New Roman"/>
          <w:b/>
          <w:bCs/>
        </w:rPr>
        <w:t xml:space="preserve">Českou republiku závazky, jakož i práva a povinnosti z pracovněprávních vztahů, jejichž nositelem byla tato organizace, a ministerstvo se stává příslušné k plnění těchto </w:t>
      </w:r>
      <w:r w:rsidRPr="00E66B35">
        <w:rPr>
          <w:rFonts w:ascii="Times New Roman" w:hAnsi="Times New Roman" w:cs="Times New Roman"/>
          <w:b/>
          <w:bCs/>
        </w:rPr>
        <w:lastRenderedPageBreak/>
        <w:t>závazků, jakož i k výkonu práv a povinností z těchto pracovněprávních vztahů.</w:t>
      </w:r>
      <w:r w:rsidR="00E66B35" w:rsidRPr="00E66B35">
        <w:rPr>
          <w:rFonts w:ascii="Times New Roman" w:hAnsi="Times New Roman" w:cs="Times New Roman"/>
          <w:b/>
          <w:bCs/>
        </w:rPr>
        <w:t xml:space="preserve"> Státní příspěvková organizace zaniká dnem stanoveným v rozhodnutí o jejím zrušení.</w:t>
      </w:r>
    </w:p>
    <w:p w14:paraId="74E80FCE" w14:textId="7D1CB6E8" w:rsidR="00DB27C1" w:rsidRPr="00E66B35" w:rsidRDefault="00DB27C1" w:rsidP="00573B0B">
      <w:pPr>
        <w:jc w:val="both"/>
        <w:rPr>
          <w:rFonts w:ascii="Times New Roman" w:hAnsi="Times New Roman" w:cs="Times New Roman"/>
          <w:b/>
          <w:bCs/>
        </w:rPr>
      </w:pPr>
      <w:r w:rsidRPr="00E66B35">
        <w:rPr>
          <w:rFonts w:ascii="Times New Roman" w:hAnsi="Times New Roman" w:cs="Times New Roman"/>
          <w:b/>
          <w:bCs/>
        </w:rPr>
        <w:t>(6) Zřízení, rozdělení, sloučení, splynutí nebo zrušení státní příspěvkové organizace, o</w:t>
      </w:r>
      <w:r w:rsidR="00AC2060" w:rsidRPr="00E66B35">
        <w:rPr>
          <w:rFonts w:ascii="Times New Roman" w:hAnsi="Times New Roman" w:cs="Times New Roman"/>
          <w:b/>
          <w:bCs/>
        </w:rPr>
        <w:t> </w:t>
      </w:r>
      <w:r w:rsidRPr="00E66B35">
        <w:rPr>
          <w:rFonts w:ascii="Times New Roman" w:hAnsi="Times New Roman" w:cs="Times New Roman"/>
          <w:b/>
          <w:bCs/>
        </w:rPr>
        <w:t>nichž bylo rozhodnuto podle odstavců 1, 4 a 5, oznamuje ministerstvo v Ústředním věstníku České republiky do 30 dnů ode dne, kdy k uvedené skutečnosti došlo. Oznámení obsahuje označení zřizovatele státní příspěvkové organizace, její název, sídlo, identifikační číslo osoby a den, měsíc a rok vzniku, rozdělení, sloučení, splynutí nebo zániku.</w:t>
      </w:r>
    </w:p>
    <w:p w14:paraId="78E5B977" w14:textId="4D862DC4" w:rsidR="000E3AFF" w:rsidRPr="00E66B35" w:rsidRDefault="000E3AFF" w:rsidP="00DB27C1">
      <w:pPr>
        <w:rPr>
          <w:rFonts w:ascii="Times New Roman" w:hAnsi="Times New Roman" w:cs="Times New Roman"/>
          <w:b/>
          <w:bCs/>
        </w:rPr>
      </w:pPr>
    </w:p>
    <w:sectPr w:rsidR="000E3AFF" w:rsidRPr="00E66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703A" w14:textId="77777777" w:rsidR="00C05EA2" w:rsidRDefault="00C05EA2" w:rsidP="006E5E1A">
      <w:pPr>
        <w:spacing w:after="0" w:line="240" w:lineRule="auto"/>
      </w:pPr>
      <w:r>
        <w:separator/>
      </w:r>
    </w:p>
  </w:endnote>
  <w:endnote w:type="continuationSeparator" w:id="0">
    <w:p w14:paraId="45ED89CE" w14:textId="77777777" w:rsidR="00C05EA2" w:rsidRDefault="00C05EA2" w:rsidP="006E5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A9BA" w14:textId="77777777" w:rsidR="00C05EA2" w:rsidRDefault="00C05EA2" w:rsidP="006E5E1A">
      <w:pPr>
        <w:spacing w:after="0" w:line="240" w:lineRule="auto"/>
      </w:pPr>
      <w:r>
        <w:separator/>
      </w:r>
    </w:p>
  </w:footnote>
  <w:footnote w:type="continuationSeparator" w:id="0">
    <w:p w14:paraId="77116546" w14:textId="77777777" w:rsidR="00C05EA2" w:rsidRDefault="00C05EA2" w:rsidP="006E5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74E77"/>
    <w:multiLevelType w:val="hybridMultilevel"/>
    <w:tmpl w:val="BE2AFB8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75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49"/>
    <w:rsid w:val="00003515"/>
    <w:rsid w:val="000113F2"/>
    <w:rsid w:val="00011F56"/>
    <w:rsid w:val="000124C3"/>
    <w:rsid w:val="00013485"/>
    <w:rsid w:val="00027461"/>
    <w:rsid w:val="00045C8A"/>
    <w:rsid w:val="00051362"/>
    <w:rsid w:val="00073BF8"/>
    <w:rsid w:val="0007774B"/>
    <w:rsid w:val="00080EE3"/>
    <w:rsid w:val="00081ABD"/>
    <w:rsid w:val="000A0537"/>
    <w:rsid w:val="000B0685"/>
    <w:rsid w:val="000B2137"/>
    <w:rsid w:val="000B53C1"/>
    <w:rsid w:val="000B6858"/>
    <w:rsid w:val="000C3A44"/>
    <w:rsid w:val="000C43D6"/>
    <w:rsid w:val="000D0061"/>
    <w:rsid w:val="000D6537"/>
    <w:rsid w:val="000E3AFF"/>
    <w:rsid w:val="000E6B0A"/>
    <w:rsid w:val="000F1F34"/>
    <w:rsid w:val="000F5C75"/>
    <w:rsid w:val="00100BCA"/>
    <w:rsid w:val="001068BD"/>
    <w:rsid w:val="00120574"/>
    <w:rsid w:val="00123CAD"/>
    <w:rsid w:val="00125E0A"/>
    <w:rsid w:val="001340D4"/>
    <w:rsid w:val="001349AF"/>
    <w:rsid w:val="0014368D"/>
    <w:rsid w:val="001455A0"/>
    <w:rsid w:val="0016117D"/>
    <w:rsid w:val="00161BAC"/>
    <w:rsid w:val="00181140"/>
    <w:rsid w:val="00190C57"/>
    <w:rsid w:val="00191414"/>
    <w:rsid w:val="00192053"/>
    <w:rsid w:val="001C4860"/>
    <w:rsid w:val="001D089C"/>
    <w:rsid w:val="001D0E04"/>
    <w:rsid w:val="001D5F44"/>
    <w:rsid w:val="001E50A9"/>
    <w:rsid w:val="001F0E7C"/>
    <w:rsid w:val="001F3FC0"/>
    <w:rsid w:val="00213705"/>
    <w:rsid w:val="0021668A"/>
    <w:rsid w:val="0021735A"/>
    <w:rsid w:val="00226DC7"/>
    <w:rsid w:val="00241D10"/>
    <w:rsid w:val="002436B6"/>
    <w:rsid w:val="00246FFF"/>
    <w:rsid w:val="00250FB5"/>
    <w:rsid w:val="002841C7"/>
    <w:rsid w:val="0029776F"/>
    <w:rsid w:val="002B1031"/>
    <w:rsid w:val="002B401A"/>
    <w:rsid w:val="002D07DD"/>
    <w:rsid w:val="002D4D6B"/>
    <w:rsid w:val="002F043F"/>
    <w:rsid w:val="002F2EE6"/>
    <w:rsid w:val="00305F3F"/>
    <w:rsid w:val="00312CA5"/>
    <w:rsid w:val="00325FB9"/>
    <w:rsid w:val="00326017"/>
    <w:rsid w:val="003332AC"/>
    <w:rsid w:val="003408AA"/>
    <w:rsid w:val="0035283B"/>
    <w:rsid w:val="0035420B"/>
    <w:rsid w:val="00374248"/>
    <w:rsid w:val="00380E69"/>
    <w:rsid w:val="003811AB"/>
    <w:rsid w:val="00382EAD"/>
    <w:rsid w:val="00391969"/>
    <w:rsid w:val="003937EE"/>
    <w:rsid w:val="00397931"/>
    <w:rsid w:val="003A2AF6"/>
    <w:rsid w:val="003C2AC6"/>
    <w:rsid w:val="003C6C26"/>
    <w:rsid w:val="003C72AD"/>
    <w:rsid w:val="003D55DB"/>
    <w:rsid w:val="003E5230"/>
    <w:rsid w:val="00404D25"/>
    <w:rsid w:val="00433C2A"/>
    <w:rsid w:val="00437EEC"/>
    <w:rsid w:val="00454700"/>
    <w:rsid w:val="00460232"/>
    <w:rsid w:val="00466DC7"/>
    <w:rsid w:val="004811B6"/>
    <w:rsid w:val="004876B8"/>
    <w:rsid w:val="004A3549"/>
    <w:rsid w:val="004B73F5"/>
    <w:rsid w:val="004B79E4"/>
    <w:rsid w:val="004B7A2C"/>
    <w:rsid w:val="004D3C56"/>
    <w:rsid w:val="004D67DE"/>
    <w:rsid w:val="004F20B5"/>
    <w:rsid w:val="004F5BC9"/>
    <w:rsid w:val="0051071B"/>
    <w:rsid w:val="005414F3"/>
    <w:rsid w:val="0056265B"/>
    <w:rsid w:val="005658DD"/>
    <w:rsid w:val="005714A3"/>
    <w:rsid w:val="00571A42"/>
    <w:rsid w:val="00573B0B"/>
    <w:rsid w:val="00580515"/>
    <w:rsid w:val="005829F6"/>
    <w:rsid w:val="00587C80"/>
    <w:rsid w:val="00592664"/>
    <w:rsid w:val="00595A99"/>
    <w:rsid w:val="005A42C0"/>
    <w:rsid w:val="005A51E7"/>
    <w:rsid w:val="005A72E9"/>
    <w:rsid w:val="005B0A76"/>
    <w:rsid w:val="005B0BF6"/>
    <w:rsid w:val="005B26AB"/>
    <w:rsid w:val="005B2BDB"/>
    <w:rsid w:val="005B744D"/>
    <w:rsid w:val="005C404F"/>
    <w:rsid w:val="005D4EEC"/>
    <w:rsid w:val="005E4350"/>
    <w:rsid w:val="005F3AC6"/>
    <w:rsid w:val="006208EE"/>
    <w:rsid w:val="00626A17"/>
    <w:rsid w:val="00636F76"/>
    <w:rsid w:val="0064507C"/>
    <w:rsid w:val="006466DD"/>
    <w:rsid w:val="0065664C"/>
    <w:rsid w:val="00657191"/>
    <w:rsid w:val="00674BBB"/>
    <w:rsid w:val="00680876"/>
    <w:rsid w:val="006A2DB3"/>
    <w:rsid w:val="006A46FA"/>
    <w:rsid w:val="006B59D2"/>
    <w:rsid w:val="006B6AE6"/>
    <w:rsid w:val="006C512E"/>
    <w:rsid w:val="006C6C93"/>
    <w:rsid w:val="006D015E"/>
    <w:rsid w:val="006D23A0"/>
    <w:rsid w:val="006E5E1A"/>
    <w:rsid w:val="006E789C"/>
    <w:rsid w:val="006F137F"/>
    <w:rsid w:val="006F301F"/>
    <w:rsid w:val="007145F0"/>
    <w:rsid w:val="00742ECC"/>
    <w:rsid w:val="0075197E"/>
    <w:rsid w:val="00756BE8"/>
    <w:rsid w:val="007928F3"/>
    <w:rsid w:val="00796397"/>
    <w:rsid w:val="007B3336"/>
    <w:rsid w:val="007B39DF"/>
    <w:rsid w:val="007C3160"/>
    <w:rsid w:val="007C3999"/>
    <w:rsid w:val="007D2E23"/>
    <w:rsid w:val="007F0C49"/>
    <w:rsid w:val="007F6C92"/>
    <w:rsid w:val="00807B02"/>
    <w:rsid w:val="00823BAB"/>
    <w:rsid w:val="00841BCC"/>
    <w:rsid w:val="00864804"/>
    <w:rsid w:val="00882E7B"/>
    <w:rsid w:val="0088396A"/>
    <w:rsid w:val="008869D1"/>
    <w:rsid w:val="008A5D8C"/>
    <w:rsid w:val="008B1DCD"/>
    <w:rsid w:val="008B2E33"/>
    <w:rsid w:val="008B3E57"/>
    <w:rsid w:val="008C1A5E"/>
    <w:rsid w:val="008C5ED1"/>
    <w:rsid w:val="0090467A"/>
    <w:rsid w:val="00904ED2"/>
    <w:rsid w:val="00907760"/>
    <w:rsid w:val="009146A8"/>
    <w:rsid w:val="0093242B"/>
    <w:rsid w:val="0093663C"/>
    <w:rsid w:val="009556A8"/>
    <w:rsid w:val="0095711C"/>
    <w:rsid w:val="00963A05"/>
    <w:rsid w:val="00964171"/>
    <w:rsid w:val="009803C9"/>
    <w:rsid w:val="00992FF9"/>
    <w:rsid w:val="00995D95"/>
    <w:rsid w:val="009964EF"/>
    <w:rsid w:val="009A7232"/>
    <w:rsid w:val="009B4983"/>
    <w:rsid w:val="009C0CED"/>
    <w:rsid w:val="009D6ECF"/>
    <w:rsid w:val="00A11CE2"/>
    <w:rsid w:val="00A1666C"/>
    <w:rsid w:val="00A26B79"/>
    <w:rsid w:val="00A27034"/>
    <w:rsid w:val="00A27B1D"/>
    <w:rsid w:val="00A32F7B"/>
    <w:rsid w:val="00A355C2"/>
    <w:rsid w:val="00A37B40"/>
    <w:rsid w:val="00A46F33"/>
    <w:rsid w:val="00A6770D"/>
    <w:rsid w:val="00A7090A"/>
    <w:rsid w:val="00A7387A"/>
    <w:rsid w:val="00A91A26"/>
    <w:rsid w:val="00A95C9E"/>
    <w:rsid w:val="00AB417F"/>
    <w:rsid w:val="00AB588A"/>
    <w:rsid w:val="00AC0AD5"/>
    <w:rsid w:val="00AC2060"/>
    <w:rsid w:val="00AC48BA"/>
    <w:rsid w:val="00AC4984"/>
    <w:rsid w:val="00AD1BEC"/>
    <w:rsid w:val="00B02AA5"/>
    <w:rsid w:val="00B0624D"/>
    <w:rsid w:val="00B209D4"/>
    <w:rsid w:val="00B34696"/>
    <w:rsid w:val="00B44051"/>
    <w:rsid w:val="00B52D82"/>
    <w:rsid w:val="00B54BCF"/>
    <w:rsid w:val="00B57C7B"/>
    <w:rsid w:val="00B624A9"/>
    <w:rsid w:val="00B6471A"/>
    <w:rsid w:val="00B7271F"/>
    <w:rsid w:val="00B92F02"/>
    <w:rsid w:val="00B96FEE"/>
    <w:rsid w:val="00BA0982"/>
    <w:rsid w:val="00BA0B10"/>
    <w:rsid w:val="00BA1B35"/>
    <w:rsid w:val="00BB6363"/>
    <w:rsid w:val="00BE1AB4"/>
    <w:rsid w:val="00BF34B2"/>
    <w:rsid w:val="00C02CA4"/>
    <w:rsid w:val="00C036FE"/>
    <w:rsid w:val="00C05EA2"/>
    <w:rsid w:val="00C176C4"/>
    <w:rsid w:val="00C21C41"/>
    <w:rsid w:val="00C2335A"/>
    <w:rsid w:val="00C40209"/>
    <w:rsid w:val="00C45EB6"/>
    <w:rsid w:val="00C70E04"/>
    <w:rsid w:val="00C71F86"/>
    <w:rsid w:val="00C900FD"/>
    <w:rsid w:val="00CC4686"/>
    <w:rsid w:val="00CD4862"/>
    <w:rsid w:val="00CD5200"/>
    <w:rsid w:val="00CE3339"/>
    <w:rsid w:val="00CE54D6"/>
    <w:rsid w:val="00D10F53"/>
    <w:rsid w:val="00D27375"/>
    <w:rsid w:val="00D412F1"/>
    <w:rsid w:val="00D53CA1"/>
    <w:rsid w:val="00D80D36"/>
    <w:rsid w:val="00D812AE"/>
    <w:rsid w:val="00DA5F7A"/>
    <w:rsid w:val="00DA7535"/>
    <w:rsid w:val="00DB1DB0"/>
    <w:rsid w:val="00DB27C1"/>
    <w:rsid w:val="00DC0DB9"/>
    <w:rsid w:val="00DE34D7"/>
    <w:rsid w:val="00E152EC"/>
    <w:rsid w:val="00E16384"/>
    <w:rsid w:val="00E30F26"/>
    <w:rsid w:val="00E42D4F"/>
    <w:rsid w:val="00E526E2"/>
    <w:rsid w:val="00E53F11"/>
    <w:rsid w:val="00E5441A"/>
    <w:rsid w:val="00E55293"/>
    <w:rsid w:val="00E57CF5"/>
    <w:rsid w:val="00E63841"/>
    <w:rsid w:val="00E65965"/>
    <w:rsid w:val="00E66B35"/>
    <w:rsid w:val="00E7043B"/>
    <w:rsid w:val="00E85B48"/>
    <w:rsid w:val="00EA1BA9"/>
    <w:rsid w:val="00EA2F18"/>
    <w:rsid w:val="00EF419F"/>
    <w:rsid w:val="00F14B93"/>
    <w:rsid w:val="00F160A5"/>
    <w:rsid w:val="00F16DE6"/>
    <w:rsid w:val="00F3190C"/>
    <w:rsid w:val="00F3225A"/>
    <w:rsid w:val="00F41B0B"/>
    <w:rsid w:val="00F45F45"/>
    <w:rsid w:val="00F524CE"/>
    <w:rsid w:val="00F531D1"/>
    <w:rsid w:val="00F55300"/>
    <w:rsid w:val="00F7774E"/>
    <w:rsid w:val="00F8204C"/>
    <w:rsid w:val="00F87CCA"/>
    <w:rsid w:val="00F87DAE"/>
    <w:rsid w:val="00FA1E01"/>
    <w:rsid w:val="00FB30FC"/>
    <w:rsid w:val="00FE144B"/>
    <w:rsid w:val="00FE7BD5"/>
    <w:rsid w:val="00FF4265"/>
    <w:rsid w:val="00FF5748"/>
    <w:rsid w:val="3086A386"/>
    <w:rsid w:val="422882C5"/>
    <w:rsid w:val="5BB09E72"/>
    <w:rsid w:val="5EED2466"/>
    <w:rsid w:val="6CBF3E39"/>
    <w:rsid w:val="6D6DB9EF"/>
    <w:rsid w:val="74F1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3270C2"/>
  <w15:chartTrackingRefBased/>
  <w15:docId w15:val="{AA926FE8-0365-4ADA-B800-432C4C7D1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F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F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F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F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F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F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F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F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F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F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F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F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F0C4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F0C4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F0C4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F0C4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F0C4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F0C4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F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F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F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F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F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F0C4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F0C4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F0C4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F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F0C4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F0C49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9C0CE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9C0CED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9C0CED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C0CED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C0CED"/>
    <w:rPr>
      <w:b/>
      <w:bCs/>
      <w:sz w:val="20"/>
      <w:szCs w:val="20"/>
    </w:rPr>
  </w:style>
  <w:style w:type="paragraph" w:customStyle="1" w:styleId="5">
    <w:name w:val="5"/>
    <w:rsid w:val="006466DD"/>
    <w:pPr>
      <w:spacing w:before="340" w:after="113" w:line="240" w:lineRule="auto"/>
      <w:ind w:left="850" w:right="850"/>
      <w:jc w:val="center"/>
    </w:pPr>
    <w:rPr>
      <w:rFonts w:ascii="Times New Roman" w:eastAsia="Times New Roman" w:hAnsi="Times New Roman" w:cs="Times New Roman"/>
      <w:b/>
      <w:kern w:val="0"/>
      <w:sz w:val="34"/>
      <w:szCs w:val="20"/>
      <w14:ligatures w14:val="none"/>
    </w:rPr>
  </w:style>
  <w:style w:type="paragraph" w:customStyle="1" w:styleId="10">
    <w:name w:val="10"/>
    <w:rsid w:val="004B79E4"/>
    <w:pPr>
      <w:spacing w:after="57" w:line="240" w:lineRule="auto"/>
      <w:ind w:left="850" w:right="850"/>
      <w:jc w:val="center"/>
    </w:pPr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  <w:style w:type="paragraph" w:customStyle="1" w:styleId="12">
    <w:name w:val="12"/>
    <w:rsid w:val="004B79E4"/>
    <w:pPr>
      <w:spacing w:before="227" w:after="113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14:ligatures w14:val="none"/>
    </w:rPr>
  </w:style>
  <w:style w:type="paragraph" w:customStyle="1" w:styleId="13">
    <w:name w:val="13"/>
    <w:rsid w:val="004B79E4"/>
    <w:pPr>
      <w:spacing w:after="113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5">
    <w:name w:val="15"/>
    <w:rsid w:val="004B79E4"/>
    <w:pPr>
      <w:spacing w:before="113" w:after="57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7">
    <w:name w:val="17"/>
    <w:rsid w:val="004B79E4"/>
    <w:pPr>
      <w:spacing w:after="57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8">
    <w:name w:val="18"/>
    <w:rsid w:val="004B79E4"/>
    <w:pPr>
      <w:spacing w:after="57" w:line="240" w:lineRule="auto"/>
      <w:ind w:left="1190" w:hanging="34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9">
    <w:name w:val="19"/>
    <w:rsid w:val="004B79E4"/>
    <w:pPr>
      <w:spacing w:before="57" w:after="57" w:line="240" w:lineRule="auto"/>
      <w:ind w:left="1190" w:hanging="34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0">
    <w:name w:val="20"/>
    <w:rsid w:val="004B79E4"/>
    <w:pPr>
      <w:spacing w:before="57" w:after="227" w:line="240" w:lineRule="auto"/>
      <w:ind w:left="1190" w:hanging="34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p1">
    <w:name w:val="p1"/>
    <w:basedOn w:val="Normln"/>
    <w:rsid w:val="006E5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6E5E1A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6E5E1A"/>
    <w:rPr>
      <w:kern w:val="0"/>
      <w:sz w:val="20"/>
      <w:szCs w:val="20"/>
      <w14:ligatures w14:val="none"/>
    </w:rPr>
  </w:style>
  <w:style w:type="character" w:styleId="Znakapoznpodarou">
    <w:name w:val="footnote reference"/>
    <w:basedOn w:val="Standardnpsmoodstavce"/>
    <w:uiPriority w:val="99"/>
    <w:semiHidden/>
    <w:unhideWhenUsed/>
    <w:rsid w:val="006E5E1A"/>
    <w:rPr>
      <w:vertAlign w:val="superscript"/>
    </w:rPr>
  </w:style>
  <w:style w:type="paragraph" w:styleId="Zhlav">
    <w:name w:val="header"/>
    <w:basedOn w:val="Normln"/>
    <w:link w:val="ZhlavChar"/>
    <w:uiPriority w:val="99"/>
    <w:unhideWhenUsed/>
    <w:rsid w:val="00D41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412F1"/>
  </w:style>
  <w:style w:type="paragraph" w:styleId="Zpat">
    <w:name w:val="footer"/>
    <w:basedOn w:val="Normln"/>
    <w:link w:val="ZpatChar"/>
    <w:uiPriority w:val="99"/>
    <w:unhideWhenUsed/>
    <w:rsid w:val="00D412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412F1"/>
  </w:style>
  <w:style w:type="paragraph" w:styleId="Textbubliny">
    <w:name w:val="Balloon Text"/>
    <w:basedOn w:val="Normln"/>
    <w:link w:val="TextbublinyChar"/>
    <w:uiPriority w:val="99"/>
    <w:semiHidden/>
    <w:unhideWhenUsed/>
    <w:rsid w:val="007519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5197E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0124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1981</Words>
  <Characters>11693</Characters>
  <Application>Microsoft Office Word</Application>
  <DocSecurity>0</DocSecurity>
  <Lines>97</Lines>
  <Paragraphs>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Nerandžič Zoran - MO ČR</dc:creator>
  <cp:keywords/>
  <dc:description/>
  <cp:lastModifiedBy>Ing. Mgr. Tomáš Doležal</cp:lastModifiedBy>
  <cp:revision>3</cp:revision>
  <cp:lastPrinted>2026-05-21T05:38:00Z</cp:lastPrinted>
  <dcterms:created xsi:type="dcterms:W3CDTF">2026-05-22T08:50:00Z</dcterms:created>
  <dcterms:modified xsi:type="dcterms:W3CDTF">2026-05-22T08:59:00Z</dcterms:modified>
</cp:coreProperties>
</file>